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7985C" w14:textId="2257718C" w:rsidR="009E008C" w:rsidRDefault="009E008C" w:rsidP="009E008C">
      <w:pPr>
        <w:spacing w:line="360" w:lineRule="auto"/>
        <w:jc w:val="center"/>
        <w:rPr>
          <w:rFonts w:ascii="Tahoma" w:hAnsi="Tahoma" w:cs="Tahoma"/>
          <w:b/>
          <w:bCs/>
          <w:sz w:val="28"/>
          <w:szCs w:val="28"/>
        </w:rPr>
      </w:pPr>
      <w:r>
        <w:rPr>
          <w:noProof/>
          <w:lang w:val="es-MX" w:eastAsia="es-MX"/>
        </w:rPr>
        <mc:AlternateContent>
          <mc:Choice Requires="wpg">
            <w:drawing>
              <wp:anchor distT="0" distB="0" distL="114300" distR="114300" simplePos="0" relativeHeight="251659264" behindDoc="0" locked="0" layoutInCell="1" allowOverlap="1" wp14:anchorId="1217FFC7" wp14:editId="42E6910D">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6E3ABB"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1ltcIA&#10;AADbAAAADwAAAGRycy9kb3ducmV2LnhtbERPPWvDMBDdC/0P4grdGtmhDcaNHIJJTZYOTULmw7ra&#10;xtbJSErs5tdXhUK2e7zPW29mM4grOd9ZVpAuEhDEtdUdNwpOx4+XDIQPyBoHy6TghzxsiseHNeba&#10;TvxF10NoRAxhn6OCNoQxl9LXLRn0CzsSR+7bOoMhQtdI7XCK4WaQyyRZSYMdx4YWRypbqvvDxShI&#10;dOr2n+WrvNXbKjv3u6W92Uqp56d5+w4i0Bzu4n/3Xsf5b/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3WW1wgAAANsAAAAPAAAAAAAAAAAAAAAAAJgCAABkcnMvZG93&#10;bnJldi54bWxQSwUGAAAAAAQABAD1AAAAhwMAAAAA&#10;" fillcolor="gray" stroked="f"/>
                <v:rect id="Rectangle 4" o:spid="_x0000_s1028" style="position:absolute;left:180;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0Pqb8A&#10;AADbAAAADwAAAGRycy9kb3ducmV2LnhtbERPTWvCQBC9F/wPywje6kYtoURXEaHVW1GL5yE7JtHs&#10;bNgdNf77bqHQ2zze5yxWvWvVnUJsPBuYjDNQxKW3DVcGvo8fr++goiBbbD2TgSdFWC0HLwssrH/w&#10;nu4HqVQK4ViggVqkK7SOZU0O49h3xIk7++BQEgyVtgEfKdy1eppluXbYcGqosaNNTeX1cHMG9DEP&#10;cp29zS57idO1u31uv8qTMaNhv56DEurlX/zn3tk0P4ffX9IBev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vQ+pvwAAANsAAAAPAAAAAAAAAAAAAAAAAJgCAABkcnMvZG93bnJl&#10;di54bWxQSwUGAAAAAAQABAD1AAAAhAMAAAAA&#10;" fillcolor="silver" stroked="f"/>
                <v:rect id="Rectangle 5" o:spid="_x0000_s1029" style="position:absolute;left:180;top:14400;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eWcIA&#10;AADbAAAADwAAAGRycy9kb3ducmV2LnhtbERPPWvDMBDdC/0P4grdGtmhNMaNHIJJTZYOTULmw7ra&#10;xtbJSErs5tdXhUK2e7zPW29mM4grOd9ZVpAuEhDEtdUdNwpOx4+XDIQPyBoHy6TghzxsiseHNeba&#10;TvxF10NoRAxhn6OCNoQxl9LXLRn0CzsSR+7bOoMhQtdI7XCK4WaQyyR5kwY7jg0tjlS2VPeHi1GQ&#10;6NTtP8tXeau3VXbud0t7s5VSz0/z9h1EoDncxf/uvY7zV/D3Szx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Q15ZwgAAANsAAAAPAAAAAAAAAAAAAAAAAJgCAABkcnMvZG93&#10;bnJldi54bWxQSwUGAAAAAAQABAD1AAAAhwMAAAAA&#10;" fillcolor="gray" stroked="f"/>
                <v:rect id="Rectangle 6" o:spid="_x0000_s1030" style="position:absolute;left:180;top:14580;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8NHMQA&#10;AADbAAAADwAAAGRycy9kb3ducmV2LnhtbESPQWvCQBCF7wX/wzJCb3WjhyKpqwRF0INgrRa8Ddlp&#10;EpqdXbKrif/eORR6m+G9ee+bxWpwrbpTFxvPBqaTDBRx6W3DlYHz1/ZtDiomZIutZzLwoAir5ehl&#10;gbn1PX/S/ZQqJSEcczRQpxRyrWNZk8M48YFYtB/fOUyydpW2HfYS7lo9y7J37bBhaagx0Lqm8vd0&#10;cwb6+ebyuH63tig2B79fz8L1mAVjXsdD8QEq0ZD+zX/XOyv4Aiu/yAB6+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vDRzEAAAA2wAAAA8AAAAAAAAAAAAAAAAAmAIAAGRycy9k&#10;b3ducmV2LnhtbFBLBQYAAAAABAAEAPUAAACJAwAAAAA=&#10;" fillcolor="silver" stroked="f" strokecolor="silver"/>
              </v:group>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3DBC265F" wp14:editId="381AAA6C">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14:paraId="4EE26C44" w14:textId="77777777" w:rsidR="009E008C" w:rsidRDefault="009E008C" w:rsidP="009E008C">
                            <w:pPr>
                              <w:jc w:val="center"/>
                              <w:rPr>
                                <w:rFonts w:ascii="CG Omega" w:hAnsi="CG Omega"/>
                                <w:sz w:val="16"/>
                              </w:rPr>
                            </w:pPr>
                            <w:r>
                              <w:rPr>
                                <w:rFonts w:ascii="CG Omega" w:hAnsi="CG Omega"/>
                                <w:sz w:val="16"/>
                              </w:rPr>
                              <w:object w:dxaOrig="2553" w:dyaOrig="2438" w14:anchorId="5A60CE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8pt;height:122.4pt">
                                  <v:imagedata r:id="rId8" o:title=""/>
                                </v:shape>
                                <o:OLEObject Type="Embed" ProgID="Word.Picture.8" ShapeID="_x0000_i1026" DrawAspect="Content" ObjectID="_1766233880" r:id="rId9"/>
                              </w:object>
                            </w:r>
                          </w:p>
                          <w:p w14:paraId="5F605EBE" w14:textId="77777777" w:rsidR="009E008C" w:rsidRDefault="009E008C" w:rsidP="009E008C">
                            <w:pPr>
                              <w:rPr>
                                <w:rFonts w:ascii="Tahoma" w:hAnsi="Tahoma" w:cs="Tahoma"/>
                                <w:b/>
                                <w:sz w:val="16"/>
                              </w:rPr>
                            </w:pPr>
                          </w:p>
                          <w:p w14:paraId="0F1F8A66" w14:textId="77777777" w:rsidR="009E008C" w:rsidRDefault="009E008C" w:rsidP="009E008C">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C265F" id="_x0000_t202" coordsize="21600,21600" o:spt="202" path="m,l,21600r21600,l21600,xe">
                <v:stroke joinstyle="miter"/>
                <v:path gradientshapeok="t" o:connecttype="rect"/>
              </v:shapetype>
              <v:shape id="Cuadro de texto 9"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" filled="f" stroked="f">
                <v:textbox>
                  <w:txbxContent>
                    <w:bookmarkStart w:id="2" w:name="_MON_1161073130"/>
                    <w:bookmarkEnd w:id="2"/>
                    <w:bookmarkStart w:id="3" w:name="_MON_1240304745"/>
                    <w:bookmarkEnd w:id="3"/>
                    <w:p w14:paraId="4EE26C44" w14:textId="77777777" w:rsidR="009E008C" w:rsidRDefault="009E008C" w:rsidP="009E008C">
                      <w:pPr>
                        <w:jc w:val="center"/>
                        <w:rPr>
                          <w:rFonts w:ascii="CG Omega" w:hAnsi="CG Omega"/>
                          <w:sz w:val="16"/>
                        </w:rPr>
                      </w:pPr>
                      <w:r>
                        <w:rPr>
                          <w:rFonts w:ascii="CG Omega" w:hAnsi="CG Omega"/>
                          <w:sz w:val="16"/>
                        </w:rPr>
                        <w:object w:dxaOrig="2553" w:dyaOrig="2438" w14:anchorId="5A60CE97">
                          <v:shape id="_x0000_i1026" type="#_x0000_t75" style="width:127.8pt;height:122.4pt">
                            <v:imagedata r:id="rId8" o:title=""/>
                          </v:shape>
                          <o:OLEObject Type="Embed" ProgID="Word.Picture.8" ShapeID="_x0000_i1026" DrawAspect="Content" ObjectID="_1766233880" r:id="rId10"/>
                        </w:object>
                      </w:r>
                    </w:p>
                    <w:p w14:paraId="5F605EBE" w14:textId="77777777" w:rsidR="009E008C" w:rsidRDefault="009E008C" w:rsidP="009E008C">
                      <w:pPr>
                        <w:rPr>
                          <w:rFonts w:ascii="Tahoma" w:hAnsi="Tahoma" w:cs="Tahoma"/>
                          <w:b/>
                          <w:sz w:val="16"/>
                        </w:rPr>
                      </w:pPr>
                    </w:p>
                    <w:p w14:paraId="0F1F8A66" w14:textId="77777777" w:rsidR="009E008C" w:rsidRDefault="009E008C" w:rsidP="009E008C">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7618E360" wp14:editId="2D477414">
                <wp:simplePos x="0" y="0"/>
                <wp:positionH relativeFrom="column">
                  <wp:posOffset>196215</wp:posOffset>
                </wp:positionH>
                <wp:positionV relativeFrom="paragraph">
                  <wp:posOffset>2141220</wp:posOffset>
                </wp:positionV>
                <wp:extent cx="5943600" cy="305181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565CF" w14:textId="77777777" w:rsidR="009E008C" w:rsidRDefault="009E008C" w:rsidP="009E008C">
                            <w:pPr>
                              <w:jc w:val="center"/>
                              <w:rPr>
                                <w:rFonts w:ascii="Century" w:hAnsi="Century"/>
                              </w:rPr>
                            </w:pPr>
                          </w:p>
                          <w:p w14:paraId="361F8F5D" w14:textId="77777777" w:rsidR="009E008C" w:rsidRDefault="009E008C" w:rsidP="009E008C">
                            <w:pPr>
                              <w:pStyle w:val="NormalWeb"/>
                              <w:spacing w:before="0" w:after="0" w:line="480" w:lineRule="auto"/>
                              <w:jc w:val="center"/>
                              <w:rPr>
                                <w:b/>
                                <w:sz w:val="60"/>
                                <w:szCs w:val="60"/>
                              </w:rPr>
                            </w:pPr>
                            <w:r>
                              <w:rPr>
                                <w:rFonts w:ascii="Tahoma" w:hAnsi="Tahoma" w:cs="Tahoma"/>
                                <w:b/>
                                <w:sz w:val="60"/>
                                <w:szCs w:val="60"/>
                              </w:rPr>
                              <w:t>LEY DE HACIENDA DEL MUNICIPIO DE CONKAL,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8E360" id="Cuadro de texto 8"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" stroked="f">
                <v:textbox>
                  <w:txbxContent>
                    <w:p w14:paraId="3C0565CF" w14:textId="77777777" w:rsidR="009E008C" w:rsidRDefault="009E008C" w:rsidP="009E008C">
                      <w:pPr>
                        <w:jc w:val="center"/>
                        <w:rPr>
                          <w:rFonts w:ascii="Century" w:hAnsi="Century"/>
                        </w:rPr>
                      </w:pPr>
                    </w:p>
                    <w:p w14:paraId="361F8F5D" w14:textId="77777777" w:rsidR="009E008C" w:rsidRDefault="009E008C" w:rsidP="009E008C">
                      <w:pPr>
                        <w:pStyle w:val="NormalWeb"/>
                        <w:spacing w:before="0" w:after="0" w:line="480" w:lineRule="auto"/>
                        <w:jc w:val="center"/>
                        <w:rPr>
                          <w:b/>
                          <w:sz w:val="60"/>
                          <w:szCs w:val="60"/>
                        </w:rPr>
                      </w:pPr>
                      <w:r>
                        <w:rPr>
                          <w:rFonts w:ascii="Tahoma" w:hAnsi="Tahoma" w:cs="Tahoma"/>
                          <w:b/>
                          <w:sz w:val="60"/>
                          <w:szCs w:val="60"/>
                        </w:rPr>
                        <w:t>LEY DE HACIENDA DEL MUNICIPIO DE CONKAL, YUCATÁN</w:t>
                      </w:r>
                    </w:p>
                  </w:txbxContent>
                </v:textbox>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33D7C40D" wp14:editId="47BE6E7C">
                <wp:simplePos x="0" y="0"/>
                <wp:positionH relativeFrom="column">
                  <wp:posOffset>653415</wp:posOffset>
                </wp:positionH>
                <wp:positionV relativeFrom="paragraph">
                  <wp:posOffset>5076190</wp:posOffset>
                </wp:positionV>
                <wp:extent cx="5029200" cy="177546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F04DB5" w14:textId="77777777" w:rsidR="009E008C" w:rsidRDefault="009E008C" w:rsidP="009E008C">
                            <w:pPr>
                              <w:jc w:val="center"/>
                              <w:rPr>
                                <w:b/>
                              </w:rPr>
                            </w:pPr>
                          </w:p>
                          <w:p w14:paraId="1FE209F9" w14:textId="77777777" w:rsidR="009E008C" w:rsidRDefault="009E008C" w:rsidP="009E008C">
                            <w:pPr>
                              <w:jc w:val="center"/>
                              <w:rPr>
                                <w:rFonts w:ascii="Century" w:hAnsi="Century"/>
                                <w:b/>
                                <w:sz w:val="30"/>
                                <w:szCs w:val="30"/>
                              </w:rPr>
                            </w:pPr>
                            <w:r>
                              <w:rPr>
                                <w:rFonts w:ascii="Century" w:hAnsi="Century"/>
                                <w:b/>
                                <w:sz w:val="30"/>
                                <w:szCs w:val="30"/>
                              </w:rPr>
                              <w:t xml:space="preserve">SECRETARÍA GENERAL DEL </w:t>
                            </w:r>
                          </w:p>
                          <w:p w14:paraId="3DA55A9E" w14:textId="77777777" w:rsidR="009E008C" w:rsidRDefault="009E008C" w:rsidP="009E008C">
                            <w:pPr>
                              <w:jc w:val="center"/>
                              <w:rPr>
                                <w:rFonts w:ascii="Century" w:hAnsi="Century"/>
                                <w:b/>
                                <w:sz w:val="30"/>
                                <w:szCs w:val="30"/>
                              </w:rPr>
                            </w:pPr>
                            <w:r>
                              <w:rPr>
                                <w:rFonts w:ascii="Century" w:hAnsi="Century"/>
                                <w:b/>
                                <w:sz w:val="30"/>
                                <w:szCs w:val="30"/>
                              </w:rPr>
                              <w:t>PODER LEGISLATIVO</w:t>
                            </w:r>
                          </w:p>
                          <w:p w14:paraId="0B922BFB" w14:textId="77777777" w:rsidR="009E008C" w:rsidRDefault="009E008C" w:rsidP="009E008C">
                            <w:pPr>
                              <w:jc w:val="center"/>
                              <w:rPr>
                                <w:rFonts w:ascii="Century" w:hAnsi="Century"/>
                                <w:b/>
                                <w:sz w:val="26"/>
                                <w:szCs w:val="26"/>
                              </w:rPr>
                            </w:pPr>
                          </w:p>
                          <w:p w14:paraId="01ADE1BA" w14:textId="77777777" w:rsidR="009E008C" w:rsidRDefault="009E008C" w:rsidP="009E008C">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7C40D" id="Cuadro de texto 7"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" stroked="f">
                <v:textbox>
                  <w:txbxContent>
                    <w:p w14:paraId="6AF04DB5" w14:textId="77777777" w:rsidR="009E008C" w:rsidRDefault="009E008C" w:rsidP="009E008C">
                      <w:pPr>
                        <w:jc w:val="center"/>
                        <w:rPr>
                          <w:b/>
                        </w:rPr>
                      </w:pPr>
                    </w:p>
                    <w:p w14:paraId="1FE209F9" w14:textId="77777777" w:rsidR="009E008C" w:rsidRDefault="009E008C" w:rsidP="009E008C">
                      <w:pPr>
                        <w:jc w:val="center"/>
                        <w:rPr>
                          <w:rFonts w:ascii="Century" w:hAnsi="Century"/>
                          <w:b/>
                          <w:sz w:val="30"/>
                          <w:szCs w:val="30"/>
                        </w:rPr>
                      </w:pPr>
                      <w:r>
                        <w:rPr>
                          <w:rFonts w:ascii="Century" w:hAnsi="Century"/>
                          <w:b/>
                          <w:sz w:val="30"/>
                          <w:szCs w:val="30"/>
                        </w:rPr>
                        <w:t xml:space="preserve">SECRETARÍA GENERAL DEL </w:t>
                      </w:r>
                    </w:p>
                    <w:p w14:paraId="3DA55A9E" w14:textId="77777777" w:rsidR="009E008C" w:rsidRDefault="009E008C" w:rsidP="009E008C">
                      <w:pPr>
                        <w:jc w:val="center"/>
                        <w:rPr>
                          <w:rFonts w:ascii="Century" w:hAnsi="Century"/>
                          <w:b/>
                          <w:sz w:val="30"/>
                          <w:szCs w:val="30"/>
                        </w:rPr>
                      </w:pPr>
                      <w:r>
                        <w:rPr>
                          <w:rFonts w:ascii="Century" w:hAnsi="Century"/>
                          <w:b/>
                          <w:sz w:val="30"/>
                          <w:szCs w:val="30"/>
                        </w:rPr>
                        <w:t>PODER LEGISLATIVO</w:t>
                      </w:r>
                    </w:p>
                    <w:p w14:paraId="0B922BFB" w14:textId="77777777" w:rsidR="009E008C" w:rsidRDefault="009E008C" w:rsidP="009E008C">
                      <w:pPr>
                        <w:jc w:val="center"/>
                        <w:rPr>
                          <w:rFonts w:ascii="Century" w:hAnsi="Century"/>
                          <w:b/>
                          <w:sz w:val="26"/>
                          <w:szCs w:val="26"/>
                        </w:rPr>
                      </w:pPr>
                    </w:p>
                    <w:p w14:paraId="01ADE1BA" w14:textId="77777777" w:rsidR="009E008C" w:rsidRDefault="009E008C" w:rsidP="009E008C">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7788E908" wp14:editId="295DCD56">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38DE8" w14:textId="5B53B91E" w:rsidR="009E008C" w:rsidRPr="00204C8C" w:rsidRDefault="009E008C" w:rsidP="009E008C">
                            <w:pPr>
                              <w:jc w:val="center"/>
                              <w:rPr>
                                <w:rFonts w:ascii="Century Gothic" w:hAnsi="Century Gothic"/>
                                <w:b/>
                                <w:sz w:val="22"/>
                                <w:szCs w:val="22"/>
                              </w:rPr>
                            </w:pPr>
                            <w:r>
                              <w:rPr>
                                <w:rFonts w:ascii="Century Gothic" w:hAnsi="Century Gothic"/>
                                <w:b/>
                                <w:sz w:val="22"/>
                                <w:szCs w:val="22"/>
                              </w:rPr>
                              <w:t xml:space="preserve">Nueva </w:t>
                            </w:r>
                            <w:proofErr w:type="spellStart"/>
                            <w:r>
                              <w:rPr>
                                <w:rFonts w:ascii="Century Gothic" w:hAnsi="Century Gothic"/>
                                <w:b/>
                                <w:sz w:val="22"/>
                                <w:szCs w:val="22"/>
                              </w:rPr>
                              <w:t>publicación</w:t>
                            </w:r>
                            <w:proofErr w:type="spellEnd"/>
                            <w:r w:rsidRPr="00204C8C">
                              <w:rPr>
                                <w:rFonts w:ascii="Century Gothic" w:hAnsi="Century Gothic"/>
                                <w:b/>
                                <w:sz w:val="22"/>
                                <w:szCs w:val="22"/>
                              </w:rPr>
                              <w:t xml:space="preserve">: D.O.  </w:t>
                            </w:r>
                            <w:r>
                              <w:rPr>
                                <w:rFonts w:ascii="Century Gothic" w:hAnsi="Century Gothic"/>
                                <w:b/>
                                <w:sz w:val="22"/>
                                <w:szCs w:val="22"/>
                              </w:rPr>
                              <w:t>29</w:t>
                            </w:r>
                            <w:r w:rsidRPr="00204C8C">
                              <w:rPr>
                                <w:rFonts w:ascii="Century Gothic" w:hAnsi="Century Gothic"/>
                                <w:b/>
                                <w:sz w:val="22"/>
                                <w:szCs w:val="22"/>
                              </w:rPr>
                              <w:t>-diciembre-20</w:t>
                            </w:r>
                            <w:r>
                              <w:rPr>
                                <w:rFonts w:ascii="Century Gothic" w:hAnsi="Century Gothic"/>
                                <w:b/>
                                <w:sz w:val="22"/>
                                <w:szCs w:val="22"/>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8E908"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" filled="f" stroked="f">
                <v:textbox>
                  <w:txbxContent>
                    <w:p w14:paraId="0E438DE8" w14:textId="5B53B91E" w:rsidR="009E008C" w:rsidRPr="00204C8C" w:rsidRDefault="009E008C" w:rsidP="009E008C">
                      <w:pPr>
                        <w:jc w:val="center"/>
                        <w:rPr>
                          <w:rFonts w:ascii="Century Gothic" w:hAnsi="Century Gothic"/>
                          <w:b/>
                          <w:sz w:val="22"/>
                          <w:szCs w:val="22"/>
                        </w:rPr>
                      </w:pPr>
                      <w:r>
                        <w:rPr>
                          <w:rFonts w:ascii="Century Gothic" w:hAnsi="Century Gothic"/>
                          <w:b/>
                          <w:sz w:val="22"/>
                          <w:szCs w:val="22"/>
                        </w:rPr>
                        <w:t xml:space="preserve">Nueva </w:t>
                      </w:r>
                      <w:proofErr w:type="spellStart"/>
                      <w:r>
                        <w:rPr>
                          <w:rFonts w:ascii="Century Gothic" w:hAnsi="Century Gothic"/>
                          <w:b/>
                          <w:sz w:val="22"/>
                          <w:szCs w:val="22"/>
                        </w:rPr>
                        <w:t>publicación</w:t>
                      </w:r>
                      <w:proofErr w:type="spellEnd"/>
                      <w:r w:rsidRPr="00204C8C">
                        <w:rPr>
                          <w:rFonts w:ascii="Century Gothic" w:hAnsi="Century Gothic"/>
                          <w:b/>
                          <w:sz w:val="22"/>
                          <w:szCs w:val="22"/>
                        </w:rPr>
                        <w:t xml:space="preserve">: D.O.  </w:t>
                      </w:r>
                      <w:r>
                        <w:rPr>
                          <w:rFonts w:ascii="Century Gothic" w:hAnsi="Century Gothic"/>
                          <w:b/>
                          <w:sz w:val="22"/>
                          <w:szCs w:val="22"/>
                        </w:rPr>
                        <w:t>29</w:t>
                      </w:r>
                      <w:r w:rsidRPr="00204C8C">
                        <w:rPr>
                          <w:rFonts w:ascii="Century Gothic" w:hAnsi="Century Gothic"/>
                          <w:b/>
                          <w:sz w:val="22"/>
                          <w:szCs w:val="22"/>
                        </w:rPr>
                        <w:t>-diciembre-20</w:t>
                      </w:r>
                      <w:r>
                        <w:rPr>
                          <w:rFonts w:ascii="Century Gothic" w:hAnsi="Century Gothic"/>
                          <w:b/>
                          <w:sz w:val="22"/>
                          <w:szCs w:val="22"/>
                        </w:rPr>
                        <w:t>23</w:t>
                      </w:r>
                    </w:p>
                  </w:txbxContent>
                </v:textbox>
              </v:shape>
            </w:pict>
          </mc:Fallback>
        </mc:AlternateContent>
      </w:r>
    </w:p>
    <w:p w14:paraId="0B9CDF16" w14:textId="77777777" w:rsidR="009E008C" w:rsidRDefault="009E008C" w:rsidP="009E008C">
      <w:pPr>
        <w:spacing w:line="360" w:lineRule="auto"/>
        <w:rPr>
          <w:rFonts w:ascii="Tahoma" w:hAnsi="Tahoma" w:cs="Tahoma"/>
          <w:b/>
          <w:bCs/>
          <w:sz w:val="28"/>
          <w:szCs w:val="28"/>
        </w:rPr>
        <w:sectPr w:rsidR="009E008C">
          <w:headerReference w:type="first" r:id="rId11"/>
          <w:pgSz w:w="12240" w:h="15840"/>
          <w:pgMar w:top="1701" w:right="1134" w:bottom="1418" w:left="1985" w:header="720" w:footer="720" w:gutter="0"/>
          <w:cols w:space="720"/>
        </w:sectPr>
      </w:pPr>
    </w:p>
    <w:p w14:paraId="422B3A75" w14:textId="1762D649" w:rsidR="009E008C" w:rsidRDefault="000B4633" w:rsidP="009E008C">
      <w:pPr>
        <w:tabs>
          <w:tab w:val="right" w:pos="8498"/>
        </w:tabs>
        <w:jc w:val="both"/>
        <w:rPr>
          <w:rFonts w:ascii="Arial" w:hAnsi="Arial"/>
          <w:b/>
          <w:lang w:val="es-ES" w:eastAsia="es-ES"/>
        </w:rPr>
      </w:pPr>
      <w:r w:rsidRPr="000B4633">
        <w:rPr>
          <w:rFonts w:ascii="Arial" w:hAnsi="Arial"/>
          <w:b/>
          <w:lang w:val="es-ES" w:eastAsia="es-ES"/>
        </w:rPr>
        <w:lastRenderedPageBreak/>
        <w:t xml:space="preserve">Decreto 711/2023 por el que se expiden las Leyes de Hacienda de los  Municipios de Conkal, Hunucmá, Ixil, Kanasín y </w:t>
      </w:r>
      <w:proofErr w:type="spellStart"/>
      <w:r w:rsidRPr="000B4633">
        <w:rPr>
          <w:rFonts w:ascii="Arial" w:hAnsi="Arial"/>
          <w:b/>
          <w:lang w:val="es-ES" w:eastAsia="es-ES"/>
        </w:rPr>
        <w:t>Tixpéual</w:t>
      </w:r>
      <w:proofErr w:type="spellEnd"/>
      <w:r w:rsidRPr="000B4633">
        <w:rPr>
          <w:rFonts w:ascii="Arial" w:hAnsi="Arial"/>
          <w:b/>
          <w:lang w:val="es-ES" w:eastAsia="es-ES"/>
        </w:rPr>
        <w:t>, todas del Estado de  Yucatán</w:t>
      </w:r>
    </w:p>
    <w:p w14:paraId="45C36DD5" w14:textId="77777777" w:rsidR="000B4633" w:rsidRDefault="000B4633" w:rsidP="009E008C">
      <w:pPr>
        <w:tabs>
          <w:tab w:val="right" w:pos="8498"/>
        </w:tabs>
        <w:jc w:val="both"/>
        <w:rPr>
          <w:rFonts w:ascii="Arial" w:hAnsi="Arial"/>
          <w:b/>
          <w:lang w:val="es-ES" w:eastAsia="es-ES"/>
        </w:rPr>
      </w:pPr>
    </w:p>
    <w:p w14:paraId="4EA22739" w14:textId="24393822" w:rsidR="009E008C" w:rsidRPr="009E008C" w:rsidRDefault="009E008C" w:rsidP="009E008C">
      <w:pPr>
        <w:tabs>
          <w:tab w:val="right" w:pos="8498"/>
        </w:tabs>
        <w:jc w:val="both"/>
        <w:rPr>
          <w:rFonts w:ascii="Arial" w:hAnsi="Arial"/>
          <w:lang w:val="es-ES" w:eastAsia="es-ES"/>
        </w:rPr>
      </w:pPr>
      <w:r w:rsidRPr="009E008C">
        <w:rPr>
          <w:rFonts w:ascii="Arial" w:hAnsi="Arial"/>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1BD1A81E" w14:textId="77777777" w:rsidR="009E008C" w:rsidRPr="009E008C" w:rsidRDefault="009E008C" w:rsidP="009E008C">
      <w:pPr>
        <w:tabs>
          <w:tab w:val="right" w:pos="8498"/>
        </w:tabs>
        <w:jc w:val="both"/>
        <w:rPr>
          <w:rFonts w:ascii="Arial" w:hAnsi="Arial"/>
          <w:b/>
          <w:lang w:val="es-ES" w:eastAsia="es-ES"/>
        </w:rPr>
      </w:pPr>
    </w:p>
    <w:p w14:paraId="710DD2F1" w14:textId="0FABC8D3" w:rsidR="009E008C" w:rsidRPr="009E008C" w:rsidRDefault="009E008C" w:rsidP="009E008C">
      <w:pPr>
        <w:tabs>
          <w:tab w:val="right" w:pos="8498"/>
        </w:tabs>
        <w:jc w:val="both"/>
        <w:rPr>
          <w:rFonts w:ascii="Arial" w:hAnsi="Arial"/>
          <w:b/>
          <w:lang w:val="es-ES" w:eastAsia="es-ES"/>
        </w:rPr>
      </w:pPr>
      <w:r w:rsidRPr="009E008C">
        <w:rPr>
          <w:rFonts w:ascii="Arial" w:hAnsi="Arial"/>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3A62626F" w14:textId="77777777" w:rsidR="009E008C" w:rsidRPr="009E008C" w:rsidRDefault="009E008C" w:rsidP="009E008C">
      <w:pPr>
        <w:spacing w:line="360" w:lineRule="auto"/>
        <w:ind w:firstLine="708"/>
        <w:jc w:val="both"/>
        <w:rPr>
          <w:rFonts w:ascii="Arial" w:hAnsi="Arial" w:cs="Arial"/>
          <w:lang w:val="es-MX" w:eastAsia="es-ES"/>
        </w:rPr>
      </w:pPr>
    </w:p>
    <w:p w14:paraId="6B6711F7" w14:textId="77777777" w:rsidR="009E008C" w:rsidRPr="009E008C" w:rsidRDefault="009E008C" w:rsidP="009E008C">
      <w:pPr>
        <w:tabs>
          <w:tab w:val="left" w:pos="8222"/>
        </w:tabs>
        <w:suppressAutoHyphens/>
        <w:spacing w:line="360" w:lineRule="auto"/>
        <w:jc w:val="center"/>
        <w:rPr>
          <w:rFonts w:ascii="Arial" w:hAnsi="Arial" w:cs="Arial"/>
          <w:b/>
          <w:lang w:val="es-MX" w:eastAsia="ar-SA"/>
        </w:rPr>
      </w:pPr>
      <w:r w:rsidRPr="009E008C">
        <w:rPr>
          <w:rFonts w:ascii="Arial" w:hAnsi="Arial" w:cs="Arial"/>
          <w:b/>
          <w:lang w:val="es-MX" w:eastAsia="ar-SA"/>
        </w:rPr>
        <w:t xml:space="preserve">E X P O S I C I </w:t>
      </w:r>
      <w:proofErr w:type="spellStart"/>
      <w:r w:rsidRPr="009E008C">
        <w:rPr>
          <w:rFonts w:ascii="Arial" w:hAnsi="Arial" w:cs="Arial"/>
          <w:b/>
          <w:lang w:val="es-MX" w:eastAsia="ar-SA"/>
        </w:rPr>
        <w:t>Ó</w:t>
      </w:r>
      <w:proofErr w:type="spellEnd"/>
      <w:r w:rsidRPr="009E008C">
        <w:rPr>
          <w:rFonts w:ascii="Arial" w:hAnsi="Arial" w:cs="Arial"/>
          <w:b/>
          <w:lang w:val="es-MX" w:eastAsia="ar-SA"/>
        </w:rPr>
        <w:t xml:space="preserve"> N    D E    M O T I V O S</w:t>
      </w:r>
    </w:p>
    <w:p w14:paraId="6C29222B" w14:textId="77777777" w:rsidR="009E008C" w:rsidRPr="009E008C" w:rsidRDefault="009E008C" w:rsidP="009E008C">
      <w:pPr>
        <w:spacing w:line="360" w:lineRule="auto"/>
        <w:ind w:firstLine="708"/>
        <w:jc w:val="both"/>
        <w:rPr>
          <w:rFonts w:ascii="Arial" w:hAnsi="Arial" w:cs="Arial"/>
          <w:b/>
          <w:iCs/>
          <w:lang w:val="es-MX" w:eastAsia="es-ES"/>
        </w:rPr>
      </w:pPr>
    </w:p>
    <w:p w14:paraId="0110CC21" w14:textId="77777777" w:rsidR="009E008C" w:rsidRPr="009E008C" w:rsidRDefault="009E008C" w:rsidP="009E008C">
      <w:pPr>
        <w:spacing w:line="360" w:lineRule="auto"/>
        <w:jc w:val="both"/>
        <w:rPr>
          <w:rFonts w:ascii="Arial" w:hAnsi="Arial" w:cs="Arial"/>
          <w:iCs/>
          <w:lang w:val="es-MX" w:eastAsia="es-ES"/>
        </w:rPr>
      </w:pPr>
      <w:r w:rsidRPr="009E008C">
        <w:rPr>
          <w:rFonts w:ascii="Arial" w:hAnsi="Arial" w:cs="Arial"/>
          <w:b/>
          <w:iCs/>
          <w:lang w:val="es-MX" w:eastAsia="es-ES"/>
        </w:rPr>
        <w:t xml:space="preserve">PRIMERA. </w:t>
      </w:r>
      <w:r w:rsidRPr="009E008C">
        <w:rPr>
          <w:rFonts w:ascii="Arial" w:hAnsi="Arial" w:cs="Arial"/>
          <w:iCs/>
          <w:lang w:val="es-MX" w:eastAsia="es-ES"/>
        </w:rPr>
        <w:t>De la revisión y análisis de las iniciativas presentadas por las autoridades municipales antes mencionadas, los integrantes de esta Comisión Permanente, consideramos que los ayuntamientos señalados</w:t>
      </w:r>
      <w:r w:rsidRPr="009E008C">
        <w:rPr>
          <w:rFonts w:ascii="Arial" w:hAnsi="Arial" w:cs="Arial"/>
          <w:lang w:val="es-MX" w:eastAsia="es-ES"/>
        </w:rPr>
        <w:t xml:space="preserve">, </w:t>
      </w:r>
      <w:r w:rsidRPr="009E008C">
        <w:rPr>
          <w:rFonts w:ascii="Arial" w:hAnsi="Arial" w:cs="Arial"/>
          <w:iCs/>
          <w:lang w:val="es-MX" w:eastAsia="es-ES"/>
        </w:rPr>
        <w:t>en ejercicio de la potestad tributaria que les confiere la Constitución Federal, la propia del estado  y las leyes de la materia, han presentado sus respectivas iniciativas de ley de hacienda a fin de establecer las bases para que puedan cobrar los ingresos que en concepto de contribuciones estiman percibir  para la hacienda municipal y la cual servirá de sustento para el cálculo de las partidas que integrarán el presupuesto de egresos de dichos municipios.</w:t>
      </w:r>
    </w:p>
    <w:p w14:paraId="7C73AEE1" w14:textId="77777777" w:rsidR="009E008C" w:rsidRPr="009E008C" w:rsidRDefault="009E008C" w:rsidP="009E008C">
      <w:pPr>
        <w:spacing w:line="360" w:lineRule="auto"/>
        <w:ind w:firstLine="708"/>
        <w:jc w:val="both"/>
        <w:rPr>
          <w:rFonts w:ascii="Arial" w:hAnsi="Arial" w:cs="Arial"/>
          <w:iCs/>
          <w:lang w:val="es-MX" w:eastAsia="es-ES"/>
        </w:rPr>
      </w:pPr>
    </w:p>
    <w:p w14:paraId="7D08E3F9" w14:textId="77777777" w:rsidR="009E008C" w:rsidRPr="009E008C" w:rsidRDefault="009E008C" w:rsidP="009E008C">
      <w:pPr>
        <w:spacing w:line="360" w:lineRule="auto"/>
        <w:ind w:firstLine="708"/>
        <w:jc w:val="both"/>
        <w:rPr>
          <w:rFonts w:ascii="Arial" w:hAnsi="Arial" w:cs="Arial"/>
          <w:iCs/>
          <w:lang w:val="es-MX" w:eastAsia="es-ES"/>
        </w:rPr>
      </w:pPr>
      <w:r w:rsidRPr="009E008C">
        <w:rPr>
          <w:rFonts w:ascii="Arial" w:hAnsi="Arial" w:cs="Arial"/>
          <w:iCs/>
          <w:lang w:val="es-MX" w:eastAsia="es-ES"/>
        </w:rPr>
        <w:t xml:space="preserve">En este sentido, el fundamento constitucional de estas leyes de hacienda municipales, se aprecia 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E008C">
            <w:rPr>
              <w:rFonts w:ascii="Arial" w:hAnsi="Arial" w:cs="Arial"/>
              <w:iCs/>
              <w:lang w:val="es-MX" w:eastAsia="es-ES"/>
            </w:rPr>
            <w:t>la Constitución</w:t>
          </w:r>
        </w:smartTag>
        <w:r w:rsidRPr="009E008C">
          <w:rPr>
            <w:rFonts w:ascii="Arial" w:hAnsi="Arial" w:cs="Arial"/>
            <w:iCs/>
            <w:lang w:val="es-MX" w:eastAsia="es-ES"/>
          </w:rPr>
          <w:t xml:space="preserve"> Política</w:t>
        </w:r>
      </w:smartTag>
      <w:r w:rsidRPr="009E008C">
        <w:rPr>
          <w:rFonts w:ascii="Arial" w:hAnsi="Arial" w:cs="Arial"/>
          <w:iCs/>
          <w:lang w:val="es-MX" w:eastAsia="es-ES"/>
        </w:rPr>
        <w:t xml:space="preserve"> de los Estados Unidos Mexicanos, en el artículo 31 que establece la obligación que tienen todos los mexicanos de contribuir para los gastos públicos de la Federación, los estados y de los Municipios en que residan, de la manera proporcional y equitativa que dispongan las leyes. De dicha facultad constitucional, derivan principios que necesariamente debe observar el órgano de gobierno que se encargue de la elaboración de la mencionada ley fiscal; toda vez que la observancia de aquellos, garantizará tanto el actuar de la propia autoridad en su función recaudadora, como al ciudadano en su carácter de contribuyente, por ello la necesidad de contar con el instrumento normativo adecuado, que garantice la consecución del objetivo expresado por nuestra Carta Magna. </w:t>
      </w:r>
    </w:p>
    <w:p w14:paraId="591EC4F6" w14:textId="77777777" w:rsidR="009E008C" w:rsidRPr="009E008C" w:rsidRDefault="009E008C" w:rsidP="009E008C">
      <w:pPr>
        <w:spacing w:line="360" w:lineRule="auto"/>
        <w:ind w:firstLine="708"/>
        <w:jc w:val="both"/>
        <w:rPr>
          <w:rFonts w:ascii="Arial" w:hAnsi="Arial" w:cs="Arial"/>
          <w:iCs/>
          <w:lang w:val="es-MX" w:eastAsia="es-ES"/>
        </w:rPr>
      </w:pPr>
    </w:p>
    <w:p w14:paraId="0C76F4CD"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Consecuentemente, el artículo 115, fracción IV de la Constitución Política de los Estados Unidos Mexicanos, dispone que los municipios administrarán libremente su hacienda y que la misma estará conformada por los rendimientos de los bienes que les pertenezcan, así como de las contribuciones y otros ingresos que las legislaturas establezcan a su favor.</w:t>
      </w:r>
    </w:p>
    <w:p w14:paraId="4A9A115F" w14:textId="77777777" w:rsidR="009E008C" w:rsidRPr="009E008C" w:rsidRDefault="009E008C" w:rsidP="009E008C">
      <w:pPr>
        <w:spacing w:line="360" w:lineRule="auto"/>
        <w:ind w:firstLine="708"/>
        <w:jc w:val="both"/>
        <w:rPr>
          <w:rFonts w:ascii="Arial" w:hAnsi="Arial" w:cs="Arial"/>
          <w:lang w:val="es-MX" w:eastAsia="es-ES"/>
        </w:rPr>
      </w:pPr>
    </w:p>
    <w:p w14:paraId="13994C7F"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lastRenderedPageBreak/>
        <w:t>En dicho precepto constitucional se les faculta a percibir las contribuciones, incluyendo tasas adicionales, que establezcan los Estados sobre la propiedad inmobiliaria, de su fraccionamiento, división, consolidación, traslación y mejora, así como las que tengan por base el cambio de valor de los inmuebles.</w:t>
      </w:r>
    </w:p>
    <w:p w14:paraId="7B185596" w14:textId="77777777" w:rsidR="009E008C" w:rsidRPr="009E008C" w:rsidRDefault="009E008C" w:rsidP="009E008C">
      <w:pPr>
        <w:spacing w:line="360" w:lineRule="auto"/>
        <w:jc w:val="both"/>
        <w:rPr>
          <w:rFonts w:ascii="Arial" w:hAnsi="Arial" w:cs="Arial"/>
          <w:lang w:val="es-MX" w:eastAsia="es-ES"/>
        </w:rPr>
      </w:pPr>
    </w:p>
    <w:p w14:paraId="6F985732"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Así, 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p>
    <w:p w14:paraId="4256152C" w14:textId="77777777" w:rsidR="009E008C" w:rsidRPr="009E008C" w:rsidRDefault="009E008C" w:rsidP="009E008C">
      <w:pPr>
        <w:spacing w:line="360" w:lineRule="auto"/>
        <w:ind w:firstLine="708"/>
        <w:jc w:val="both"/>
        <w:rPr>
          <w:rFonts w:ascii="Arial" w:hAnsi="Arial" w:cs="Arial"/>
          <w:lang w:val="es-MX" w:eastAsia="es-ES"/>
        </w:rPr>
      </w:pPr>
    </w:p>
    <w:p w14:paraId="7B770422"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Que esta facultad de propuesta legislativa de los ayuntamientos, tiene un alcance superior al de fungir como simple elemento necesario para poner en movimiento a la maquinaria legislativa, ésta propuesta tiene un rango y una visibilidad constitucional equivalente a la facultad decisoria de las legislaturas estatales.</w:t>
      </w:r>
    </w:p>
    <w:p w14:paraId="1FE693AD" w14:textId="77777777" w:rsidR="009E008C" w:rsidRPr="009E008C" w:rsidRDefault="009E008C" w:rsidP="009E008C">
      <w:pPr>
        <w:spacing w:line="360" w:lineRule="auto"/>
        <w:jc w:val="both"/>
        <w:rPr>
          <w:rFonts w:ascii="Arial" w:hAnsi="Arial" w:cs="Arial"/>
          <w:lang w:val="es-MX" w:eastAsia="es-ES"/>
        </w:rPr>
      </w:pPr>
    </w:p>
    <w:p w14:paraId="6BBC091F"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En ese orden, las legislaturas de los Estados aprueban las leyes de ingresos de los municipios y los recursos que integran sus haciendas municipales son ejercidos en forma directa por los ayuntamientos.</w:t>
      </w:r>
    </w:p>
    <w:p w14:paraId="27B6C9B9" w14:textId="77777777" w:rsidR="009E008C" w:rsidRPr="009E008C" w:rsidRDefault="009E008C" w:rsidP="009E008C">
      <w:pPr>
        <w:spacing w:line="360" w:lineRule="auto"/>
        <w:jc w:val="both"/>
        <w:rPr>
          <w:rFonts w:ascii="Arial" w:hAnsi="Arial" w:cs="Arial"/>
          <w:lang w:val="es-MX" w:eastAsia="es-ES"/>
        </w:rPr>
      </w:pPr>
    </w:p>
    <w:p w14:paraId="2A658192"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Por ende, el multicitado artículo 115 de la Constitución Federal establece adicionalmente que, en principio los conceptos de la hacienda municipal que quedan sujetos al régimen de libre administración hacendaria, tal como lo ha sostenido el Máximo Tribunal de la Nación, en el sentido que la hacienda municipal se integra por los ingresos, activos y pasivos de los Municipios y que, por su parte, la libre administración hacendaria debe entenderse como un régimen establecido en la Constitución Federal, tendiente a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13287CD5" w14:textId="77777777" w:rsidR="009E008C" w:rsidRPr="009E008C" w:rsidRDefault="009E008C" w:rsidP="009E008C">
      <w:pPr>
        <w:spacing w:line="360" w:lineRule="auto"/>
        <w:jc w:val="both"/>
        <w:rPr>
          <w:rFonts w:ascii="Arial" w:hAnsi="Arial" w:cs="Arial"/>
          <w:lang w:val="es-MX" w:eastAsia="es-ES"/>
        </w:rPr>
      </w:pPr>
    </w:p>
    <w:p w14:paraId="1349B31A"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 xml:space="preserve">De este modo, el diseño tributario municipal conlleva un amplio margen de configuración, de forma tal que el hecho de que en un momento determinado se decida la eliminación o la incorporación </w:t>
      </w:r>
      <w:r w:rsidRPr="009E008C">
        <w:rPr>
          <w:rFonts w:ascii="Arial" w:hAnsi="Arial" w:cs="Arial"/>
          <w:lang w:val="es-MX" w:eastAsia="es-ES"/>
        </w:rPr>
        <w:lastRenderedPageBreak/>
        <w:t>de nuevos regímenes fiscales o contribuciones, no implica, en sí mismo, la inconstitucionalidad de la norma de que se trate, siempre que ésta no contravenga algún dispositivo constitucional.</w:t>
      </w:r>
    </w:p>
    <w:p w14:paraId="0D689702" w14:textId="77777777" w:rsidR="009E008C" w:rsidRPr="009E008C" w:rsidRDefault="009E008C" w:rsidP="009E008C">
      <w:pPr>
        <w:spacing w:line="360" w:lineRule="auto"/>
        <w:jc w:val="both"/>
        <w:rPr>
          <w:rFonts w:ascii="Arial" w:hAnsi="Arial" w:cs="Arial"/>
          <w:lang w:val="es-MX" w:eastAsia="es-ES"/>
        </w:rPr>
      </w:pPr>
    </w:p>
    <w:p w14:paraId="0075E1CD"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Esa libertad de configuración en materia impositiva permite al legislador, conforme a la política fiscal aplicable en su momento, realizar alteraciones a las leyes que prevean los tributos que permitirán sufragar los gastos públicos del Estado, lo que significa que no existe en la Constitución el derecho a que el sistema tributario permanezca inmodificable y estático sino, por el contrario, es indispensable que el poder público goce de la más amplia libertad para adaptar la normativa fiscal al contexto económico, tanto nacional e internacional, así como a las necesidades públicas.</w:t>
      </w:r>
    </w:p>
    <w:p w14:paraId="4564202F" w14:textId="77777777" w:rsidR="009E008C" w:rsidRPr="009E008C" w:rsidRDefault="009E008C" w:rsidP="009E008C">
      <w:pPr>
        <w:spacing w:line="360" w:lineRule="auto"/>
        <w:ind w:firstLine="426"/>
        <w:jc w:val="both"/>
        <w:rPr>
          <w:rFonts w:ascii="Arial" w:hAnsi="Arial" w:cs="Arial"/>
          <w:iCs/>
          <w:lang w:val="es-MX" w:eastAsia="es-ES"/>
        </w:rPr>
      </w:pPr>
    </w:p>
    <w:p w14:paraId="2D337315" w14:textId="77777777" w:rsidR="009E008C" w:rsidRPr="009E008C" w:rsidRDefault="009E008C" w:rsidP="009E008C">
      <w:pPr>
        <w:spacing w:line="360" w:lineRule="auto"/>
        <w:jc w:val="both"/>
        <w:rPr>
          <w:rFonts w:ascii="Arial" w:hAnsi="Arial" w:cs="Arial"/>
          <w:iCs/>
          <w:lang w:val="es-MX" w:eastAsia="es-ES"/>
        </w:rPr>
      </w:pPr>
      <w:r w:rsidRPr="009E008C">
        <w:rPr>
          <w:rFonts w:ascii="Arial" w:hAnsi="Arial" w:cs="Arial"/>
          <w:b/>
          <w:iCs/>
          <w:lang w:val="es-MX" w:eastAsia="es-ES"/>
        </w:rPr>
        <w:t xml:space="preserve">SEGUNDA. </w:t>
      </w:r>
      <w:r w:rsidRPr="009E008C">
        <w:rPr>
          <w:rFonts w:ascii="Arial" w:hAnsi="Arial" w:cs="Arial"/>
          <w:iCs/>
          <w:lang w:val="es-MX" w:eastAsia="es-ES"/>
        </w:rPr>
        <w:t>En ese mismo orden de ideas, no podemos soslayar que, por mandato de nuestra Constitución Política del Estado de Yucatán, la determinación de los ingresos por parte de este Poder Legislativo, debe basarse en un principio de suficiencia hacendaria, en función de las necesidades a cubrir por el Municipio, principio que se encuentra implícito en los artículos 3, fracción II, 30, fracción VI y 77, base novena del ordenamiento de referencia.</w:t>
      </w:r>
    </w:p>
    <w:p w14:paraId="29D2C0ED" w14:textId="77777777" w:rsidR="009E008C" w:rsidRPr="009E008C" w:rsidRDefault="009E008C" w:rsidP="009E008C">
      <w:pPr>
        <w:spacing w:line="360" w:lineRule="auto"/>
        <w:ind w:firstLine="709"/>
        <w:jc w:val="both"/>
        <w:rPr>
          <w:rFonts w:ascii="Arial" w:hAnsi="Arial" w:cs="Arial"/>
          <w:lang w:val="es-MX" w:eastAsia="es-ES"/>
        </w:rPr>
      </w:pPr>
    </w:p>
    <w:p w14:paraId="154004D7" w14:textId="77777777" w:rsidR="009E008C" w:rsidRPr="009E008C" w:rsidRDefault="009E008C" w:rsidP="009E008C">
      <w:pPr>
        <w:spacing w:line="360" w:lineRule="auto"/>
        <w:ind w:firstLine="709"/>
        <w:jc w:val="both"/>
        <w:rPr>
          <w:rFonts w:ascii="Arial" w:hAnsi="Arial" w:cs="Arial"/>
          <w:lang w:val="es-MX" w:eastAsia="es-ES"/>
        </w:rPr>
      </w:pPr>
      <w:r w:rsidRPr="009E008C">
        <w:rPr>
          <w:rFonts w:ascii="Arial" w:hAnsi="Arial" w:cs="Arial"/>
          <w:lang w:val="es-MX" w:eastAsia="es-ES"/>
        </w:rPr>
        <w:t xml:space="preserve">Como legisladores y de conformidad con los alcances de las reformas al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E008C">
            <w:rPr>
              <w:rFonts w:ascii="Arial" w:hAnsi="Arial" w:cs="Arial"/>
              <w:lang w:val="es-MX" w:eastAsia="es-ES"/>
            </w:rPr>
            <w:t>la Constitución</w:t>
          </w:r>
        </w:smartTag>
        <w:r w:rsidRPr="009E008C">
          <w:rPr>
            <w:rFonts w:ascii="Arial" w:hAnsi="Arial" w:cs="Arial"/>
            <w:lang w:val="es-MX" w:eastAsia="es-ES"/>
          </w:rPr>
          <w:t xml:space="preserve"> Política</w:t>
        </w:r>
      </w:smartTag>
      <w:r w:rsidRPr="009E008C">
        <w:rPr>
          <w:rFonts w:ascii="Arial" w:hAnsi="Arial" w:cs="Arial"/>
          <w:lang w:val="es-MX" w:eastAsia="es-ES"/>
        </w:rPr>
        <w:t xml:space="preserve"> de los Estados Unidos Mexicanos, visualizamos al Municipio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14:paraId="54065D2F" w14:textId="77777777" w:rsidR="009E008C" w:rsidRPr="009E008C" w:rsidRDefault="009E008C" w:rsidP="009E008C">
      <w:pPr>
        <w:spacing w:line="360" w:lineRule="auto"/>
        <w:ind w:firstLine="709"/>
        <w:jc w:val="both"/>
        <w:rPr>
          <w:rFonts w:ascii="Arial" w:hAnsi="Arial" w:cs="Arial"/>
          <w:lang w:val="es-MX" w:eastAsia="es-ES"/>
        </w:rPr>
      </w:pPr>
    </w:p>
    <w:p w14:paraId="1331ACF1" w14:textId="77777777" w:rsidR="009E008C" w:rsidRPr="009E008C" w:rsidRDefault="009E008C" w:rsidP="009E008C">
      <w:pPr>
        <w:spacing w:line="360" w:lineRule="auto"/>
        <w:ind w:firstLine="709"/>
        <w:jc w:val="both"/>
        <w:rPr>
          <w:rFonts w:ascii="Arial" w:hAnsi="Arial" w:cs="Arial"/>
          <w:lang w:val="es-MX" w:eastAsia="es-ES"/>
        </w:rPr>
      </w:pPr>
      <w:r w:rsidRPr="009E008C">
        <w:rPr>
          <w:rFonts w:ascii="Arial" w:hAnsi="Arial" w:cs="Arial"/>
          <w:lang w:val="es-MX" w:eastAsia="es-ES"/>
        </w:rPr>
        <w:t xml:space="preserve">Partiendo de tal premisa y atendiendo a la normatividad que da sustento a las iniciativas presentadas, en lo específico a la obligación que tienen los ciudadanos de contribuir con los gastos de gobierno, podemos concluir dos aspectos importantes, que tal actividad se encuentra limitada a que ninguna contribución puede exigirse si no se encuentra expresamente establecida en la Ley y que la intervención del Poder Legislativo es necesaria en la determinación de los tributos. </w:t>
      </w:r>
    </w:p>
    <w:p w14:paraId="73C45D5C" w14:textId="77777777" w:rsidR="009E008C" w:rsidRPr="009E008C" w:rsidRDefault="009E008C" w:rsidP="009E008C">
      <w:pPr>
        <w:spacing w:line="360" w:lineRule="auto"/>
        <w:ind w:firstLine="709"/>
        <w:jc w:val="both"/>
        <w:rPr>
          <w:rFonts w:ascii="Arial" w:hAnsi="Arial" w:cs="Arial"/>
          <w:lang w:val="es-MX" w:eastAsia="es-ES"/>
        </w:rPr>
      </w:pPr>
    </w:p>
    <w:p w14:paraId="4F3E7B05" w14:textId="77777777" w:rsidR="009E008C" w:rsidRPr="009E008C" w:rsidRDefault="009E008C" w:rsidP="009E008C">
      <w:pPr>
        <w:spacing w:line="360" w:lineRule="auto"/>
        <w:ind w:firstLine="709"/>
        <w:jc w:val="both"/>
        <w:rPr>
          <w:rFonts w:ascii="Arial" w:hAnsi="Arial" w:cs="Arial"/>
          <w:lang w:val="es-MX" w:eastAsia="es-ES"/>
        </w:rPr>
      </w:pPr>
      <w:r w:rsidRPr="009E008C">
        <w:rPr>
          <w:rFonts w:ascii="Arial" w:hAnsi="Arial" w:cs="Arial"/>
          <w:lang w:val="es-MX" w:eastAsia="es-ES"/>
        </w:rPr>
        <w:t>Sin dejar de lado que, los Congresos Locales no tienen, concomitantemente, la obligación de simplemente aceptar las propuestas realizadas por los Municipios, sino que deben decidir con prudencia y sensatez, con una visión global, lo que procede admitir de la proposición y lo que no. En efecto, los Congresos Locales tienen la obligación de ponderar, estudiar y tomar en consideración las propuestas de los Municipios, al decidir razonablemente si admiten o no la propuesta que les planteen, y cuando emitan su decisión, deberán señalar razonablemente los motivos por los cuales decidieron aceptar, modificar o rechazar las propuestas de los Municipios.</w:t>
      </w:r>
    </w:p>
    <w:p w14:paraId="2B025E89" w14:textId="77777777" w:rsidR="009E008C" w:rsidRPr="009E008C" w:rsidRDefault="009E008C" w:rsidP="009E008C">
      <w:pPr>
        <w:spacing w:line="360" w:lineRule="auto"/>
        <w:ind w:firstLine="709"/>
        <w:jc w:val="both"/>
        <w:rPr>
          <w:rFonts w:ascii="Arial" w:hAnsi="Arial" w:cs="Arial"/>
          <w:lang w:val="es-MX" w:eastAsia="es-ES"/>
        </w:rPr>
      </w:pPr>
    </w:p>
    <w:p w14:paraId="14F180F1" w14:textId="77777777" w:rsidR="009E008C" w:rsidRPr="009E008C" w:rsidRDefault="009E008C" w:rsidP="009E008C">
      <w:pPr>
        <w:spacing w:line="360" w:lineRule="auto"/>
        <w:ind w:firstLine="709"/>
        <w:jc w:val="both"/>
        <w:rPr>
          <w:rFonts w:ascii="Arial" w:hAnsi="Arial" w:cs="Arial"/>
          <w:lang w:val="es-MX" w:eastAsia="es-ES"/>
        </w:rPr>
      </w:pPr>
      <w:r w:rsidRPr="009E008C">
        <w:rPr>
          <w:rFonts w:ascii="Arial" w:hAnsi="Arial" w:cs="Arial"/>
          <w:lang w:val="es-MX" w:eastAsia="es-ES"/>
        </w:rPr>
        <w:t xml:space="preserve">Esto es así, conforme al mismo artículo 115, fracción IV, de la Constitución Federal, los Congresos Locales deben prever, cuando menos, algún esquema impositivo que contengan contribuciones, incluyendo tasas adicionales, que establezcan los Estados sobre la propiedad inmobiliaria, de su fraccionamiento, división, consolidación, traslación y mejora, así como las que tengan por base el cambio de valor de los inmuebles. </w:t>
      </w:r>
    </w:p>
    <w:p w14:paraId="0FEC68DB" w14:textId="77777777" w:rsidR="009E008C" w:rsidRPr="009E008C" w:rsidRDefault="009E008C" w:rsidP="009E008C">
      <w:pPr>
        <w:spacing w:line="360" w:lineRule="auto"/>
        <w:ind w:firstLine="709"/>
        <w:jc w:val="both"/>
        <w:rPr>
          <w:rFonts w:ascii="Arial" w:hAnsi="Arial" w:cs="Arial"/>
          <w:lang w:val="es-MX" w:eastAsia="es-ES"/>
        </w:rPr>
      </w:pPr>
    </w:p>
    <w:p w14:paraId="7B7F6216" w14:textId="77777777" w:rsidR="009E008C" w:rsidRPr="009E008C" w:rsidRDefault="009E008C" w:rsidP="009E008C">
      <w:pPr>
        <w:spacing w:line="360" w:lineRule="auto"/>
        <w:ind w:firstLine="709"/>
        <w:jc w:val="both"/>
        <w:rPr>
          <w:rFonts w:ascii="Arial" w:hAnsi="Arial" w:cs="Arial"/>
          <w:lang w:val="es-MX" w:eastAsia="es-ES"/>
        </w:rPr>
      </w:pPr>
      <w:r w:rsidRPr="009E008C">
        <w:rPr>
          <w:rFonts w:ascii="Arial" w:hAnsi="Arial" w:cs="Arial"/>
          <w:lang w:val="es-MX" w:eastAsia="es-ES"/>
        </w:rPr>
        <w:t>Sin embargo, la Constitución no impone a las Legislaturas modelo fiscal alguno, ni los obliga a gravar todas las posibles conductas vinculadas con la propiedad inmobiliaria a medida que los Municipios demuestren en sus iniciativas legislativas nuevas posibles hipótesis de causación.</w:t>
      </w:r>
    </w:p>
    <w:p w14:paraId="60E2DF99" w14:textId="77777777" w:rsidR="009E008C" w:rsidRPr="009E008C" w:rsidRDefault="009E008C" w:rsidP="009E008C">
      <w:pPr>
        <w:spacing w:line="360" w:lineRule="auto"/>
        <w:ind w:firstLine="709"/>
        <w:jc w:val="both"/>
        <w:rPr>
          <w:rFonts w:ascii="Arial" w:hAnsi="Arial" w:cs="Arial"/>
          <w:lang w:val="es-MX" w:eastAsia="es-ES"/>
        </w:rPr>
      </w:pPr>
    </w:p>
    <w:p w14:paraId="7AA8E94A" w14:textId="77777777" w:rsidR="009E008C" w:rsidRPr="009E008C" w:rsidRDefault="009E008C" w:rsidP="009E008C">
      <w:pPr>
        <w:spacing w:line="360" w:lineRule="auto"/>
        <w:jc w:val="both"/>
        <w:rPr>
          <w:rFonts w:ascii="Arial" w:hAnsi="Arial" w:cs="Arial"/>
          <w:lang w:val="es-MX" w:eastAsia="es-ES"/>
        </w:rPr>
      </w:pPr>
      <w:r w:rsidRPr="009E008C">
        <w:rPr>
          <w:rFonts w:ascii="Arial" w:hAnsi="Arial" w:cs="Arial"/>
          <w:b/>
          <w:lang w:val="es-MX" w:eastAsia="es-ES"/>
        </w:rPr>
        <w:t xml:space="preserve">TERCERA. </w:t>
      </w:r>
      <w:r w:rsidRPr="009E008C">
        <w:rPr>
          <w:rFonts w:ascii="Arial" w:hAnsi="Arial" w:cs="Arial"/>
          <w:lang w:val="es-MX" w:eastAsia="es-ES"/>
        </w:rPr>
        <w:t>Por tales motivos, las iniciativas de ley en estudio, resultan ser un instrumento jurídico indispensable para las haciendas de los municipios en cuestión, al centrar su objeto en normar y determinar la facultad impositiva de recaudación del Municipio, brindando con ello certeza jurídica a los ciudadanos que cumplen con su deber de contribuir en los gastos del gobierno municipal; en ese sentido como diputados integrantes de esta Comisión Permanente, nos avocamos a revisar y analizar el contenido de la misma, resolviendo corregir aspectos de forma y de técnica legislativa para mejor entendimiento del documento en estudio.</w:t>
      </w:r>
    </w:p>
    <w:p w14:paraId="3D0AADA0" w14:textId="77777777" w:rsidR="009E008C" w:rsidRPr="009E008C" w:rsidRDefault="009E008C" w:rsidP="009E008C">
      <w:pPr>
        <w:spacing w:line="360" w:lineRule="auto"/>
        <w:ind w:firstLine="709"/>
        <w:jc w:val="both"/>
        <w:rPr>
          <w:rFonts w:ascii="Arial" w:hAnsi="Arial" w:cs="Arial"/>
          <w:lang w:val="es-MX" w:eastAsia="es-ES"/>
        </w:rPr>
      </w:pPr>
    </w:p>
    <w:p w14:paraId="5DB3A2C6" w14:textId="77777777" w:rsidR="009E008C" w:rsidRPr="009E008C" w:rsidRDefault="009E008C" w:rsidP="009E008C">
      <w:pPr>
        <w:spacing w:line="360" w:lineRule="auto"/>
        <w:ind w:firstLine="709"/>
        <w:jc w:val="both"/>
        <w:rPr>
          <w:rFonts w:ascii="Arial" w:hAnsi="Arial" w:cs="Arial"/>
          <w:lang w:val="es-MX" w:eastAsia="es-ES"/>
        </w:rPr>
      </w:pPr>
      <w:r w:rsidRPr="009E008C">
        <w:rPr>
          <w:rFonts w:ascii="Arial" w:hAnsi="Arial" w:cs="Arial"/>
          <w:lang w:val="es-MX" w:eastAsia="es-ES"/>
        </w:rPr>
        <w:t xml:space="preserve">De tal forma, podemos concluir como comisión dictaminadora que el contenido de las Leyes de Hacienda de los Municipios </w:t>
      </w:r>
      <w:r w:rsidRPr="009E008C">
        <w:rPr>
          <w:rFonts w:ascii="Arial" w:hAnsi="Arial" w:cs="Arial"/>
          <w:bCs/>
          <w:lang w:val="es-MX" w:eastAsia="es-ES"/>
        </w:rPr>
        <w:t xml:space="preserve">de Conkal, Hunucmá, Ixil, Kanasín y </w:t>
      </w:r>
      <w:proofErr w:type="spellStart"/>
      <w:r w:rsidRPr="009E008C">
        <w:rPr>
          <w:rFonts w:ascii="Arial" w:hAnsi="Arial" w:cs="Arial"/>
          <w:bCs/>
          <w:lang w:val="es-MX" w:eastAsia="es-ES"/>
        </w:rPr>
        <w:t>Tixpéual</w:t>
      </w:r>
      <w:proofErr w:type="spellEnd"/>
      <w:r w:rsidRPr="009E008C">
        <w:rPr>
          <w:lang w:val="es-MX" w:eastAsia="es-ES"/>
        </w:rPr>
        <w:t>,</w:t>
      </w:r>
      <w:r w:rsidRPr="009E008C">
        <w:rPr>
          <w:rFonts w:ascii="Arial" w:hAnsi="Arial" w:cs="Arial"/>
          <w:lang w:val="es-MX" w:eastAsia="es-ES"/>
        </w:rPr>
        <w:t xml:space="preserve"> cumplen con lo siguiente:</w:t>
      </w:r>
    </w:p>
    <w:p w14:paraId="4F7862FD" w14:textId="77777777" w:rsidR="009E008C" w:rsidRPr="009E008C" w:rsidRDefault="009E008C" w:rsidP="009E008C">
      <w:pPr>
        <w:spacing w:line="360" w:lineRule="auto"/>
        <w:ind w:firstLine="709"/>
        <w:jc w:val="both"/>
        <w:rPr>
          <w:rFonts w:ascii="Arial" w:hAnsi="Arial" w:cs="Arial"/>
          <w:lang w:val="es-MX" w:eastAsia="es-ES"/>
        </w:rPr>
      </w:pPr>
    </w:p>
    <w:p w14:paraId="587A74AD" w14:textId="77777777" w:rsidR="009E008C" w:rsidRPr="009E008C" w:rsidRDefault="009E008C" w:rsidP="009E008C">
      <w:pPr>
        <w:numPr>
          <w:ilvl w:val="0"/>
          <w:numId w:val="67"/>
        </w:numPr>
        <w:spacing w:line="360" w:lineRule="auto"/>
        <w:ind w:left="709"/>
        <w:jc w:val="both"/>
        <w:rPr>
          <w:rFonts w:ascii="Arial" w:hAnsi="Arial" w:cs="Arial"/>
          <w:lang w:val="es-MX" w:eastAsia="es-ES"/>
        </w:rPr>
      </w:pPr>
      <w:r w:rsidRPr="009E008C">
        <w:rPr>
          <w:rFonts w:ascii="Arial" w:hAnsi="Arial" w:cs="Arial"/>
          <w:lang w:val="es-MX" w:eastAsia="es-ES"/>
        </w:rPr>
        <w:t>Contemplan los elementos del tributo de cada uno de los conceptos de los ingresos del Municipio, de conformidad con la normatividad fiscal aplicable.</w:t>
      </w:r>
    </w:p>
    <w:p w14:paraId="6CDAF8D9" w14:textId="77777777" w:rsidR="009E008C" w:rsidRPr="009E008C" w:rsidRDefault="009E008C" w:rsidP="009E008C">
      <w:pPr>
        <w:numPr>
          <w:ilvl w:val="0"/>
          <w:numId w:val="67"/>
        </w:numPr>
        <w:spacing w:line="360" w:lineRule="auto"/>
        <w:ind w:left="709"/>
        <w:jc w:val="both"/>
        <w:rPr>
          <w:rFonts w:ascii="Arial" w:hAnsi="Arial" w:cs="Arial"/>
          <w:lang w:val="es-MX" w:eastAsia="es-ES"/>
        </w:rPr>
      </w:pPr>
      <w:r w:rsidRPr="009E008C">
        <w:rPr>
          <w:rFonts w:ascii="Arial" w:hAnsi="Arial" w:cs="Arial"/>
          <w:lang w:val="es-MX" w:eastAsia="es-ES"/>
        </w:rPr>
        <w:t>Regulan las relaciones entre autoridad y ciudadano, resultantes de la facultad recaudadora de aquella; así como la normatividad que se observará para el caso de que se incumpla con la obligación contributiva ciudadana.</w:t>
      </w:r>
    </w:p>
    <w:p w14:paraId="27897B2B" w14:textId="77777777" w:rsidR="009E008C" w:rsidRPr="009E008C" w:rsidRDefault="009E008C" w:rsidP="009E008C">
      <w:pPr>
        <w:numPr>
          <w:ilvl w:val="0"/>
          <w:numId w:val="67"/>
        </w:numPr>
        <w:spacing w:line="360" w:lineRule="auto"/>
        <w:ind w:left="709"/>
        <w:jc w:val="both"/>
        <w:rPr>
          <w:rFonts w:ascii="Arial" w:hAnsi="Arial" w:cs="Arial"/>
          <w:lang w:val="es-MX" w:eastAsia="es-ES"/>
        </w:rPr>
      </w:pPr>
      <w:r w:rsidRPr="009E008C">
        <w:rPr>
          <w:rFonts w:ascii="Arial" w:hAnsi="Arial" w:cs="Arial"/>
          <w:lang w:val="es-MX" w:eastAsia="es-ES"/>
        </w:rPr>
        <w:t xml:space="preserve"> Prevén los recursos legales y los procedimientos administrativos, para que el ciudadano inconforme pueda combatir actos del Ayuntamiento que pueda presumirse en materia fiscal, como excesivos y/o ilegales. </w:t>
      </w:r>
    </w:p>
    <w:p w14:paraId="6046EE78" w14:textId="77777777" w:rsidR="009E008C" w:rsidRPr="009E008C" w:rsidRDefault="009E008C" w:rsidP="009E008C">
      <w:pPr>
        <w:spacing w:line="360" w:lineRule="auto"/>
        <w:ind w:firstLine="600"/>
        <w:jc w:val="both"/>
        <w:rPr>
          <w:rFonts w:ascii="Arial" w:hAnsi="Arial" w:cs="Arial"/>
          <w:lang w:val="es-MX" w:eastAsia="es-ES"/>
        </w:rPr>
      </w:pPr>
    </w:p>
    <w:p w14:paraId="1C37673C" w14:textId="77777777" w:rsidR="009E008C" w:rsidRPr="009E008C" w:rsidRDefault="009E008C" w:rsidP="009E008C">
      <w:pPr>
        <w:spacing w:line="360" w:lineRule="auto"/>
        <w:ind w:firstLine="709"/>
        <w:jc w:val="both"/>
        <w:rPr>
          <w:rFonts w:ascii="Arial" w:hAnsi="Arial" w:cs="Arial"/>
          <w:bCs/>
          <w:lang w:val="es-MX" w:eastAsia="es-ES"/>
        </w:rPr>
      </w:pPr>
      <w:r w:rsidRPr="009E008C">
        <w:rPr>
          <w:rFonts w:ascii="Arial" w:hAnsi="Arial" w:cs="Arial"/>
          <w:bCs/>
          <w:lang w:val="es-MX" w:eastAsia="es-ES"/>
        </w:rPr>
        <w:t>Siendo que, además cuentan con una estructura general que cubre los conceptos más importantes y necesarios para el funcionamiento adecuado de su marco jurídico en materia tributaria, las cuales a grandes rasgos se compone de la siguiente forma:</w:t>
      </w:r>
    </w:p>
    <w:p w14:paraId="14802305" w14:textId="77777777" w:rsidR="009E008C" w:rsidRPr="009E008C" w:rsidRDefault="009E008C" w:rsidP="009E008C">
      <w:pPr>
        <w:spacing w:line="360" w:lineRule="auto"/>
        <w:ind w:firstLine="709"/>
        <w:jc w:val="both"/>
        <w:rPr>
          <w:rFonts w:ascii="Arial" w:hAnsi="Arial" w:cs="Arial"/>
          <w:bCs/>
          <w:lang w:val="es-MX" w:eastAsia="es-ES"/>
        </w:rPr>
      </w:pPr>
    </w:p>
    <w:p w14:paraId="12CC2F77" w14:textId="77777777" w:rsidR="009E008C" w:rsidRPr="009E008C" w:rsidRDefault="009E008C" w:rsidP="009E008C">
      <w:pPr>
        <w:numPr>
          <w:ilvl w:val="0"/>
          <w:numId w:val="69"/>
        </w:numPr>
        <w:spacing w:line="360" w:lineRule="auto"/>
        <w:jc w:val="both"/>
        <w:rPr>
          <w:rFonts w:ascii="Arial" w:hAnsi="Arial" w:cs="Arial"/>
          <w:bCs/>
          <w:lang w:val="es-MX" w:eastAsia="es-ES"/>
        </w:rPr>
      </w:pPr>
      <w:r w:rsidRPr="009E008C">
        <w:rPr>
          <w:rFonts w:ascii="Arial" w:hAnsi="Arial" w:cs="Arial"/>
          <w:bCs/>
          <w:lang w:val="es-MX" w:eastAsia="es-ES"/>
        </w:rPr>
        <w:lastRenderedPageBreak/>
        <w:t xml:space="preserve">Las Disposiciones Generales, entre las que se encuentran el objeto de la ley. </w:t>
      </w:r>
    </w:p>
    <w:p w14:paraId="3E45A7FF" w14:textId="77777777" w:rsidR="009E008C" w:rsidRPr="009E008C" w:rsidRDefault="009E008C" w:rsidP="009E008C">
      <w:pPr>
        <w:numPr>
          <w:ilvl w:val="0"/>
          <w:numId w:val="69"/>
        </w:numPr>
        <w:spacing w:line="360" w:lineRule="auto"/>
        <w:jc w:val="both"/>
        <w:rPr>
          <w:rFonts w:ascii="Arial" w:hAnsi="Arial" w:cs="Arial"/>
          <w:b/>
          <w:bCs/>
          <w:lang w:val="es-MX" w:eastAsia="es-ES"/>
        </w:rPr>
      </w:pPr>
      <w:r w:rsidRPr="009E008C">
        <w:rPr>
          <w:rFonts w:ascii="Arial" w:hAnsi="Arial" w:cs="Arial"/>
          <w:bCs/>
          <w:lang w:val="es-MX" w:eastAsia="es-ES"/>
        </w:rPr>
        <w:t>Las Disposiciones Fiscales Municipales, las disposiciones de aplicación supletoria, recursos, garantías, las autoridades fiscales, las características de los ingresos y su clasificación.</w:t>
      </w:r>
    </w:p>
    <w:p w14:paraId="114AAB38" w14:textId="77777777" w:rsidR="009E008C" w:rsidRPr="009E008C" w:rsidRDefault="009E008C" w:rsidP="009E008C">
      <w:pPr>
        <w:numPr>
          <w:ilvl w:val="0"/>
          <w:numId w:val="69"/>
        </w:numPr>
        <w:spacing w:line="360" w:lineRule="auto"/>
        <w:jc w:val="both"/>
        <w:rPr>
          <w:rFonts w:ascii="Arial" w:hAnsi="Arial" w:cs="Arial"/>
          <w:b/>
          <w:bCs/>
          <w:lang w:val="es-MX" w:eastAsia="es-ES"/>
        </w:rPr>
      </w:pPr>
      <w:r w:rsidRPr="009E008C">
        <w:rPr>
          <w:rFonts w:ascii="Arial" w:hAnsi="Arial" w:cs="Arial"/>
          <w:bCs/>
          <w:lang w:val="es-MX" w:eastAsia="es-ES"/>
        </w:rPr>
        <w:t>Los aspectos relativos a los créditos fiscales, los sujetos obligados, la época de pago, recargos y multas.</w:t>
      </w:r>
    </w:p>
    <w:p w14:paraId="7897450E" w14:textId="77777777" w:rsidR="009E008C" w:rsidRPr="009E008C" w:rsidRDefault="009E008C" w:rsidP="009E008C">
      <w:pPr>
        <w:numPr>
          <w:ilvl w:val="0"/>
          <w:numId w:val="69"/>
        </w:numPr>
        <w:spacing w:line="360" w:lineRule="auto"/>
        <w:rPr>
          <w:rFonts w:ascii="Arial" w:hAnsi="Arial" w:cs="Arial"/>
          <w:b/>
          <w:bCs/>
          <w:lang w:val="es-MX" w:eastAsia="es-ES"/>
        </w:rPr>
      </w:pPr>
      <w:r w:rsidRPr="009E008C">
        <w:rPr>
          <w:rFonts w:ascii="Arial" w:hAnsi="Arial" w:cs="Arial"/>
          <w:bCs/>
          <w:lang w:val="es-MX" w:eastAsia="es-ES"/>
        </w:rPr>
        <w:t xml:space="preserve"> Los derechos y obligaciones de los contribuyentes.</w:t>
      </w:r>
    </w:p>
    <w:p w14:paraId="5E410F63" w14:textId="77777777" w:rsidR="009E008C" w:rsidRPr="009E008C" w:rsidRDefault="009E008C" w:rsidP="009E008C">
      <w:pPr>
        <w:numPr>
          <w:ilvl w:val="0"/>
          <w:numId w:val="69"/>
        </w:numPr>
        <w:spacing w:line="360" w:lineRule="auto"/>
        <w:jc w:val="both"/>
        <w:rPr>
          <w:rFonts w:ascii="Arial" w:hAnsi="Arial" w:cs="Arial"/>
          <w:b/>
          <w:bCs/>
          <w:lang w:val="es-MX" w:eastAsia="es-ES"/>
        </w:rPr>
      </w:pPr>
      <w:r w:rsidRPr="009E008C">
        <w:rPr>
          <w:rFonts w:ascii="Arial" w:hAnsi="Arial" w:cs="Arial"/>
          <w:bCs/>
          <w:lang w:val="es-MX" w:eastAsia="es-ES"/>
        </w:rPr>
        <w:t>Los impuestos, entre los que destacan el del Impuesto Predial y el Impuesto Sobre Adquisición de Inmuebles, así como el Impuesto Sobre Espectáculos y Diversiones.</w:t>
      </w:r>
    </w:p>
    <w:p w14:paraId="00F838FD" w14:textId="77777777" w:rsidR="009E008C" w:rsidRPr="009E008C" w:rsidRDefault="009E008C" w:rsidP="009E008C">
      <w:pPr>
        <w:numPr>
          <w:ilvl w:val="0"/>
          <w:numId w:val="69"/>
        </w:numPr>
        <w:spacing w:line="360" w:lineRule="auto"/>
        <w:jc w:val="both"/>
        <w:rPr>
          <w:rFonts w:ascii="Arial" w:hAnsi="Arial" w:cs="Arial"/>
          <w:b/>
          <w:bCs/>
          <w:lang w:val="es-MX" w:eastAsia="es-ES"/>
        </w:rPr>
      </w:pPr>
      <w:r w:rsidRPr="009E008C">
        <w:rPr>
          <w:rFonts w:ascii="Arial" w:hAnsi="Arial" w:cs="Arial"/>
          <w:bCs/>
          <w:lang w:val="es-MX" w:eastAsia="es-ES"/>
        </w:rPr>
        <w:t xml:space="preserve"> Los Derechos contemplados, entre los más importantes, se encuentran las licencias de funcionamiento y aquellos directamente relacionados a la prestación de servicios como el Agua Potable, la Recolecta de Basura, el Alumbrado Público, el Rastro, el Catastro, la Vigilancia, entre otros.</w:t>
      </w:r>
    </w:p>
    <w:p w14:paraId="4DAEE43A" w14:textId="77777777" w:rsidR="009E008C" w:rsidRPr="009E008C" w:rsidRDefault="009E008C" w:rsidP="009E008C">
      <w:pPr>
        <w:numPr>
          <w:ilvl w:val="0"/>
          <w:numId w:val="69"/>
        </w:numPr>
        <w:spacing w:line="360" w:lineRule="auto"/>
        <w:rPr>
          <w:rFonts w:ascii="Arial" w:hAnsi="Arial" w:cs="Arial"/>
          <w:b/>
          <w:bCs/>
          <w:lang w:val="es-MX" w:eastAsia="es-ES"/>
        </w:rPr>
      </w:pPr>
      <w:r w:rsidRPr="009E008C">
        <w:rPr>
          <w:rFonts w:ascii="Arial" w:hAnsi="Arial" w:cs="Arial"/>
          <w:bCs/>
          <w:lang w:val="es-MX" w:eastAsia="es-ES"/>
        </w:rPr>
        <w:t>Las Contribuciones de mejora.</w:t>
      </w:r>
    </w:p>
    <w:p w14:paraId="49766641" w14:textId="77777777" w:rsidR="009E008C" w:rsidRPr="009E008C" w:rsidRDefault="009E008C" w:rsidP="009E008C">
      <w:pPr>
        <w:numPr>
          <w:ilvl w:val="0"/>
          <w:numId w:val="69"/>
        </w:numPr>
        <w:spacing w:line="360" w:lineRule="auto"/>
        <w:rPr>
          <w:rFonts w:ascii="Arial" w:hAnsi="Arial" w:cs="Arial"/>
          <w:b/>
          <w:bCs/>
          <w:lang w:val="es-MX" w:eastAsia="es-ES"/>
        </w:rPr>
      </w:pPr>
      <w:r w:rsidRPr="009E008C">
        <w:rPr>
          <w:rFonts w:ascii="Arial" w:hAnsi="Arial" w:cs="Arial"/>
          <w:bCs/>
          <w:lang w:val="es-MX" w:eastAsia="es-ES"/>
        </w:rPr>
        <w:t>Los Productos y Aprovechamientos.</w:t>
      </w:r>
    </w:p>
    <w:p w14:paraId="5E3DA11B" w14:textId="77777777" w:rsidR="009E008C" w:rsidRPr="009E008C" w:rsidRDefault="009E008C" w:rsidP="009E008C">
      <w:pPr>
        <w:numPr>
          <w:ilvl w:val="0"/>
          <w:numId w:val="69"/>
        </w:numPr>
        <w:spacing w:line="360" w:lineRule="auto"/>
        <w:rPr>
          <w:rFonts w:ascii="Arial" w:hAnsi="Arial" w:cs="Arial"/>
          <w:b/>
          <w:bCs/>
          <w:lang w:val="es-MX" w:eastAsia="es-ES"/>
        </w:rPr>
      </w:pPr>
      <w:r w:rsidRPr="009E008C">
        <w:rPr>
          <w:rFonts w:ascii="Arial" w:hAnsi="Arial" w:cs="Arial"/>
          <w:bCs/>
          <w:lang w:val="es-MX" w:eastAsia="es-ES"/>
        </w:rPr>
        <w:t>Las Participaciones y Aportaciones.</w:t>
      </w:r>
    </w:p>
    <w:p w14:paraId="7D5A6C4F" w14:textId="77777777" w:rsidR="009E008C" w:rsidRPr="009E008C" w:rsidRDefault="009E008C" w:rsidP="009E008C">
      <w:pPr>
        <w:numPr>
          <w:ilvl w:val="0"/>
          <w:numId w:val="69"/>
        </w:numPr>
        <w:spacing w:line="360" w:lineRule="auto"/>
        <w:rPr>
          <w:rFonts w:ascii="Arial" w:hAnsi="Arial" w:cs="Arial"/>
          <w:b/>
          <w:bCs/>
          <w:lang w:val="es-MX" w:eastAsia="es-ES"/>
        </w:rPr>
      </w:pPr>
      <w:r w:rsidRPr="009E008C">
        <w:rPr>
          <w:rFonts w:ascii="Arial" w:hAnsi="Arial" w:cs="Arial"/>
          <w:bCs/>
          <w:lang w:val="es-MX" w:eastAsia="es-ES"/>
        </w:rPr>
        <w:t>El Procedimiento Administrativo de Ejecución aplicable, en su caso.</w:t>
      </w:r>
    </w:p>
    <w:p w14:paraId="10FA1B4C" w14:textId="77777777" w:rsidR="009E008C" w:rsidRPr="009E008C" w:rsidRDefault="009E008C" w:rsidP="009E008C">
      <w:pPr>
        <w:numPr>
          <w:ilvl w:val="0"/>
          <w:numId w:val="69"/>
        </w:numPr>
        <w:spacing w:line="360" w:lineRule="auto"/>
        <w:rPr>
          <w:rFonts w:ascii="Arial" w:hAnsi="Arial" w:cs="Arial"/>
          <w:b/>
          <w:bCs/>
          <w:lang w:val="es-MX" w:eastAsia="es-ES"/>
        </w:rPr>
      </w:pPr>
      <w:r w:rsidRPr="009E008C">
        <w:rPr>
          <w:rFonts w:ascii="Arial" w:hAnsi="Arial" w:cs="Arial"/>
          <w:bCs/>
          <w:lang w:val="es-MX" w:eastAsia="es-ES"/>
        </w:rPr>
        <w:t>Las multas e infracciones, en su caso.</w:t>
      </w:r>
    </w:p>
    <w:p w14:paraId="65F5EB2E" w14:textId="77777777" w:rsidR="009E008C" w:rsidRPr="009E008C" w:rsidRDefault="009E008C" w:rsidP="009E008C">
      <w:pPr>
        <w:numPr>
          <w:ilvl w:val="0"/>
          <w:numId w:val="69"/>
        </w:numPr>
        <w:spacing w:line="360" w:lineRule="auto"/>
        <w:jc w:val="both"/>
        <w:rPr>
          <w:rFonts w:ascii="Arial" w:hAnsi="Arial" w:cs="Arial"/>
          <w:b/>
          <w:bCs/>
          <w:lang w:val="es-MX" w:eastAsia="es-ES"/>
        </w:rPr>
      </w:pPr>
      <w:r w:rsidRPr="009E008C">
        <w:rPr>
          <w:rFonts w:ascii="Arial" w:hAnsi="Arial" w:cs="Arial"/>
          <w:bCs/>
          <w:lang w:val="es-MX" w:eastAsia="es-ES"/>
        </w:rPr>
        <w:t>Los ingresos extraordinarios, cuando así se ha considerado por su proponente.</w:t>
      </w:r>
    </w:p>
    <w:p w14:paraId="264C22DF" w14:textId="77777777" w:rsidR="009E008C" w:rsidRPr="009E008C" w:rsidRDefault="009E008C" w:rsidP="009E008C">
      <w:pPr>
        <w:numPr>
          <w:ilvl w:val="0"/>
          <w:numId w:val="69"/>
        </w:numPr>
        <w:spacing w:line="360" w:lineRule="auto"/>
        <w:jc w:val="both"/>
        <w:rPr>
          <w:rFonts w:ascii="Arial" w:hAnsi="Arial" w:cs="Arial"/>
          <w:b/>
          <w:bCs/>
          <w:lang w:val="es-MX" w:eastAsia="es-ES"/>
        </w:rPr>
      </w:pPr>
      <w:r w:rsidRPr="009E008C">
        <w:rPr>
          <w:rFonts w:ascii="Arial" w:hAnsi="Arial" w:cs="Arial"/>
          <w:lang w:val="es-MX" w:eastAsia="es-ES"/>
        </w:rPr>
        <w:t>Y las demás disposiciones de carácter general, como los artículos transitorios y los recursos administrativos procedentes.</w:t>
      </w:r>
    </w:p>
    <w:p w14:paraId="51E292B6" w14:textId="77777777" w:rsidR="009E008C" w:rsidRPr="009E008C" w:rsidRDefault="009E008C" w:rsidP="009E008C">
      <w:pPr>
        <w:spacing w:line="360" w:lineRule="auto"/>
        <w:ind w:left="283"/>
        <w:jc w:val="both"/>
        <w:rPr>
          <w:rFonts w:ascii="Arial" w:hAnsi="Arial" w:cs="Arial"/>
          <w:bCs/>
          <w:lang w:val="es-MX" w:eastAsia="es-ES"/>
        </w:rPr>
      </w:pPr>
    </w:p>
    <w:p w14:paraId="7C2337D1" w14:textId="77777777" w:rsidR="009E008C" w:rsidRPr="009E008C" w:rsidRDefault="009E008C" w:rsidP="009E008C">
      <w:pPr>
        <w:spacing w:line="360" w:lineRule="auto"/>
        <w:ind w:left="283"/>
        <w:jc w:val="both"/>
        <w:rPr>
          <w:rFonts w:ascii="Arial" w:hAnsi="Arial" w:cs="Arial"/>
          <w:lang w:val="es-MX" w:eastAsia="es-ES"/>
        </w:rPr>
      </w:pPr>
      <w:r w:rsidRPr="009E008C">
        <w:rPr>
          <w:rFonts w:ascii="Arial" w:hAnsi="Arial" w:cs="Arial"/>
          <w:b/>
          <w:lang w:val="es-MX" w:eastAsia="es-ES"/>
        </w:rPr>
        <w:t xml:space="preserve">CUARTA. </w:t>
      </w:r>
      <w:r w:rsidRPr="009E008C">
        <w:rPr>
          <w:rFonts w:ascii="Arial" w:hAnsi="Arial" w:cs="Arial"/>
          <w:lang w:val="es-MX" w:eastAsia="es-ES"/>
        </w:rPr>
        <w:t xml:space="preserve">Es de gran trascendencia recordar, que fue la Suprema Corte de Justicia de la Nación quien en la controversia constitucional 19/2001, reflexionó sobre la importancia del desarrollo legislativo e histórico del artículo 115 constitucional. </w:t>
      </w:r>
    </w:p>
    <w:p w14:paraId="6E2135BF" w14:textId="77777777" w:rsidR="009E008C" w:rsidRPr="009E008C" w:rsidRDefault="009E008C" w:rsidP="009E008C">
      <w:pPr>
        <w:spacing w:line="360" w:lineRule="auto"/>
        <w:ind w:left="283"/>
        <w:jc w:val="both"/>
        <w:rPr>
          <w:rFonts w:ascii="Arial" w:hAnsi="Arial" w:cs="Arial"/>
          <w:lang w:val="es-MX" w:eastAsia="es-ES"/>
        </w:rPr>
      </w:pPr>
    </w:p>
    <w:p w14:paraId="0B17E517"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 xml:space="preserve">El tribunal en pleno abordó el hecho que el Municipio libre es la piedra angular del Estado Mexicano sobre la cual se construye la sociedad nacional, al ser la primera organización estatal en entrar en contacto con el núcleo social. </w:t>
      </w:r>
    </w:p>
    <w:p w14:paraId="2EBC4AD8" w14:textId="77777777" w:rsidR="009E008C" w:rsidRPr="009E008C" w:rsidRDefault="009E008C" w:rsidP="009E008C">
      <w:pPr>
        <w:spacing w:line="360" w:lineRule="auto"/>
        <w:ind w:left="283" w:firstLine="709"/>
        <w:jc w:val="both"/>
        <w:rPr>
          <w:rFonts w:ascii="Arial" w:hAnsi="Arial" w:cs="Arial"/>
          <w:lang w:val="es-MX" w:eastAsia="es-ES"/>
        </w:rPr>
      </w:pPr>
    </w:p>
    <w:p w14:paraId="08900FBF"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Los ministros recordaron que el Municipio ha sido bandera emblemática de las luchas revolucionarias. No obstante, su elevación a rango constitucional en 1917 fueron muchas las limitaciones y el cercenamiento que la propia Constitución impuso al Municipio, obligándolo o sometiéndolo a la voluntad del Ejecutivo Estatal o del Legislativo también Estatal o, en el mejor de los casos, rodeándole de un contexto jurídico vulnerable.</w:t>
      </w:r>
    </w:p>
    <w:p w14:paraId="19B8CC9C" w14:textId="77777777" w:rsidR="009E008C" w:rsidRPr="009E008C" w:rsidRDefault="009E008C" w:rsidP="009E008C">
      <w:pPr>
        <w:spacing w:line="360" w:lineRule="auto"/>
        <w:ind w:left="283" w:firstLine="709"/>
        <w:jc w:val="both"/>
        <w:rPr>
          <w:rFonts w:ascii="Arial" w:hAnsi="Arial" w:cs="Arial"/>
          <w:lang w:val="es-MX" w:eastAsia="es-ES"/>
        </w:rPr>
      </w:pPr>
    </w:p>
    <w:p w14:paraId="618E3551"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lastRenderedPageBreak/>
        <w:t>En esa evolución, de acuerdo al máximo tribunal del país, se pueden identificar tres momentos determinantes en la evolución del Municipio libre, partiendo de la importante consagración constitucional que, en 1917 se dio de esta figura:</w:t>
      </w:r>
    </w:p>
    <w:p w14:paraId="27A04A8E" w14:textId="77777777" w:rsidR="009E008C" w:rsidRPr="009E008C" w:rsidRDefault="009E008C" w:rsidP="009E008C">
      <w:pPr>
        <w:spacing w:line="360" w:lineRule="auto"/>
        <w:ind w:left="283" w:firstLine="709"/>
        <w:jc w:val="both"/>
        <w:rPr>
          <w:rFonts w:ascii="Arial" w:hAnsi="Arial" w:cs="Arial"/>
          <w:lang w:val="es-MX" w:eastAsia="es-ES"/>
        </w:rPr>
      </w:pPr>
    </w:p>
    <w:p w14:paraId="4B58F32A"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 xml:space="preserve">1) La reforma municipal de 1983, misma que incluso fue objeto de interpretación por parte de la anterior integración de la SCJN; destacó la interpretación efectuada con motivo del amparo en revisión 4521/91, en el que se sostuvo que la intención del legislador fue fortalecer de tal manera al Municipio con esta reforma, que ello permitía colegir que, para efectos de la legitimación activa de las controversias constitucionales, se podía admitir en el Municipio un carácter de Poder de los estados; legitimación que le estaba, aparentemente, soslayada por el entonces texto del artículo 105 constitucional. </w:t>
      </w:r>
    </w:p>
    <w:p w14:paraId="2E757A56" w14:textId="77777777" w:rsidR="009E008C" w:rsidRPr="009E008C" w:rsidRDefault="009E008C" w:rsidP="009E008C">
      <w:pPr>
        <w:spacing w:line="360" w:lineRule="auto"/>
        <w:ind w:left="283" w:firstLine="709"/>
        <w:jc w:val="both"/>
        <w:rPr>
          <w:rFonts w:ascii="Arial" w:hAnsi="Arial" w:cs="Arial"/>
          <w:lang w:val="es-MX" w:eastAsia="es-ES"/>
        </w:rPr>
      </w:pPr>
    </w:p>
    <w:p w14:paraId="6BE2F42E"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2) La reforma judicial de 1994, ejercicio legislativo que, si bien dedicado a lo judicial federal, llegó a trastocar la vida jurídico institucional del Municipio, en tanto le reconoció expresamente legitimación activa para acudir en defensa jurisdiccional de sus facultades y ámbito competencial ante la Suprema Corte en vía de controversia constitucional. De alguna manera, parece advertirse que el legislador ponderó la situación de indefensión municipal advertida y superada por el criterio antes referido, pues el poder reformador recogió y superó todo aquello puesto en evidencia con aquella interpretación judicial. Esta reforma ha sido de suma importancia para el Municipio, por los siguientes motivos:</w:t>
      </w:r>
    </w:p>
    <w:p w14:paraId="7CBE78BA" w14:textId="77777777" w:rsidR="009E008C" w:rsidRPr="009E008C" w:rsidRDefault="009E008C" w:rsidP="009E008C">
      <w:pPr>
        <w:spacing w:line="360" w:lineRule="auto"/>
        <w:ind w:left="283" w:firstLine="709"/>
        <w:jc w:val="both"/>
        <w:rPr>
          <w:rFonts w:ascii="Arial" w:hAnsi="Arial" w:cs="Arial"/>
          <w:lang w:val="es-MX" w:eastAsia="es-ES"/>
        </w:rPr>
      </w:pPr>
    </w:p>
    <w:p w14:paraId="322A66B1"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a) El número de juicios de esta naturaleza iniciados por municipios, en comparación con los iniciados por otros entes políticos, es revelador del enorme impacto que esta reforma constitucional tuvo en la vida municipal y de la eficacia de la norma constitucional reformada; y,</w:t>
      </w:r>
    </w:p>
    <w:p w14:paraId="1FB2562A"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b) Porque a partir de los fallos que ha venido emitiendo esta Suprema Corte en dichos juicios, que evitan injerencias o interferencias de los estados, a la vida administrativa, política o jurídica de los municipios.</w:t>
      </w:r>
    </w:p>
    <w:p w14:paraId="17A05623"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c) La reforma de mil novecientos noventa y nueve, conforme a la cual se avanzó en pro de la consolidación de la autonomía municipal y de su fortalecimiento, particularmente frente a las injerencias de los gobiernos estatales, y se superaron algunas de las limitaciones antes referidas.</w:t>
      </w:r>
    </w:p>
    <w:p w14:paraId="7D153E20" w14:textId="77777777" w:rsidR="009E008C" w:rsidRPr="009E008C" w:rsidRDefault="009E008C" w:rsidP="009E008C">
      <w:pPr>
        <w:spacing w:line="360" w:lineRule="auto"/>
        <w:ind w:left="283" w:firstLine="709"/>
        <w:jc w:val="both"/>
        <w:rPr>
          <w:rFonts w:ascii="Arial" w:hAnsi="Arial" w:cs="Arial"/>
          <w:lang w:val="es-MX" w:eastAsia="es-ES"/>
        </w:rPr>
      </w:pPr>
    </w:p>
    <w:p w14:paraId="32FD416B"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La reforma antes mencionada, fue trascendental para la consolidación del Municipio como un verdadero nivel de gobierno; por ello, se estimó fundamental el análisis de la gestación de esta norma reformada para estar en posibilidades de localizar elementos que permitan una cabal interpretación del nuevo texto.</w:t>
      </w:r>
    </w:p>
    <w:p w14:paraId="38C38003" w14:textId="77777777" w:rsidR="009E008C" w:rsidRPr="009E008C" w:rsidRDefault="009E008C" w:rsidP="009E008C">
      <w:pPr>
        <w:spacing w:line="360" w:lineRule="auto"/>
        <w:ind w:left="283" w:firstLine="709"/>
        <w:jc w:val="both"/>
        <w:rPr>
          <w:rFonts w:ascii="Arial" w:hAnsi="Arial" w:cs="Arial"/>
          <w:lang w:val="es-MX" w:eastAsia="es-ES"/>
        </w:rPr>
      </w:pPr>
    </w:p>
    <w:p w14:paraId="3F12BA46"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Durante los años de 1997 a 1999, fueron presentándose en el seno de la Cámara de Diputados variadas iniciativas por parte de distintos grupos parlamentarios que proponían modificaciones al artículo 115, mismas que en total sumaron nueve de ellas.</w:t>
      </w:r>
    </w:p>
    <w:p w14:paraId="4C80D856" w14:textId="77777777" w:rsidR="009E008C" w:rsidRPr="009E008C" w:rsidRDefault="009E008C" w:rsidP="009E008C">
      <w:pPr>
        <w:spacing w:line="360" w:lineRule="auto"/>
        <w:ind w:left="283" w:firstLine="709"/>
        <w:jc w:val="both"/>
        <w:rPr>
          <w:rFonts w:ascii="Arial" w:hAnsi="Arial" w:cs="Arial"/>
          <w:lang w:val="es-MX" w:eastAsia="es-ES"/>
        </w:rPr>
      </w:pPr>
    </w:p>
    <w:p w14:paraId="05F82AF8"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 xml:space="preserve">La máxima instancia del Poder Judicial de la Federación, en la multicitada controversia constitucional, aborda el hecho que cuando dio inicio al proceso legislativo, en la discusión del mismo se estudiaron de manera conjunta todas las iniciativas por la Comisión encargada de dictaminarlas, y, como resultado de su trabajo de dictaminación, se elaboró un proyecto único de reforma constitucional que eventualmente fue de conocimiento de ambas Cámaras. </w:t>
      </w:r>
    </w:p>
    <w:p w14:paraId="1C9529C3" w14:textId="77777777" w:rsidR="009E008C" w:rsidRPr="009E008C" w:rsidRDefault="009E008C" w:rsidP="009E008C">
      <w:pPr>
        <w:spacing w:line="360" w:lineRule="auto"/>
        <w:ind w:left="283" w:firstLine="709"/>
        <w:jc w:val="both"/>
        <w:rPr>
          <w:rFonts w:ascii="Arial" w:hAnsi="Arial" w:cs="Arial"/>
          <w:lang w:val="es-MX" w:eastAsia="es-ES"/>
        </w:rPr>
      </w:pPr>
    </w:p>
    <w:p w14:paraId="216FE420"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Se puede observar, de la discusión de dicho medio de control constitucional, que las iniciativas antes relatadas, en sus respectivas exposiciones de motivos, coincidieron, tal como expresamente lo admitió la comisión, en que era necesario fortalecer al Municipio libre o la autonomía municipal y superar aquellos escollos u obstáculos que la propia Constitución había dejado vigentes, a pesar de la reforma municipal de 1983.</w:t>
      </w:r>
    </w:p>
    <w:p w14:paraId="5C8F61A3" w14:textId="77777777" w:rsidR="009E008C" w:rsidRPr="009E008C" w:rsidRDefault="009E008C" w:rsidP="009E008C">
      <w:pPr>
        <w:spacing w:line="360" w:lineRule="auto"/>
        <w:ind w:left="283" w:firstLine="709"/>
        <w:jc w:val="both"/>
        <w:rPr>
          <w:rFonts w:ascii="Arial" w:hAnsi="Arial" w:cs="Arial"/>
          <w:lang w:val="es-MX" w:eastAsia="es-ES"/>
        </w:rPr>
      </w:pPr>
    </w:p>
    <w:p w14:paraId="03A18508"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En otras palabras, la reforma de acuerdo a la corte, se inspiró en el fortalecimiento del Municipio y se dirigió en intención hacia una mayor autonomía y gobierno municipal. Por ello, aunado a lo que subyace en las reformas antes mencionadas al artículo 115 es que resulta válido extraer un principio interpretativo de fortalecimiento municipal, el cual de abordarse a la luz de hacer palpable y posible el fortalecimiento municipal, para así dar eficacia material y no sólo formal al Municipio libre. Tal como acontece en:</w:t>
      </w:r>
    </w:p>
    <w:p w14:paraId="66793D13" w14:textId="77777777" w:rsidR="009E008C" w:rsidRPr="009E008C" w:rsidRDefault="009E008C" w:rsidP="009E008C">
      <w:pPr>
        <w:spacing w:line="360" w:lineRule="auto"/>
        <w:ind w:left="283" w:firstLine="709"/>
        <w:jc w:val="both"/>
        <w:rPr>
          <w:rFonts w:ascii="Arial" w:hAnsi="Arial" w:cs="Arial"/>
          <w:lang w:val="es-MX" w:eastAsia="es-ES"/>
        </w:rPr>
      </w:pPr>
    </w:p>
    <w:p w14:paraId="5428F272"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1)</w:t>
      </w:r>
      <w:r w:rsidRPr="009E008C">
        <w:rPr>
          <w:rFonts w:ascii="Arial" w:hAnsi="Arial" w:cs="Arial"/>
          <w:lang w:val="es-MX" w:eastAsia="es-ES"/>
        </w:rPr>
        <w:tab/>
        <w:t>El principio de libre disposición de la hacienda municipal, consagrado en la fracción IV del artículo 115 constitucional;</w:t>
      </w:r>
    </w:p>
    <w:p w14:paraId="41E9D282"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2)</w:t>
      </w:r>
      <w:r w:rsidRPr="009E008C">
        <w:rPr>
          <w:rFonts w:ascii="Arial" w:hAnsi="Arial" w:cs="Arial"/>
          <w:lang w:val="es-MX" w:eastAsia="es-ES"/>
        </w:rPr>
        <w:tab/>
        <w:t>Que la Constitución estatuye que los ayuntamientos elaborarán sus propios presupuestos de egresos (fracción IV, artículo 115 constitucional);</w:t>
      </w:r>
    </w:p>
    <w:p w14:paraId="423DAFED" w14:textId="77777777" w:rsidR="009E008C" w:rsidRPr="009E008C" w:rsidRDefault="009E008C" w:rsidP="009E008C">
      <w:pPr>
        <w:spacing w:line="360" w:lineRule="auto"/>
        <w:ind w:left="283" w:firstLine="709"/>
        <w:jc w:val="both"/>
        <w:rPr>
          <w:rFonts w:ascii="Arial" w:hAnsi="Arial" w:cs="Arial"/>
          <w:lang w:val="es-MX" w:eastAsia="es-ES"/>
        </w:rPr>
      </w:pPr>
    </w:p>
    <w:p w14:paraId="5392E3C0"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t>Sobre esa base, se dijo que la libre disposición de la hacienda pública municipal había sido un tema estudiado en varias ocasiones por el Pleno de la corte, particularmente a propósito del distinto régimen al que están sujetas por una parte las participaciones federales, y por otra parte las aportaciones federales.</w:t>
      </w:r>
    </w:p>
    <w:p w14:paraId="45380F9F" w14:textId="77777777" w:rsidR="009E008C" w:rsidRPr="009E008C" w:rsidRDefault="009E008C" w:rsidP="009E008C">
      <w:pPr>
        <w:spacing w:line="360" w:lineRule="auto"/>
        <w:ind w:left="283" w:firstLine="709"/>
        <w:jc w:val="both"/>
        <w:rPr>
          <w:rFonts w:ascii="Arial" w:hAnsi="Arial" w:cs="Arial"/>
          <w:lang w:val="es-MX" w:eastAsia="es-ES"/>
        </w:rPr>
      </w:pPr>
    </w:p>
    <w:p w14:paraId="12BC1C8F" w14:textId="77777777" w:rsidR="009E008C" w:rsidRPr="009E008C" w:rsidRDefault="009E008C" w:rsidP="009E008C">
      <w:pPr>
        <w:spacing w:line="360" w:lineRule="auto"/>
        <w:ind w:left="283" w:firstLine="709"/>
        <w:jc w:val="both"/>
        <w:rPr>
          <w:rFonts w:ascii="Arial" w:hAnsi="Arial" w:cs="Arial"/>
          <w:lang w:val="es-MX" w:eastAsia="es-ES"/>
        </w:rPr>
      </w:pPr>
      <w:r w:rsidRPr="009E008C">
        <w:rPr>
          <w:rFonts w:ascii="Arial" w:hAnsi="Arial" w:cs="Arial"/>
          <w:lang w:val="es-MX" w:eastAsia="es-ES"/>
        </w:rPr>
        <w:lastRenderedPageBreak/>
        <w:t>De todo lo expuesto con anterioridad, esta Comisión dictaminadora resalta la gran trascendencia que representa el Municipio en nuestro país, así como la de sus elementos constitucionales, dentro de los que se encuentran la libertad hacendaria de los que gozan aquellos.</w:t>
      </w:r>
    </w:p>
    <w:p w14:paraId="55A04C9A" w14:textId="77777777" w:rsidR="009E008C" w:rsidRPr="009E008C" w:rsidRDefault="009E008C" w:rsidP="009E008C">
      <w:pPr>
        <w:spacing w:line="360" w:lineRule="auto"/>
        <w:ind w:firstLine="709"/>
        <w:jc w:val="both"/>
        <w:rPr>
          <w:rFonts w:ascii="Arial" w:hAnsi="Arial" w:cs="Arial"/>
          <w:b/>
          <w:lang w:val="es-MX" w:eastAsia="es-ES"/>
        </w:rPr>
      </w:pPr>
    </w:p>
    <w:p w14:paraId="01A781B2" w14:textId="77777777" w:rsidR="009E008C" w:rsidRPr="009E008C" w:rsidRDefault="009E008C" w:rsidP="009E008C">
      <w:pPr>
        <w:spacing w:line="360" w:lineRule="auto"/>
        <w:jc w:val="both"/>
        <w:rPr>
          <w:rFonts w:ascii="Arial" w:hAnsi="Arial" w:cs="Arial"/>
          <w:iCs/>
          <w:lang w:val="es-MX" w:eastAsia="es-ES"/>
        </w:rPr>
      </w:pPr>
      <w:r w:rsidRPr="009E008C">
        <w:rPr>
          <w:rFonts w:ascii="Arial" w:hAnsi="Arial" w:cs="Arial"/>
          <w:b/>
          <w:lang w:val="es-MX" w:eastAsia="es-ES"/>
        </w:rPr>
        <w:t xml:space="preserve">QUINTA. </w:t>
      </w:r>
      <w:r w:rsidRPr="009E008C">
        <w:rPr>
          <w:rFonts w:cs="Arial"/>
          <w:b/>
          <w:lang w:val="es-MX" w:eastAsia="es-ES"/>
        </w:rPr>
        <w:t xml:space="preserve"> </w:t>
      </w:r>
      <w:r w:rsidRPr="009E008C">
        <w:rPr>
          <w:rFonts w:ascii="Arial" w:hAnsi="Arial" w:cs="Arial"/>
          <w:iCs/>
          <w:lang w:val="es-MX" w:eastAsia="es-ES"/>
        </w:rPr>
        <w:t>Por ende, si bien es este Congreso del Estado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de los municipios.</w:t>
      </w:r>
    </w:p>
    <w:p w14:paraId="122743A9" w14:textId="77777777" w:rsidR="009E008C" w:rsidRPr="009E008C" w:rsidRDefault="009E008C" w:rsidP="009E008C">
      <w:pPr>
        <w:spacing w:line="360" w:lineRule="auto"/>
        <w:ind w:firstLine="709"/>
        <w:jc w:val="both"/>
        <w:rPr>
          <w:rFonts w:ascii="Arial" w:hAnsi="Arial" w:cs="Arial"/>
          <w:iCs/>
          <w:lang w:val="es-MX" w:eastAsia="es-ES"/>
        </w:rPr>
      </w:pPr>
    </w:p>
    <w:p w14:paraId="075B7481"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iCs/>
          <w:lang w:val="es-MX" w:eastAsia="es-ES"/>
        </w:rPr>
      </w:pPr>
      <w:r w:rsidRPr="009E008C">
        <w:rPr>
          <w:rFonts w:ascii="Arial" w:hAnsi="Arial" w:cs="Arial"/>
          <w:lang w:val="es-MX" w:eastAsia="es-ES"/>
        </w:rPr>
        <w:t xml:space="preserve">De tal suerte, que como se ha referido con anterioridad, </w:t>
      </w:r>
      <w:r w:rsidRPr="009E008C">
        <w:rPr>
          <w:rFonts w:ascii="Arial" w:hAnsi="Arial" w:cs="Arial"/>
          <w:iCs/>
          <w:lang w:val="es-MX" w:eastAsia="es-ES"/>
        </w:rPr>
        <w:t>es el propio artículo 115 de la Constitución Federal que establece los elementos que contienen la hacienda municipal, los cuales están relacionados con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14:paraId="5A912A21"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iCs/>
          <w:lang w:val="es-MX" w:eastAsia="es-ES"/>
        </w:rPr>
      </w:pPr>
    </w:p>
    <w:p w14:paraId="0E0A0B19"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Ahora bien, es relevante destacar los elementos que estableció la Suprema Corte de Justicia de la Nación al resolver la Controversia Constitucional 10/2014,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p>
    <w:p w14:paraId="32586472" w14:textId="77777777" w:rsidR="009E008C" w:rsidRPr="009E008C" w:rsidRDefault="009E008C" w:rsidP="009E008C">
      <w:pPr>
        <w:spacing w:line="360" w:lineRule="auto"/>
        <w:jc w:val="both"/>
        <w:rPr>
          <w:rFonts w:ascii="Arial" w:hAnsi="Arial" w:cs="Arial"/>
          <w:lang w:val="es-MX" w:eastAsia="es-ES"/>
        </w:rPr>
      </w:pPr>
    </w:p>
    <w:p w14:paraId="04124342" w14:textId="77777777" w:rsidR="009E008C" w:rsidRPr="009E008C" w:rsidRDefault="009E008C" w:rsidP="009E008C">
      <w:pPr>
        <w:spacing w:line="360" w:lineRule="auto"/>
        <w:ind w:firstLine="708"/>
        <w:jc w:val="both"/>
        <w:rPr>
          <w:rFonts w:ascii="Arial" w:hAnsi="Arial" w:cs="Arial"/>
          <w:lang w:val="es-MX" w:eastAsia="es-ES"/>
        </w:rPr>
      </w:pPr>
      <w:r w:rsidRPr="009E008C">
        <w:rPr>
          <w:rFonts w:ascii="Arial" w:hAnsi="Arial" w:cs="Arial"/>
          <w:lang w:val="es-MX" w:eastAsia="es-ES"/>
        </w:rPr>
        <w:t xml:space="preserve">Entre los principios señalados en dicha controversia se destacan los siguientes: </w:t>
      </w:r>
    </w:p>
    <w:p w14:paraId="4BAAE649" w14:textId="77777777" w:rsidR="009E008C" w:rsidRPr="009E008C" w:rsidRDefault="009E008C" w:rsidP="009E008C">
      <w:pPr>
        <w:spacing w:line="360" w:lineRule="auto"/>
        <w:ind w:firstLine="708"/>
        <w:jc w:val="both"/>
        <w:rPr>
          <w:rFonts w:ascii="Arial" w:hAnsi="Arial" w:cs="Arial"/>
          <w:lang w:val="es-MX" w:eastAsia="es-ES"/>
        </w:rPr>
      </w:pPr>
    </w:p>
    <w:p w14:paraId="765157E8" w14:textId="77777777" w:rsidR="009E008C" w:rsidRPr="009E008C" w:rsidRDefault="009E008C" w:rsidP="009E008C">
      <w:pPr>
        <w:numPr>
          <w:ilvl w:val="0"/>
          <w:numId w:val="68"/>
        </w:numPr>
        <w:spacing w:line="360" w:lineRule="auto"/>
        <w:contextualSpacing/>
        <w:jc w:val="both"/>
        <w:rPr>
          <w:rFonts w:ascii="Arial" w:hAnsi="Arial" w:cs="Arial"/>
          <w:lang w:val="es-MX" w:eastAsia="es-ES"/>
        </w:rPr>
      </w:pPr>
      <w:r w:rsidRPr="009E008C">
        <w:rPr>
          <w:rFonts w:ascii="Arial" w:hAnsi="Arial" w:cs="Arial"/>
          <w:lang w:val="es-MX" w:eastAsia="es-ES"/>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14:paraId="29A653DF" w14:textId="77777777" w:rsidR="009E008C" w:rsidRPr="009E008C" w:rsidRDefault="009E008C" w:rsidP="009E008C">
      <w:pPr>
        <w:spacing w:line="360" w:lineRule="auto"/>
        <w:ind w:left="720"/>
        <w:contextualSpacing/>
        <w:jc w:val="both"/>
        <w:rPr>
          <w:rFonts w:ascii="Arial" w:hAnsi="Arial" w:cs="Arial"/>
          <w:lang w:val="es-MX" w:eastAsia="es-ES"/>
        </w:rPr>
      </w:pPr>
    </w:p>
    <w:p w14:paraId="6CEC5DC3" w14:textId="77777777" w:rsidR="009E008C" w:rsidRPr="009E008C" w:rsidRDefault="009E008C" w:rsidP="009E008C">
      <w:pPr>
        <w:numPr>
          <w:ilvl w:val="0"/>
          <w:numId w:val="68"/>
        </w:numPr>
        <w:spacing w:line="360" w:lineRule="auto"/>
        <w:contextualSpacing/>
        <w:jc w:val="both"/>
        <w:rPr>
          <w:rFonts w:ascii="Arial" w:hAnsi="Arial" w:cs="Arial"/>
          <w:lang w:val="es-MX" w:eastAsia="es-ES"/>
        </w:rPr>
      </w:pPr>
      <w:r w:rsidRPr="009E008C">
        <w:rPr>
          <w:rFonts w:ascii="Arial" w:hAnsi="Arial" w:cs="Arial"/>
          <w:lang w:val="es-MX" w:eastAsia="es-ES"/>
        </w:rPr>
        <w:t xml:space="preserve">El principio de ejercicio directo del ayuntamiento de los recursos que integran la hacienda pública municipal, el cual implica que todos los recursos de la hacienda municipal, incluso los que no están sujetos al régimen de libre administración hacendaria, como las aportaciones </w:t>
      </w:r>
      <w:r w:rsidRPr="009E008C">
        <w:rPr>
          <w:rFonts w:ascii="Arial" w:hAnsi="Arial" w:cs="Arial"/>
          <w:lang w:val="es-MX" w:eastAsia="es-ES"/>
        </w:rPr>
        <w:lastRenderedPageBreak/>
        <w:t>federales, deben ejercerse en forma directa por los ayuntamientos o por quienes ellos autoricen conforme a la ley.</w:t>
      </w:r>
    </w:p>
    <w:p w14:paraId="42D5F42E" w14:textId="77777777" w:rsidR="009E008C" w:rsidRPr="009E008C" w:rsidRDefault="009E008C" w:rsidP="009E008C">
      <w:pPr>
        <w:spacing w:line="360" w:lineRule="auto"/>
        <w:ind w:left="708"/>
        <w:rPr>
          <w:rFonts w:ascii="Arial" w:hAnsi="Arial" w:cs="Arial"/>
          <w:lang w:val="es-MX" w:eastAsia="es-ES"/>
        </w:rPr>
      </w:pPr>
    </w:p>
    <w:p w14:paraId="250569BF" w14:textId="77777777" w:rsidR="009E008C" w:rsidRPr="009E008C" w:rsidRDefault="009E008C" w:rsidP="009E008C">
      <w:pPr>
        <w:numPr>
          <w:ilvl w:val="0"/>
          <w:numId w:val="68"/>
        </w:numPr>
        <w:spacing w:line="360" w:lineRule="auto"/>
        <w:contextualSpacing/>
        <w:jc w:val="both"/>
        <w:rPr>
          <w:rFonts w:ascii="Arial" w:hAnsi="Arial" w:cs="Arial"/>
          <w:lang w:val="es-MX" w:eastAsia="es-ES"/>
        </w:rPr>
      </w:pPr>
      <w:r w:rsidRPr="009E008C">
        <w:rPr>
          <w:rFonts w:ascii="Arial" w:hAnsi="Arial" w:cs="Arial"/>
          <w:lang w:val="es-MX" w:eastAsia="es-ES"/>
        </w:rPr>
        <w:t>El principio de integridad de los recursos municipales, consistente en que los municipios tienen derecho a la recepción puntual, efectiva y completa tanto de las participaciones como de las aportaciones federales.</w:t>
      </w:r>
    </w:p>
    <w:p w14:paraId="5BB6807A" w14:textId="77777777" w:rsidR="009E008C" w:rsidRPr="009E008C" w:rsidRDefault="009E008C" w:rsidP="009E008C">
      <w:pPr>
        <w:spacing w:line="360" w:lineRule="auto"/>
        <w:ind w:left="720"/>
        <w:contextualSpacing/>
        <w:jc w:val="both"/>
        <w:rPr>
          <w:rFonts w:ascii="Arial" w:hAnsi="Arial" w:cs="Arial"/>
          <w:lang w:val="es-MX" w:eastAsia="es-ES"/>
        </w:rPr>
      </w:pPr>
    </w:p>
    <w:p w14:paraId="036BBC17"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b/>
          <w:iCs/>
          <w:lang w:val="es-MX" w:eastAsia="es-ES"/>
        </w:rPr>
      </w:pPr>
      <w:r w:rsidRPr="009E008C">
        <w:rPr>
          <w:rFonts w:ascii="Arial" w:hAnsi="Arial" w:cs="Arial"/>
          <w:iCs/>
          <w:lang w:val="es-MX" w:eastAsia="es-ES"/>
        </w:rPr>
        <w:t>Puntualizado lo anterior, es de resaltar la importancia que reviste la previsión de los ingresos, prospectada en 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w:t>
      </w:r>
      <w:r w:rsidRPr="009E008C">
        <w:rPr>
          <w:rFonts w:ascii="Arial" w:hAnsi="Arial" w:cs="Arial"/>
          <w:b/>
          <w:iCs/>
          <w:lang w:val="es-MX" w:eastAsia="es-ES"/>
        </w:rPr>
        <w:t xml:space="preserve">. </w:t>
      </w:r>
    </w:p>
    <w:p w14:paraId="571B63D2"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iCs/>
          <w:lang w:val="es-MX" w:eastAsia="es-ES"/>
        </w:rPr>
      </w:pPr>
    </w:p>
    <w:p w14:paraId="50D1423C"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r w:rsidRPr="009E008C">
        <w:rPr>
          <w:rFonts w:ascii="Arial" w:hAnsi="Arial" w:cs="Arial"/>
          <w:iCs/>
          <w:lang w:val="es-MX" w:eastAsia="es-ES"/>
        </w:rPr>
        <w:t>Asimismo,</w:t>
      </w:r>
      <w:r w:rsidRPr="009E008C">
        <w:rPr>
          <w:rFonts w:ascii="Arial" w:hAnsi="Arial" w:cs="Arial"/>
          <w:b/>
          <w:iCs/>
          <w:lang w:val="es-MX" w:eastAsia="es-ES"/>
        </w:rPr>
        <w:t xml:space="preserve"> </w:t>
      </w:r>
      <w:r w:rsidRPr="009E008C">
        <w:rPr>
          <w:rFonts w:ascii="Arial" w:hAnsi="Arial" w:cs="Arial"/>
          <w:lang w:val="es-MX" w:eastAsia="es-ES"/>
        </w:rPr>
        <w:t>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14:paraId="06E6D490"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p>
    <w:p w14:paraId="607546D7"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r w:rsidRPr="009E008C">
        <w:rPr>
          <w:rFonts w:ascii="Arial" w:hAnsi="Arial" w:cs="Arial"/>
          <w:lang w:val="es-MX" w:eastAsia="es-ES"/>
        </w:rPr>
        <w:t xml:space="preserve">Refuerzan lo anterior los criterios emitidos por la Suprema Corte de Justicia de la Nación en el rubro: </w:t>
      </w:r>
      <w:r w:rsidRPr="009E008C">
        <w:rPr>
          <w:rFonts w:ascii="Arial" w:hAnsi="Arial" w:cs="Arial"/>
          <w:b/>
          <w:i/>
          <w:lang w:val="es-MX" w:eastAsia="es-ES"/>
        </w:rPr>
        <w:t>HACIENDA MUNICIPAL. PRINCIPIOS, DERECHOS Y FACULTADES EN ESA MATERIA, PREVISTOS EN EL ARTÍCULO 115, FRACCIÓN IV, DE LA CONSTITUCIÓN POLÍTICA DE LOS ESTADOS UNIDOS MEXICANOS</w:t>
      </w:r>
      <w:r w:rsidRPr="009E008C">
        <w:rPr>
          <w:rFonts w:ascii="Arial" w:hAnsi="Arial" w:cs="Arial"/>
          <w:lang w:val="es-MX" w:eastAsia="es-ES"/>
        </w:rPr>
        <w:t>.</w:t>
      </w:r>
      <w:r w:rsidRPr="009E008C">
        <w:rPr>
          <w:rFonts w:ascii="Arial" w:hAnsi="Arial" w:cs="Arial"/>
          <w:vertAlign w:val="superscript"/>
          <w:lang w:val="es-MX" w:eastAsia="es-ES"/>
        </w:rPr>
        <w:footnoteReference w:id="1"/>
      </w:r>
    </w:p>
    <w:p w14:paraId="0E2B9E98"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p>
    <w:p w14:paraId="3A6FE3B1"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r w:rsidRPr="009E008C">
        <w:rPr>
          <w:rFonts w:ascii="Arial" w:hAnsi="Arial" w:cs="Arial"/>
          <w:lang w:val="es-MX" w:eastAsia="es-ES"/>
        </w:rPr>
        <w:t xml:space="preserve">De esta forma, en la expedición de las leyes hacendarias que nos ocupan, este Poder Legislativo conservó en su totalidad todas las características y elementos de las contribuciones propuestas por cada uno de los municipios, logrando de esta forma no alterar en lo absoluto, la planeación y política fiscal que en uso de su autonomía municipal establecieron los ayuntamientos en sus respectivas iniciativas. </w:t>
      </w:r>
    </w:p>
    <w:p w14:paraId="717ED929"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p>
    <w:p w14:paraId="2A5DEE43"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r w:rsidRPr="009E008C">
        <w:rPr>
          <w:rFonts w:ascii="Arial" w:hAnsi="Arial" w:cs="Arial"/>
          <w:lang w:val="es-MX" w:eastAsia="es-ES"/>
        </w:rPr>
        <w:t xml:space="preserve">En este sentido, para dotar de certeza jurídica a los habitantes de los ayuntamientos, se aplicaron a las leyes de hacienda, diversos criterios de técnica legislativa tendientes a unificar las descripciones del marco jurídico relativo al costo de recuperación que las haciendas municipales pueden </w:t>
      </w:r>
      <w:r w:rsidRPr="009E008C">
        <w:rPr>
          <w:rFonts w:ascii="Arial" w:hAnsi="Arial" w:cs="Arial"/>
          <w:lang w:val="es-MX" w:eastAsia="es-ES"/>
        </w:rPr>
        <w:lastRenderedPageBreak/>
        <w:t>percibir a través de las Unidades de Transparencia municipal, con la finalidad de que estas sean congruentes con la Ley General de Transparencia y Acceso a la Información Pública, y a los criterios sostenidos por la Suprema Corte de Justicia del país con relación al ejercicio del derecho a la Información Pública.</w:t>
      </w:r>
    </w:p>
    <w:p w14:paraId="708A3742"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p>
    <w:p w14:paraId="0176E4A7"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r w:rsidRPr="009E008C">
        <w:rPr>
          <w:rFonts w:ascii="Arial" w:hAnsi="Arial" w:cs="Arial"/>
          <w:lang w:val="es-MX" w:eastAsia="es-ES"/>
        </w:rPr>
        <w:t>Asimismo, se dispuso eliminar contribuciones indeterminadas que son contrarias a la Constitución Federal,  adecuar la denominación de títulos, capítulos y secciones, así como agregar elementos normativos que brindan certeza al respecto del principio de legalidad tributaria, en términos de los elementos contenidos en el Código Fiscal del Estado de Yucatán y los criterios que son de observancia obligatoria del máximo tribunal del país, en referencia a la obligación de que las normas tributarias contengan los elementos de  sujeto, base, objeto, cuota o tarifa, lo que representó una adecuación constitucionalmente válida para una mejor estructura y entendimiento de las normas, al mismo tiempo que se mantuvieron los objetivos de las normas en cuestión.</w:t>
      </w:r>
    </w:p>
    <w:p w14:paraId="492E8FF1"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p>
    <w:p w14:paraId="1A54F003" w14:textId="77777777" w:rsidR="009E008C" w:rsidRPr="009E008C" w:rsidRDefault="009E008C" w:rsidP="009E008C">
      <w:pPr>
        <w:widowControl w:val="0"/>
        <w:autoSpaceDE w:val="0"/>
        <w:autoSpaceDN w:val="0"/>
        <w:adjustRightInd w:val="0"/>
        <w:spacing w:line="360" w:lineRule="auto"/>
        <w:ind w:firstLine="708"/>
        <w:jc w:val="both"/>
        <w:rPr>
          <w:rFonts w:ascii="Arial" w:hAnsi="Arial" w:cs="Arial"/>
          <w:lang w:val="es-MX" w:eastAsia="es-ES"/>
        </w:rPr>
      </w:pPr>
      <w:r w:rsidRPr="009E008C">
        <w:rPr>
          <w:rFonts w:ascii="Arial" w:hAnsi="Arial" w:cs="Arial"/>
          <w:lang w:val="es-MX" w:eastAsia="es-ES"/>
        </w:rPr>
        <w:t>Dichos cambios, son acordes con los criterios del Pleno de la Suprema Corte de Justicia de la Nación la cual ha establecido en la tesis de rubro “</w:t>
      </w:r>
      <w:r w:rsidRPr="009E008C">
        <w:rPr>
          <w:rFonts w:ascii="Arial" w:hAnsi="Arial" w:cs="Arial"/>
          <w:b/>
          <w:i/>
          <w:lang w:val="es-MX" w:eastAsia="es-ES"/>
        </w:rPr>
        <w:t>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sidRPr="009E008C">
        <w:rPr>
          <w:rFonts w:ascii="Arial" w:hAnsi="Arial" w:cs="Arial"/>
          <w:b/>
          <w:i/>
          <w:vertAlign w:val="superscript"/>
          <w:lang w:val="es-MX" w:eastAsia="es-ES"/>
        </w:rPr>
        <w:footnoteReference w:id="2"/>
      </w:r>
      <w:r w:rsidRPr="009E008C">
        <w:rPr>
          <w:rFonts w:ascii="Arial" w:hAnsi="Arial" w:cs="Arial"/>
          <w:b/>
          <w:i/>
          <w:lang w:val="es-MX" w:eastAsia="es-ES"/>
        </w:rPr>
        <w:t xml:space="preserve">” </w:t>
      </w:r>
      <w:r w:rsidRPr="009E008C">
        <w:rPr>
          <w:rFonts w:ascii="Arial" w:hAnsi="Arial" w:cs="Arial"/>
          <w:lang w:val="es-MX" w:eastAsia="es-ES"/>
        </w:rPr>
        <w:t xml:space="preserve"> que es deber de las legislaturas de los estados dotar de elementos cualitativos a los productos legislativos tendientes aprobar los ordenamientos fiscales de los municipios, por lo que ha sido la intención de esta Comisión observar dicho lineamiento.</w:t>
      </w:r>
    </w:p>
    <w:p w14:paraId="478871C4" w14:textId="77777777" w:rsidR="009E008C" w:rsidRPr="009E008C" w:rsidRDefault="009E008C" w:rsidP="009E008C">
      <w:pPr>
        <w:spacing w:line="360" w:lineRule="auto"/>
        <w:ind w:firstLine="600"/>
        <w:jc w:val="both"/>
        <w:rPr>
          <w:rFonts w:ascii="Arial" w:hAnsi="Arial" w:cs="Arial"/>
          <w:b/>
          <w:lang w:val="es-MX" w:eastAsia="es-ES"/>
        </w:rPr>
      </w:pPr>
    </w:p>
    <w:p w14:paraId="58813B67" w14:textId="77777777" w:rsidR="009E008C" w:rsidRPr="009E008C" w:rsidRDefault="009E008C" w:rsidP="009E008C">
      <w:pPr>
        <w:spacing w:line="360" w:lineRule="auto"/>
        <w:jc w:val="both"/>
        <w:rPr>
          <w:rFonts w:ascii="Arial" w:hAnsi="Arial" w:cs="Arial"/>
          <w:lang w:val="es-MX" w:eastAsia="es-ES"/>
        </w:rPr>
      </w:pPr>
      <w:r w:rsidRPr="009E008C">
        <w:rPr>
          <w:rFonts w:ascii="Arial" w:hAnsi="Arial" w:cs="Arial"/>
          <w:b/>
          <w:lang w:val="es-MX" w:eastAsia="es-ES"/>
        </w:rPr>
        <w:t xml:space="preserve">SEXTA. </w:t>
      </w:r>
      <w:r w:rsidRPr="009E008C">
        <w:rPr>
          <w:rFonts w:ascii="Arial" w:hAnsi="Arial" w:cs="Arial"/>
          <w:lang w:val="es-MX" w:eastAsia="es-ES"/>
        </w:rPr>
        <w:t>En otros términos, es de gran importancia para este órgano colegiado tomar en cuenta lo que la Suprema Corte de Justicia de la Nación, ha establecido al interpretar los alcances del principio de legalidad tributaria. Dicha autoridad judicial ha determinado que éste principio consiste en que los tributos sean establecidos mediante un acto legislativo; es decir, que provengan del órgano con la atribución para crear leyes (aspecto formal) y que los elementos esenciales de aquéllos, tales como el sujeto, objeto, base, tasa o tarifa y época de pago, se encuentren consignados en la ley (aspecto material), con la finalidad de proporcionar seguridad jurídica al contribuyente al momento de cumplir sus obligaciones y evitar cualquier arbitrariedad por parte de las autoridades hacendarias en la determinación y cobro respectivos.</w:t>
      </w:r>
    </w:p>
    <w:p w14:paraId="70D0B808" w14:textId="77777777" w:rsidR="009E008C" w:rsidRPr="009E008C" w:rsidRDefault="009E008C" w:rsidP="009E008C">
      <w:pPr>
        <w:spacing w:line="360" w:lineRule="auto"/>
        <w:ind w:firstLine="708"/>
        <w:jc w:val="both"/>
        <w:rPr>
          <w:rFonts w:ascii="Arial" w:hAnsi="Arial" w:cs="Arial"/>
          <w:lang w:val="es-MX" w:eastAsia="es-ES"/>
        </w:rPr>
      </w:pPr>
    </w:p>
    <w:p w14:paraId="1230EE0A" w14:textId="77777777" w:rsidR="009E008C" w:rsidRPr="009E008C" w:rsidRDefault="009E008C" w:rsidP="009E008C">
      <w:pPr>
        <w:spacing w:line="360" w:lineRule="auto"/>
        <w:ind w:firstLine="708"/>
        <w:jc w:val="both"/>
        <w:rPr>
          <w:rFonts w:ascii="Arial" w:hAnsi="Arial" w:cs="Arial"/>
          <w:b/>
          <w:lang w:val="es-MX" w:eastAsia="es-ES"/>
        </w:rPr>
      </w:pPr>
      <w:r w:rsidRPr="009E008C">
        <w:rPr>
          <w:rFonts w:ascii="Arial" w:hAnsi="Arial" w:cs="Arial"/>
          <w:lang w:val="es-MX" w:eastAsia="es-ES"/>
        </w:rPr>
        <w:t xml:space="preserve">Estos elementos están contenidos en las tesis de rubros </w:t>
      </w:r>
      <w:r w:rsidRPr="009E008C">
        <w:rPr>
          <w:rFonts w:ascii="Arial" w:hAnsi="Arial" w:cs="Arial"/>
          <w:b/>
          <w:lang w:val="es-MX" w:eastAsia="es-ES"/>
        </w:rPr>
        <w:t>"</w:t>
      </w:r>
      <w:r w:rsidRPr="009E008C">
        <w:rPr>
          <w:rFonts w:ascii="Arial" w:hAnsi="Arial" w:cs="Arial"/>
          <w:b/>
          <w:i/>
          <w:lang w:val="es-MX" w:eastAsia="es-ES"/>
        </w:rPr>
        <w:t>IMPUESTOS, PRINCIPIO DE LEGALIDAD QUE EN MATERIA DE, CONSAGRA LA CONSTITUCIÓN FEDERAL</w:t>
      </w:r>
      <w:r w:rsidRPr="009E008C">
        <w:rPr>
          <w:rFonts w:ascii="Arial" w:hAnsi="Arial" w:cs="Arial"/>
          <w:b/>
          <w:i/>
          <w:vertAlign w:val="superscript"/>
          <w:lang w:val="es-MX" w:eastAsia="es-ES"/>
        </w:rPr>
        <w:footnoteReference w:id="3"/>
      </w:r>
      <w:r w:rsidRPr="009E008C">
        <w:rPr>
          <w:rFonts w:ascii="Arial" w:hAnsi="Arial" w:cs="Arial"/>
          <w:b/>
          <w:lang w:val="es-MX" w:eastAsia="es-ES"/>
        </w:rPr>
        <w:t>"</w:t>
      </w:r>
      <w:r w:rsidRPr="009E008C">
        <w:rPr>
          <w:rFonts w:ascii="Arial" w:hAnsi="Arial" w:cs="Arial"/>
          <w:lang w:val="es-MX" w:eastAsia="es-ES"/>
        </w:rPr>
        <w:t xml:space="preserve"> e </w:t>
      </w:r>
      <w:r w:rsidRPr="009E008C">
        <w:rPr>
          <w:rFonts w:ascii="Arial" w:hAnsi="Arial" w:cs="Arial"/>
          <w:b/>
          <w:lang w:val="es-MX" w:eastAsia="es-ES"/>
        </w:rPr>
        <w:t>"</w:t>
      </w:r>
      <w:r w:rsidRPr="009E008C">
        <w:rPr>
          <w:rFonts w:ascii="Arial" w:hAnsi="Arial" w:cs="Arial"/>
          <w:b/>
          <w:i/>
          <w:lang w:val="es-MX" w:eastAsia="es-ES"/>
        </w:rPr>
        <w:t>IMPUESTOS, ELEMENTOS ESENCIALES DE LOS. DEBEN ESTAR CONSIGNADOS EXPRESAMENTE EN LA LEY</w:t>
      </w:r>
      <w:r w:rsidRPr="009E008C">
        <w:rPr>
          <w:rFonts w:ascii="Arial" w:hAnsi="Arial" w:cs="Arial"/>
          <w:b/>
          <w:i/>
          <w:vertAlign w:val="superscript"/>
          <w:lang w:val="es-MX" w:eastAsia="es-ES"/>
        </w:rPr>
        <w:footnoteReference w:id="4"/>
      </w:r>
      <w:r w:rsidRPr="009E008C">
        <w:rPr>
          <w:rFonts w:ascii="Arial" w:hAnsi="Arial" w:cs="Arial"/>
          <w:b/>
          <w:lang w:val="es-MX" w:eastAsia="es-ES"/>
        </w:rPr>
        <w:t>"</w:t>
      </w:r>
    </w:p>
    <w:p w14:paraId="7A28B518" w14:textId="77777777" w:rsidR="009E008C" w:rsidRPr="009E008C" w:rsidRDefault="009E008C" w:rsidP="009E008C">
      <w:pPr>
        <w:spacing w:line="360" w:lineRule="auto"/>
        <w:jc w:val="both"/>
        <w:rPr>
          <w:rFonts w:ascii="Arial" w:hAnsi="Arial" w:cs="Arial"/>
          <w:lang w:val="es-MX" w:eastAsia="es-ES"/>
        </w:rPr>
      </w:pPr>
    </w:p>
    <w:p w14:paraId="06B85428" w14:textId="77777777" w:rsidR="009E008C" w:rsidRPr="009E008C" w:rsidRDefault="009E008C" w:rsidP="009E008C">
      <w:pPr>
        <w:spacing w:line="360" w:lineRule="auto"/>
        <w:jc w:val="both"/>
        <w:rPr>
          <w:rFonts w:ascii="Arial" w:hAnsi="Arial" w:cs="Arial"/>
          <w:lang w:val="es-MX" w:eastAsia="es-ES"/>
        </w:rPr>
      </w:pPr>
      <w:r w:rsidRPr="009E008C">
        <w:rPr>
          <w:rFonts w:ascii="Arial" w:hAnsi="Arial" w:cs="Arial"/>
          <w:lang w:val="es-MX" w:eastAsia="es-ES"/>
        </w:rPr>
        <w:t xml:space="preserve">En ese sentido, dicho tribunal ha determinado que parte del principio de legalidad tributaria es el de reserva de ley, el cual guarda estrecha semejanza y mantiene vinculación con aquél, lo anterior de acuerdo a la </w:t>
      </w:r>
      <w:r w:rsidRPr="009E008C">
        <w:rPr>
          <w:rFonts w:ascii="Arial" w:hAnsi="Arial" w:cs="Arial"/>
          <w:b/>
          <w:lang w:val="es-MX" w:eastAsia="es-ES"/>
        </w:rPr>
        <w:t>tesis P. CXLVIII/97</w:t>
      </w:r>
      <w:r w:rsidRPr="009E008C">
        <w:rPr>
          <w:rFonts w:ascii="Arial" w:hAnsi="Arial" w:cs="Arial"/>
          <w:lang w:val="es-MX" w:eastAsia="es-ES"/>
        </w:rPr>
        <w:t xml:space="preserve"> de rubro “</w:t>
      </w:r>
      <w:r w:rsidRPr="009E008C">
        <w:rPr>
          <w:rFonts w:ascii="Arial" w:hAnsi="Arial" w:cs="Arial"/>
          <w:b/>
          <w:i/>
          <w:lang w:val="es-MX" w:eastAsia="es-ES"/>
        </w:rPr>
        <w:t>LEGALIDAD TRIBUTARIA. ALCANCE DEL PRINCIPIO DE RESERVA DE LEY</w:t>
      </w:r>
      <w:r w:rsidRPr="009E008C">
        <w:rPr>
          <w:rFonts w:ascii="Arial" w:hAnsi="Arial" w:cs="Arial"/>
          <w:b/>
          <w:i/>
          <w:vertAlign w:val="superscript"/>
          <w:lang w:val="es-MX" w:eastAsia="es-ES"/>
        </w:rPr>
        <w:footnoteReference w:id="5"/>
      </w:r>
      <w:r w:rsidRPr="009E008C">
        <w:rPr>
          <w:rFonts w:ascii="Arial" w:hAnsi="Arial" w:cs="Arial"/>
          <w:b/>
          <w:lang w:val="es-MX" w:eastAsia="es-ES"/>
        </w:rPr>
        <w:t>”</w:t>
      </w:r>
    </w:p>
    <w:p w14:paraId="68812E83" w14:textId="77777777" w:rsidR="009E008C" w:rsidRPr="009E008C" w:rsidRDefault="009E008C" w:rsidP="009E008C">
      <w:pPr>
        <w:spacing w:line="360" w:lineRule="auto"/>
        <w:jc w:val="both"/>
        <w:rPr>
          <w:rFonts w:ascii="Arial" w:hAnsi="Arial" w:cs="Arial"/>
          <w:lang w:val="es-MX" w:eastAsia="es-ES"/>
        </w:rPr>
      </w:pPr>
    </w:p>
    <w:p w14:paraId="3EE24955"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t>De ahí, que resulte importante señalar que adicional a los principios ya señalados, resulte trascendente ubicar otro principio tributario que es el de proporcionalidad tributaria. El máximo tribunal del país ha sostenido que éste implica que los sujetos pasivos deben contribuir al gasto público en función de su respectiva capacidad contributiva, debiendo aportar una parte justa y adecuada de sus ingresos, utilidades, rendimientos o de la manifestación de riqueza gravada, por lo que los elementos de cuantificación de la obligación tributaria deben hacer referencia al mismo, o sea, que la base gravable permita medir esa capacidad económica y la tasa o tarifa exprese la parte de la misma que corresponde al ente público acreedor del tributo.</w:t>
      </w:r>
    </w:p>
    <w:p w14:paraId="0A241162" w14:textId="77777777" w:rsidR="009E008C" w:rsidRPr="009E008C" w:rsidRDefault="009E008C" w:rsidP="009E008C">
      <w:pPr>
        <w:spacing w:line="360" w:lineRule="auto"/>
        <w:jc w:val="both"/>
        <w:rPr>
          <w:rFonts w:ascii="Arial" w:hAnsi="Arial" w:cs="Arial"/>
          <w:lang w:val="es-MX" w:eastAsia="es-ES"/>
        </w:rPr>
      </w:pPr>
      <w:r w:rsidRPr="009E008C">
        <w:rPr>
          <w:rFonts w:ascii="Arial" w:hAnsi="Arial" w:cs="Arial"/>
          <w:lang w:val="es-MX" w:eastAsia="es-ES"/>
        </w:rPr>
        <w:tab/>
      </w:r>
    </w:p>
    <w:p w14:paraId="24BB855D"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t>Por tanto, la capacidad de cada sujeto pasivo se entiende como la potencialidad real para contribuir al gasto público, de manera que las personas que tengan mayor riqueza gravable puedan tributar en forma diferenciada y superior a aquellos que la tengan en menor proporción, por lo que, atendiendo a dicho factor, el impacto del tributo puede variar de acuerdo a esa capacidad contributiva.</w:t>
      </w:r>
    </w:p>
    <w:p w14:paraId="48F8136E" w14:textId="77777777" w:rsidR="009E008C" w:rsidRPr="009E008C" w:rsidRDefault="009E008C" w:rsidP="009E008C">
      <w:pPr>
        <w:spacing w:line="360" w:lineRule="auto"/>
        <w:jc w:val="both"/>
        <w:rPr>
          <w:rFonts w:ascii="Arial" w:hAnsi="Arial" w:cs="Arial"/>
          <w:lang w:val="es-MX" w:eastAsia="es-ES"/>
        </w:rPr>
      </w:pPr>
    </w:p>
    <w:p w14:paraId="700E4A36"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t>Por ende, dicho gravamen es proporcional cuando existe congruencia entre el impuesto creado por el Estado y la capacidad contributiva de los causantes. Por tanto, la potestad tributaria implica al Estado poder determinar el objeto de los tributos, involucrando cualquier actividad de los gobernados que sea reflejo de su capacidad contributiva; de ahí que uno de los principios que legitima la imposición de las contribuciones es, precisamente, el de la identificación de la capacidad para contribuir al gasto público por parte de los gobernados.</w:t>
      </w:r>
    </w:p>
    <w:p w14:paraId="6F41DEFE" w14:textId="77777777" w:rsidR="009E008C" w:rsidRPr="009E008C" w:rsidRDefault="009E008C" w:rsidP="009E008C">
      <w:pPr>
        <w:spacing w:line="360" w:lineRule="auto"/>
        <w:jc w:val="both"/>
        <w:rPr>
          <w:rFonts w:ascii="Arial" w:hAnsi="Arial" w:cs="Arial"/>
          <w:lang w:val="es-MX" w:eastAsia="es-ES"/>
        </w:rPr>
      </w:pPr>
    </w:p>
    <w:p w14:paraId="4D14AD56"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lastRenderedPageBreak/>
        <w:t xml:space="preserve">Todo lo anterior, se encuentra consagrado en las tesis jurisprudenciales del Pleno de la Suprema Corte de Justicia de la Nación de numero </w:t>
      </w:r>
      <w:r w:rsidRPr="009E008C">
        <w:rPr>
          <w:rFonts w:ascii="Arial" w:hAnsi="Arial" w:cs="Arial"/>
          <w:b/>
          <w:i/>
          <w:lang w:val="es-MX" w:eastAsia="es-ES"/>
        </w:rPr>
        <w:t>P./J. 109/99</w:t>
      </w:r>
      <w:r w:rsidRPr="009E008C">
        <w:rPr>
          <w:rFonts w:ascii="Arial" w:hAnsi="Arial" w:cs="Arial"/>
          <w:lang w:val="es-MX" w:eastAsia="es-ES"/>
        </w:rPr>
        <w:t xml:space="preserve"> y </w:t>
      </w:r>
      <w:r w:rsidRPr="009E008C">
        <w:rPr>
          <w:rFonts w:ascii="Arial" w:hAnsi="Arial" w:cs="Arial"/>
          <w:b/>
          <w:i/>
          <w:lang w:val="es-MX" w:eastAsia="es-ES"/>
        </w:rPr>
        <w:t>P./J. 10/2003</w:t>
      </w:r>
      <w:r w:rsidRPr="009E008C">
        <w:rPr>
          <w:rFonts w:ascii="Arial" w:hAnsi="Arial" w:cs="Arial"/>
          <w:lang w:val="es-MX" w:eastAsia="es-ES"/>
        </w:rPr>
        <w:t>, de rubros: "</w:t>
      </w:r>
      <w:r w:rsidRPr="009E008C">
        <w:rPr>
          <w:rFonts w:ascii="Arial" w:hAnsi="Arial" w:cs="Arial"/>
          <w:b/>
          <w:i/>
          <w:lang w:val="es-MX" w:eastAsia="es-ES"/>
        </w:rPr>
        <w:t>CAPACIDAD CONTRIBUTIVA. CONSISTE EN LA POTENCIALIDAD REAL DE CONTRIBUIR A LOS GASTOS PÚBLICOS</w:t>
      </w:r>
      <w:r w:rsidRPr="009E008C">
        <w:rPr>
          <w:rFonts w:ascii="Arial" w:hAnsi="Arial" w:cs="Arial"/>
          <w:vertAlign w:val="superscript"/>
          <w:lang w:val="es-MX" w:eastAsia="es-ES"/>
        </w:rPr>
        <w:footnoteReference w:id="6"/>
      </w:r>
      <w:r w:rsidRPr="009E008C">
        <w:rPr>
          <w:rFonts w:ascii="Arial" w:hAnsi="Arial" w:cs="Arial"/>
          <w:lang w:val="es-MX" w:eastAsia="es-ES"/>
        </w:rPr>
        <w:t>" y "</w:t>
      </w:r>
      <w:r w:rsidRPr="009E008C">
        <w:rPr>
          <w:rFonts w:ascii="Arial" w:hAnsi="Arial" w:cs="Arial"/>
          <w:b/>
          <w:i/>
          <w:lang w:val="es-MX" w:eastAsia="es-ES"/>
        </w:rPr>
        <w:t>PROPORCIONALIDAD TRIBUTARIA. DEBE EXISTIR CONGRUENCIA ENTRE EL TRIBUTO Y LA CAPACIDAD CONTRIBUTIVA DE LOS CAUSANTES</w:t>
      </w:r>
      <w:r w:rsidRPr="009E008C">
        <w:rPr>
          <w:rFonts w:ascii="Arial" w:hAnsi="Arial" w:cs="Arial"/>
          <w:b/>
          <w:i/>
          <w:vertAlign w:val="superscript"/>
          <w:lang w:val="es-MX" w:eastAsia="es-ES"/>
        </w:rPr>
        <w:footnoteReference w:id="7"/>
      </w:r>
      <w:r w:rsidRPr="009E008C">
        <w:rPr>
          <w:rFonts w:ascii="Arial" w:hAnsi="Arial" w:cs="Arial"/>
          <w:lang w:val="es-MX" w:eastAsia="es-ES"/>
        </w:rPr>
        <w:t>"</w:t>
      </w:r>
    </w:p>
    <w:p w14:paraId="2D4A87D9" w14:textId="77777777" w:rsidR="009E008C" w:rsidRPr="009E008C" w:rsidRDefault="009E008C" w:rsidP="009E008C">
      <w:pPr>
        <w:spacing w:line="360" w:lineRule="auto"/>
        <w:jc w:val="both"/>
        <w:rPr>
          <w:rFonts w:ascii="Arial" w:hAnsi="Arial" w:cs="Arial"/>
          <w:lang w:val="es-MX" w:eastAsia="es-ES"/>
        </w:rPr>
      </w:pPr>
    </w:p>
    <w:p w14:paraId="1F4A4DE0"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t xml:space="preserve">Igualmente, es de destacarse que el máximo tribunal ha sostenido en las tesis de rubro </w:t>
      </w:r>
      <w:r w:rsidRPr="009E008C">
        <w:rPr>
          <w:rFonts w:ascii="Arial" w:hAnsi="Arial" w:cs="Arial"/>
          <w:b/>
          <w:i/>
          <w:lang w:val="es-MX" w:eastAsia="es-ES"/>
        </w:rPr>
        <w:t>"IMPUESTOS, VALIDEZ CONSTITUCIONAL DE LOS</w:t>
      </w:r>
      <w:r w:rsidRPr="009E008C">
        <w:rPr>
          <w:rFonts w:ascii="Arial" w:hAnsi="Arial" w:cs="Arial"/>
          <w:b/>
          <w:i/>
          <w:vertAlign w:val="superscript"/>
          <w:lang w:val="es-MX" w:eastAsia="es-ES"/>
        </w:rPr>
        <w:footnoteReference w:id="8"/>
      </w:r>
      <w:r w:rsidRPr="009E008C">
        <w:rPr>
          <w:rFonts w:ascii="Arial" w:hAnsi="Arial" w:cs="Arial"/>
          <w:b/>
          <w:i/>
          <w:lang w:val="es-MX" w:eastAsia="es-ES"/>
        </w:rPr>
        <w:t>" e "IMPUESTOS, PROPORCIONALIDAD Y EQUIDAD DE LOS</w:t>
      </w:r>
      <w:r w:rsidRPr="009E008C">
        <w:rPr>
          <w:rFonts w:ascii="Arial" w:hAnsi="Arial" w:cs="Arial"/>
          <w:b/>
          <w:i/>
          <w:vertAlign w:val="superscript"/>
          <w:lang w:val="es-MX" w:eastAsia="es-ES"/>
        </w:rPr>
        <w:footnoteReference w:id="9"/>
      </w:r>
      <w:r w:rsidRPr="009E008C">
        <w:rPr>
          <w:rFonts w:ascii="Arial" w:hAnsi="Arial" w:cs="Arial"/>
          <w:lang w:val="es-MX" w:eastAsia="es-ES"/>
        </w:rPr>
        <w:t>" que para la validez constitucional de un impuesto se requiere la satisfacción de tres requisitos fundamentales; primero, que sea establecido por ley; segundo, que sea proporcional y equitativo, y tercero, que se destine al pago de los gastos públicos. Por lo tanto, que la proporcionalidad radica, medularmente, en que los sujetos pasivos deben contribuir a los gastos públicos en función de su respectiva capacidad económica, debiendo aportar una parte justa y adecuada de sus ingresos, utilidades o rendimientos y que conforme a este principio los gravámenes deben fijarse de acuerdo a la capacidad económica de cada sujeto pasivo.</w:t>
      </w:r>
    </w:p>
    <w:p w14:paraId="009A4D24" w14:textId="77777777" w:rsidR="009E008C" w:rsidRPr="009E008C" w:rsidRDefault="009E008C" w:rsidP="009E008C">
      <w:pPr>
        <w:spacing w:line="360" w:lineRule="auto"/>
        <w:jc w:val="both"/>
        <w:rPr>
          <w:rFonts w:ascii="Arial" w:hAnsi="Arial" w:cs="Arial"/>
          <w:lang w:val="es-MX" w:eastAsia="es-ES"/>
        </w:rPr>
      </w:pPr>
    </w:p>
    <w:p w14:paraId="3A8E0B7C"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t xml:space="preserve">De ahí, que el principio de equidad radique  medularmente en la igualdad ante la misma ley tributaria de todos los sujetos pasivos de un mismo tributo, los que en tales condiciones deben recibir un tratamiento idéntico en lo concerniente a hipótesis de causación, acumulación de ingresos gravables, deducciones permitidas, plazos de pago, etcétera, debiendo únicamente variar las tarifas tributarias aplicables de acuerdo con la capacidad económica de cada contribuyente, para respetar el principio de proporcionalidad antes mencionado. </w:t>
      </w:r>
    </w:p>
    <w:p w14:paraId="765B70BB" w14:textId="77777777" w:rsidR="009E008C" w:rsidRPr="009E008C" w:rsidRDefault="009E008C" w:rsidP="009E008C">
      <w:pPr>
        <w:spacing w:line="360" w:lineRule="auto"/>
        <w:jc w:val="both"/>
        <w:rPr>
          <w:rFonts w:ascii="Arial" w:hAnsi="Arial" w:cs="Arial"/>
          <w:lang w:val="es-MX" w:eastAsia="es-ES"/>
        </w:rPr>
      </w:pPr>
    </w:p>
    <w:p w14:paraId="2D00B5B0"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t>En resumen, destaca la máxima autoridad judicial del país, la equidad tributaria significa, en consecuencia, que los contribuyentes de un mismo impuesto deben guardar una situación de igualdad frente a la norma jurídica que lo establece y regula.</w:t>
      </w:r>
    </w:p>
    <w:p w14:paraId="0F46EF3E" w14:textId="77777777" w:rsidR="009E008C" w:rsidRPr="009E008C" w:rsidRDefault="009E008C" w:rsidP="009E008C">
      <w:pPr>
        <w:spacing w:line="360" w:lineRule="auto"/>
        <w:jc w:val="both"/>
        <w:rPr>
          <w:rFonts w:ascii="Arial" w:hAnsi="Arial" w:cs="Arial"/>
          <w:lang w:val="es-MX" w:eastAsia="es-ES"/>
        </w:rPr>
      </w:pPr>
    </w:p>
    <w:p w14:paraId="2F54C9E2"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t>Todos los elementos que se han descrito líneas arriba, resultan ser importantes a la hora de construir el presente producto legislativo, ya que robustecen la actuación de este Congreso respecto a la creación de nuevas normas, ya que otorgan certeza que los actos aquí legislados se encuentran apegados a derecho y a los estándares constitucionales que ha fijado nuestro máximo tribunal del país.</w:t>
      </w:r>
    </w:p>
    <w:p w14:paraId="62D1AAF5" w14:textId="77777777" w:rsidR="009E008C" w:rsidRPr="009E008C" w:rsidRDefault="009E008C" w:rsidP="009E008C">
      <w:pPr>
        <w:spacing w:line="360" w:lineRule="auto"/>
        <w:ind w:firstLine="600"/>
        <w:jc w:val="both"/>
        <w:rPr>
          <w:rFonts w:ascii="Arial" w:hAnsi="Arial" w:cs="Arial"/>
          <w:b/>
          <w:lang w:val="es-MX" w:eastAsia="es-ES"/>
        </w:rPr>
      </w:pPr>
    </w:p>
    <w:p w14:paraId="20985A43" w14:textId="77777777" w:rsidR="009E008C" w:rsidRPr="009E008C" w:rsidRDefault="009E008C" w:rsidP="009E008C">
      <w:pPr>
        <w:spacing w:line="360" w:lineRule="auto"/>
        <w:jc w:val="both"/>
        <w:rPr>
          <w:rFonts w:ascii="Arial" w:hAnsi="Arial" w:cs="Arial"/>
          <w:lang w:val="es-MX" w:eastAsia="es-ES"/>
        </w:rPr>
      </w:pPr>
      <w:r w:rsidRPr="009E008C">
        <w:rPr>
          <w:rFonts w:ascii="Arial" w:hAnsi="Arial" w:cs="Arial"/>
          <w:b/>
          <w:lang w:val="es-MX" w:eastAsia="es-ES"/>
        </w:rPr>
        <w:t>SÉPTIMA.-</w:t>
      </w:r>
      <w:r w:rsidRPr="009E008C">
        <w:rPr>
          <w:rFonts w:ascii="Arial" w:hAnsi="Arial" w:cs="Arial"/>
          <w:lang w:val="es-MX" w:eastAsia="es-ES"/>
        </w:rPr>
        <w:t xml:space="preserve"> Por todo lo expuesto y fundado, los diputados integrantes de la Comisión Permanente de Presupuesto, Patrimonio Estatal y Municipal, consideramos que las iniciativas que proponen Leyes de Hacienda de los </w:t>
      </w:r>
      <w:r w:rsidRPr="009E008C">
        <w:rPr>
          <w:rFonts w:ascii="Arial" w:hAnsi="Arial" w:cs="Arial"/>
          <w:bCs/>
          <w:lang w:val="es-MX" w:eastAsia="es-ES"/>
        </w:rPr>
        <w:t xml:space="preserve">Municipios de Conkal, Hunucmá, Ixil, Kanasín y </w:t>
      </w:r>
      <w:proofErr w:type="spellStart"/>
      <w:r w:rsidRPr="009E008C">
        <w:rPr>
          <w:rFonts w:ascii="Arial" w:hAnsi="Arial" w:cs="Arial"/>
          <w:bCs/>
          <w:lang w:val="es-MX" w:eastAsia="es-ES"/>
        </w:rPr>
        <w:t>Tixpéual</w:t>
      </w:r>
      <w:proofErr w:type="spellEnd"/>
      <w:r w:rsidRPr="009E008C">
        <w:rPr>
          <w:rFonts w:ascii="Arial" w:hAnsi="Arial" w:cs="Arial"/>
          <w:bCs/>
          <w:lang w:val="es-MX" w:eastAsia="es-ES"/>
        </w:rPr>
        <w:t>, todas del Estado de Yucatán</w:t>
      </w:r>
      <w:r w:rsidRPr="009E008C">
        <w:rPr>
          <w:rFonts w:ascii="Arial" w:hAnsi="Arial" w:cs="Arial"/>
          <w:lang w:val="es-MX" w:eastAsia="es-ES"/>
        </w:rPr>
        <w:t>, deben ser aprobadas, con las modificaciones y los razonamientos previamente vertidos.</w:t>
      </w:r>
    </w:p>
    <w:p w14:paraId="0FCB8D57" w14:textId="77777777" w:rsidR="009E008C" w:rsidRPr="009E008C" w:rsidRDefault="009E008C" w:rsidP="009E008C">
      <w:pPr>
        <w:spacing w:line="360" w:lineRule="auto"/>
        <w:ind w:firstLine="600"/>
        <w:jc w:val="both"/>
        <w:rPr>
          <w:rFonts w:ascii="Arial" w:hAnsi="Arial" w:cs="Arial"/>
          <w:lang w:val="es-MX" w:eastAsia="es-ES"/>
        </w:rPr>
      </w:pPr>
    </w:p>
    <w:p w14:paraId="0EFA03A6" w14:textId="77777777" w:rsidR="009E008C" w:rsidRPr="009E008C" w:rsidRDefault="009E008C" w:rsidP="009E008C">
      <w:pPr>
        <w:spacing w:line="360" w:lineRule="auto"/>
        <w:ind w:firstLine="600"/>
        <w:jc w:val="both"/>
        <w:rPr>
          <w:rFonts w:ascii="Arial" w:hAnsi="Arial" w:cs="Arial"/>
          <w:lang w:val="es-MX" w:eastAsia="es-ES"/>
        </w:rPr>
      </w:pPr>
      <w:r w:rsidRPr="009E008C">
        <w:rPr>
          <w:rFonts w:ascii="Arial" w:hAnsi="Arial" w:cs="Arial"/>
          <w:lang w:val="es-MX" w:eastAsia="es-ES"/>
        </w:rPr>
        <w:t xml:space="preserve">En tal virtud y con fundamento en los artículos 30, fracción V de </w:t>
      </w:r>
      <w:smartTag w:uri="urn:schemas-microsoft-com:office:smarttags" w:element="PersonName">
        <w:smartTagPr>
          <w:attr w:name="ProductID" w:val="曰"/>
        </w:smartTagPr>
        <w:r w:rsidRPr="009E008C">
          <w:rPr>
            <w:rFonts w:ascii="Arial" w:hAnsi="Arial" w:cs="Arial"/>
            <w:lang w:val="es-MX" w:eastAsia="es-ES"/>
          </w:rPr>
          <w:t>la Constitución Política</w:t>
        </w:r>
      </w:smartTag>
      <w:r w:rsidRPr="009E008C">
        <w:rPr>
          <w:rFonts w:ascii="Arial" w:hAnsi="Arial" w:cs="Arial"/>
          <w:lang w:val="es-MX" w:eastAsia="es-ES"/>
        </w:rPr>
        <w:t xml:space="preserve">, 18 y 43 fracción IV, inciso a) de la Ley de Gobierno del Poder Legislativo y 71, fracción II del Reglamento de la Ley de Gobierno del Poder Legislativo, todos del Estado de Yucatán, sometemos a consideración del Pleno del H. Congreso del Estado de Yucatán, el siguiente proyecto de: </w:t>
      </w:r>
    </w:p>
    <w:p w14:paraId="2F08083C" w14:textId="77777777" w:rsidR="009E008C" w:rsidRDefault="009E008C" w:rsidP="00867034">
      <w:pPr>
        <w:widowControl w:val="0"/>
        <w:autoSpaceDE w:val="0"/>
        <w:autoSpaceDN w:val="0"/>
        <w:spacing w:line="360" w:lineRule="auto"/>
        <w:jc w:val="center"/>
        <w:rPr>
          <w:rFonts w:ascii="Arial" w:eastAsia="Arial" w:hAnsi="Arial" w:cs="Arial"/>
          <w:b/>
        </w:rPr>
      </w:pPr>
    </w:p>
    <w:p w14:paraId="4718D42E" w14:textId="77777777" w:rsidR="00867034" w:rsidRPr="00867034" w:rsidRDefault="00867034" w:rsidP="00867034">
      <w:pPr>
        <w:widowControl w:val="0"/>
        <w:autoSpaceDE w:val="0"/>
        <w:autoSpaceDN w:val="0"/>
        <w:spacing w:line="360" w:lineRule="auto"/>
        <w:jc w:val="center"/>
        <w:rPr>
          <w:rFonts w:ascii="Arial" w:eastAsia="Arial" w:hAnsi="Arial" w:cs="Arial"/>
          <w:b/>
        </w:rPr>
      </w:pPr>
      <w:r w:rsidRPr="00867034">
        <w:rPr>
          <w:rFonts w:ascii="Arial" w:eastAsia="Arial" w:hAnsi="Arial" w:cs="Arial"/>
          <w:b/>
        </w:rPr>
        <w:t>D E C R E T O</w:t>
      </w:r>
    </w:p>
    <w:p w14:paraId="33E03D3F" w14:textId="57CF67E7" w:rsidR="00867034" w:rsidRPr="00867034" w:rsidRDefault="00867034" w:rsidP="00867034">
      <w:pPr>
        <w:widowControl w:val="0"/>
        <w:autoSpaceDE w:val="0"/>
        <w:autoSpaceDN w:val="0"/>
        <w:jc w:val="center"/>
        <w:rPr>
          <w:rFonts w:ascii="Arial" w:eastAsia="Arial" w:hAnsi="Arial" w:cs="Arial"/>
          <w:b/>
          <w:lang w:val="es-MX"/>
        </w:rPr>
      </w:pPr>
      <w:r w:rsidRPr="00867034">
        <w:rPr>
          <w:rFonts w:ascii="Arial" w:eastAsia="Arial" w:hAnsi="Arial" w:cs="Arial"/>
          <w:b/>
          <w:lang w:val="es-MX"/>
        </w:rPr>
        <w:t xml:space="preserve">Por el que se expiden las Leyes de Hacienda de los Municipios de Conkal, Hunucmá, Ixil, </w:t>
      </w:r>
      <w:r w:rsidR="001E683C" w:rsidRPr="000A2EA2">
        <w:rPr>
          <w:rFonts w:ascii="Arial" w:eastAsia="Arial" w:hAnsi="Arial" w:cs="Arial"/>
          <w:b/>
          <w:lang w:val="es-MX"/>
        </w:rPr>
        <w:t>Kanasín</w:t>
      </w:r>
      <w:r w:rsidRPr="00867034">
        <w:rPr>
          <w:rFonts w:ascii="Arial" w:eastAsia="Arial" w:hAnsi="Arial" w:cs="Arial"/>
          <w:b/>
          <w:lang w:val="es-MX"/>
        </w:rPr>
        <w:t xml:space="preserve"> y </w:t>
      </w:r>
      <w:proofErr w:type="spellStart"/>
      <w:r w:rsidR="001E683C" w:rsidRPr="000A2EA2">
        <w:rPr>
          <w:rFonts w:ascii="Arial" w:eastAsia="Arial" w:hAnsi="Arial" w:cs="Arial"/>
          <w:b/>
          <w:lang w:val="es-MX"/>
        </w:rPr>
        <w:t>Tixpéual</w:t>
      </w:r>
      <w:proofErr w:type="spellEnd"/>
      <w:r w:rsidR="001E683C" w:rsidRPr="000A2EA2">
        <w:rPr>
          <w:rFonts w:ascii="Arial" w:eastAsia="Arial" w:hAnsi="Arial" w:cs="Arial"/>
          <w:b/>
          <w:lang w:val="es-MX"/>
        </w:rPr>
        <w:t>,</w:t>
      </w:r>
      <w:r w:rsidRPr="00867034">
        <w:rPr>
          <w:rFonts w:ascii="Arial" w:eastAsia="Arial" w:hAnsi="Arial" w:cs="Arial"/>
          <w:b/>
          <w:lang w:val="es-MX"/>
        </w:rPr>
        <w:t xml:space="preserve"> todas del Estado de Yucatán</w:t>
      </w:r>
    </w:p>
    <w:p w14:paraId="3C9A735A" w14:textId="77777777" w:rsidR="00867034" w:rsidRPr="00867034" w:rsidRDefault="00867034" w:rsidP="00867034">
      <w:pPr>
        <w:widowControl w:val="0"/>
        <w:autoSpaceDE w:val="0"/>
        <w:autoSpaceDN w:val="0"/>
        <w:spacing w:line="360" w:lineRule="auto"/>
        <w:jc w:val="center"/>
        <w:rPr>
          <w:rFonts w:ascii="Arial" w:eastAsia="Arial" w:hAnsi="Arial" w:cs="Arial"/>
          <w:b/>
          <w:lang w:val="es-MX"/>
        </w:rPr>
      </w:pPr>
    </w:p>
    <w:p w14:paraId="0C4818E4" w14:textId="13898D35" w:rsidR="00867034" w:rsidRPr="00867034" w:rsidRDefault="001E683C" w:rsidP="00867034">
      <w:pPr>
        <w:widowControl w:val="0"/>
        <w:autoSpaceDE w:val="0"/>
        <w:autoSpaceDN w:val="0"/>
        <w:spacing w:line="360" w:lineRule="auto"/>
        <w:jc w:val="both"/>
        <w:rPr>
          <w:rFonts w:ascii="Arial" w:eastAsia="Arial" w:hAnsi="Arial" w:cs="Arial"/>
          <w:b/>
          <w:lang w:val="es-MX"/>
        </w:rPr>
      </w:pPr>
      <w:r w:rsidRPr="000A2EA2">
        <w:rPr>
          <w:rFonts w:ascii="Arial" w:eastAsia="Arial" w:hAnsi="Arial" w:cs="Arial"/>
          <w:b/>
          <w:lang w:val="es-MX"/>
        </w:rPr>
        <w:t>Artículo Primero.</w:t>
      </w:r>
      <w:r w:rsidR="00867034" w:rsidRPr="00867034">
        <w:rPr>
          <w:rFonts w:ascii="Arial" w:eastAsia="Arial" w:hAnsi="Arial" w:cs="Arial"/>
          <w:b/>
          <w:lang w:val="es-MX"/>
        </w:rPr>
        <w:t xml:space="preserve"> </w:t>
      </w:r>
      <w:r w:rsidR="00867034" w:rsidRPr="00867034">
        <w:rPr>
          <w:rFonts w:ascii="Arial" w:eastAsia="Arial" w:hAnsi="Arial" w:cs="Arial"/>
          <w:lang w:val="es-MX"/>
        </w:rPr>
        <w:t xml:space="preserve">Se expiden las Leyes de Hacienda de los Municipios de: </w:t>
      </w:r>
      <w:r w:rsidR="00867034" w:rsidRPr="00867034">
        <w:rPr>
          <w:rFonts w:ascii="Arial" w:eastAsia="Arial" w:hAnsi="Arial" w:cs="Arial"/>
          <w:b/>
          <w:lang w:val="es-MX"/>
        </w:rPr>
        <w:t>I</w:t>
      </w:r>
      <w:r w:rsidR="00867034" w:rsidRPr="00867034">
        <w:rPr>
          <w:rFonts w:ascii="Arial" w:eastAsia="Arial" w:hAnsi="Arial" w:cs="Arial"/>
          <w:lang w:val="es-MX"/>
        </w:rPr>
        <w:t xml:space="preserve">. </w:t>
      </w:r>
      <w:r w:rsidRPr="00867034">
        <w:rPr>
          <w:rFonts w:ascii="Arial" w:eastAsia="Arial" w:hAnsi="Arial" w:cs="Arial"/>
          <w:lang w:val="es-MX"/>
        </w:rPr>
        <w:t>Conkal</w:t>
      </w:r>
      <w:r w:rsidR="00867034" w:rsidRPr="00867034">
        <w:rPr>
          <w:rFonts w:ascii="Arial" w:eastAsia="Arial" w:hAnsi="Arial" w:cs="Arial"/>
          <w:lang w:val="es-MX"/>
        </w:rPr>
        <w:t xml:space="preserve">, </w:t>
      </w:r>
      <w:r w:rsidR="00867034" w:rsidRPr="00867034">
        <w:rPr>
          <w:rFonts w:ascii="Arial" w:eastAsia="Arial" w:hAnsi="Arial" w:cs="Arial"/>
          <w:b/>
          <w:lang w:val="es-MX"/>
        </w:rPr>
        <w:t>II</w:t>
      </w:r>
      <w:r w:rsidR="00867034" w:rsidRPr="00867034">
        <w:rPr>
          <w:rFonts w:ascii="Arial" w:eastAsia="Arial" w:hAnsi="Arial" w:cs="Arial"/>
          <w:lang w:val="es-MX"/>
        </w:rPr>
        <w:t>.</w:t>
      </w:r>
      <w:r w:rsidRPr="000A2EA2">
        <w:rPr>
          <w:rFonts w:ascii="Arial" w:eastAsia="Arial" w:hAnsi="Arial" w:cs="Arial"/>
          <w:lang w:val="es-MX"/>
        </w:rPr>
        <w:t xml:space="preserve"> </w:t>
      </w:r>
      <w:r w:rsidRPr="00867034">
        <w:rPr>
          <w:rFonts w:ascii="Arial" w:eastAsia="Arial" w:hAnsi="Arial" w:cs="Arial"/>
          <w:lang w:val="es-MX"/>
        </w:rPr>
        <w:t>Hunucmá</w:t>
      </w:r>
      <w:r w:rsidR="00867034" w:rsidRPr="00867034">
        <w:rPr>
          <w:rFonts w:ascii="Arial" w:eastAsia="Arial" w:hAnsi="Arial" w:cs="Arial"/>
          <w:lang w:val="es-MX"/>
        </w:rPr>
        <w:t xml:space="preserve">, </w:t>
      </w:r>
      <w:r w:rsidR="00867034" w:rsidRPr="00867034">
        <w:rPr>
          <w:rFonts w:ascii="Arial" w:eastAsia="Arial" w:hAnsi="Arial" w:cs="Arial"/>
          <w:b/>
          <w:lang w:val="es-MX"/>
        </w:rPr>
        <w:t xml:space="preserve">III. </w:t>
      </w:r>
      <w:r w:rsidRPr="00867034">
        <w:rPr>
          <w:rFonts w:ascii="Arial" w:eastAsia="Arial" w:hAnsi="Arial" w:cs="Arial"/>
          <w:lang w:val="es-MX"/>
        </w:rPr>
        <w:t>Ixil</w:t>
      </w:r>
      <w:r w:rsidR="00867034" w:rsidRPr="00867034">
        <w:rPr>
          <w:rFonts w:ascii="Arial" w:eastAsia="Arial" w:hAnsi="Arial" w:cs="Arial"/>
          <w:lang w:val="es-MX"/>
        </w:rPr>
        <w:t xml:space="preserve">, </w:t>
      </w:r>
      <w:r w:rsidR="00867034" w:rsidRPr="00867034">
        <w:rPr>
          <w:rFonts w:ascii="Arial" w:eastAsia="Arial" w:hAnsi="Arial" w:cs="Arial"/>
          <w:b/>
          <w:lang w:val="es-MX"/>
        </w:rPr>
        <w:t>IV</w:t>
      </w:r>
      <w:r w:rsidR="00867034" w:rsidRPr="00867034">
        <w:rPr>
          <w:rFonts w:ascii="Arial" w:eastAsia="Arial" w:hAnsi="Arial" w:cs="Arial"/>
          <w:lang w:val="es-MX"/>
        </w:rPr>
        <w:t xml:space="preserve">. </w:t>
      </w:r>
      <w:r w:rsidRPr="000A2EA2">
        <w:rPr>
          <w:rFonts w:ascii="Arial" w:eastAsia="Arial" w:hAnsi="Arial" w:cs="Arial"/>
          <w:lang w:val="es-MX"/>
        </w:rPr>
        <w:t>Kanasín y</w:t>
      </w:r>
      <w:r w:rsidR="00867034" w:rsidRPr="00867034">
        <w:rPr>
          <w:rFonts w:ascii="Arial" w:eastAsia="Arial" w:hAnsi="Arial" w:cs="Arial"/>
          <w:lang w:val="es-MX"/>
        </w:rPr>
        <w:t xml:space="preserve"> </w:t>
      </w:r>
      <w:r w:rsidR="00867034" w:rsidRPr="00867034">
        <w:rPr>
          <w:rFonts w:ascii="Arial" w:eastAsia="Arial" w:hAnsi="Arial" w:cs="Arial"/>
          <w:b/>
          <w:lang w:val="es-MX"/>
        </w:rPr>
        <w:t>V.</w:t>
      </w:r>
      <w:r w:rsidR="00867034" w:rsidRPr="00867034">
        <w:rPr>
          <w:rFonts w:ascii="Arial" w:eastAsia="Arial" w:hAnsi="Arial" w:cs="Arial"/>
          <w:lang w:val="es-MX"/>
        </w:rPr>
        <w:t xml:space="preserve"> </w:t>
      </w:r>
      <w:proofErr w:type="spellStart"/>
      <w:r w:rsidRPr="000A2EA2">
        <w:rPr>
          <w:rFonts w:ascii="Arial" w:eastAsia="Arial" w:hAnsi="Arial" w:cs="Arial"/>
          <w:lang w:val="es-MX"/>
        </w:rPr>
        <w:t>Tixpéual</w:t>
      </w:r>
      <w:proofErr w:type="spellEnd"/>
      <w:r w:rsidR="00867034" w:rsidRPr="00867034">
        <w:rPr>
          <w:rFonts w:ascii="Arial" w:eastAsia="Arial" w:hAnsi="Arial" w:cs="Arial"/>
          <w:lang w:val="es-MX"/>
        </w:rPr>
        <w:t>, todas del Estado de Yucatán</w:t>
      </w:r>
      <w:r w:rsidR="00867034" w:rsidRPr="00867034">
        <w:rPr>
          <w:rFonts w:ascii="Arial" w:eastAsia="Arial" w:hAnsi="Arial" w:cs="Arial"/>
          <w:b/>
          <w:lang w:val="es-MX"/>
        </w:rPr>
        <w:t>.</w:t>
      </w:r>
      <w:r w:rsidR="00867034" w:rsidRPr="00867034">
        <w:rPr>
          <w:rFonts w:ascii="Arial" w:eastAsia="Arial" w:hAnsi="Arial" w:cs="Arial"/>
          <w:b/>
          <w:bCs/>
          <w:lang w:val="es-MX"/>
        </w:rPr>
        <w:t xml:space="preserve"> </w:t>
      </w:r>
    </w:p>
    <w:p w14:paraId="44EFAA76" w14:textId="77777777" w:rsidR="00867034" w:rsidRPr="00867034" w:rsidRDefault="00867034" w:rsidP="00867034">
      <w:pPr>
        <w:widowControl w:val="0"/>
        <w:autoSpaceDE w:val="0"/>
        <w:autoSpaceDN w:val="0"/>
        <w:spacing w:line="360" w:lineRule="auto"/>
        <w:rPr>
          <w:rFonts w:ascii="Arial" w:eastAsia="Arial" w:hAnsi="Arial" w:cs="Arial"/>
          <w:b/>
          <w:lang w:val="es-MX"/>
        </w:rPr>
      </w:pPr>
    </w:p>
    <w:p w14:paraId="396B3D38" w14:textId="18896713" w:rsidR="00867034" w:rsidRPr="00867034" w:rsidRDefault="001E683C" w:rsidP="00867034">
      <w:pPr>
        <w:widowControl w:val="0"/>
        <w:autoSpaceDE w:val="0"/>
        <w:autoSpaceDN w:val="0"/>
        <w:spacing w:line="360" w:lineRule="auto"/>
        <w:rPr>
          <w:rFonts w:ascii="Arial" w:eastAsia="Arial" w:hAnsi="Arial" w:cs="Arial"/>
          <w:lang w:val="es-MX"/>
        </w:rPr>
      </w:pPr>
      <w:r w:rsidRPr="000A2EA2">
        <w:rPr>
          <w:rFonts w:ascii="Arial" w:eastAsia="Arial" w:hAnsi="Arial" w:cs="Arial"/>
          <w:b/>
          <w:lang w:val="es-MX"/>
        </w:rPr>
        <w:t>Artículo Segundo.</w:t>
      </w:r>
      <w:r w:rsidR="00867034" w:rsidRPr="00867034">
        <w:rPr>
          <w:rFonts w:ascii="Arial" w:eastAsia="Arial" w:hAnsi="Arial" w:cs="Arial"/>
          <w:b/>
          <w:lang w:val="es-MX"/>
        </w:rPr>
        <w:t xml:space="preserve"> </w:t>
      </w:r>
      <w:r w:rsidR="00867034" w:rsidRPr="00867034">
        <w:rPr>
          <w:rFonts w:ascii="Arial" w:eastAsia="Arial" w:hAnsi="Arial" w:cs="Arial"/>
          <w:lang w:val="es-MX"/>
        </w:rPr>
        <w:t>Las Leyes de Hacienda a que se refiere el artículo anterior, se describen en cada una de las fracciones siguientes:</w:t>
      </w:r>
    </w:p>
    <w:p w14:paraId="625D73C8" w14:textId="77777777" w:rsidR="00867034" w:rsidRDefault="00867034" w:rsidP="00697E94">
      <w:pPr>
        <w:spacing w:line="360" w:lineRule="auto"/>
        <w:jc w:val="center"/>
        <w:rPr>
          <w:rFonts w:ascii="Arial" w:hAnsi="Arial" w:cs="Arial"/>
          <w:b/>
          <w:lang w:val="es-MX"/>
        </w:rPr>
      </w:pPr>
    </w:p>
    <w:p w14:paraId="1C170829" w14:textId="20C2ACF7" w:rsidR="00137892" w:rsidRPr="00697E94" w:rsidRDefault="00C02BBB" w:rsidP="00C02BBB">
      <w:pPr>
        <w:spacing w:line="360" w:lineRule="auto"/>
        <w:jc w:val="both"/>
        <w:rPr>
          <w:rFonts w:ascii="Arial" w:hAnsi="Arial" w:cs="Arial"/>
          <w:b/>
          <w:lang w:val="es-MX"/>
        </w:rPr>
      </w:pPr>
      <w:r>
        <w:rPr>
          <w:rFonts w:ascii="Arial" w:hAnsi="Arial" w:cs="Arial"/>
          <w:b/>
          <w:lang w:val="es-MX"/>
        </w:rPr>
        <w:t xml:space="preserve">I.- </w:t>
      </w:r>
      <w:r w:rsidR="001E683C" w:rsidRPr="00697E94">
        <w:rPr>
          <w:rFonts w:ascii="Arial" w:hAnsi="Arial" w:cs="Arial"/>
          <w:b/>
          <w:lang w:val="es-MX"/>
        </w:rPr>
        <w:t>Le</w:t>
      </w:r>
      <w:r w:rsidR="001E683C">
        <w:rPr>
          <w:rFonts w:ascii="Arial" w:hAnsi="Arial" w:cs="Arial"/>
          <w:b/>
          <w:lang w:val="es-MX"/>
        </w:rPr>
        <w:t>y de Hacienda del Municipio de C</w:t>
      </w:r>
      <w:r w:rsidR="001E683C" w:rsidRPr="00697E94">
        <w:rPr>
          <w:rFonts w:ascii="Arial" w:hAnsi="Arial" w:cs="Arial"/>
          <w:b/>
          <w:lang w:val="es-MX"/>
        </w:rPr>
        <w:t xml:space="preserve">onkal, </w:t>
      </w:r>
      <w:r w:rsidR="001E683C">
        <w:rPr>
          <w:rFonts w:ascii="Arial" w:hAnsi="Arial" w:cs="Arial"/>
          <w:b/>
          <w:lang w:val="es-MX"/>
        </w:rPr>
        <w:t>Y</w:t>
      </w:r>
      <w:r w:rsidR="001E683C" w:rsidRPr="00697E94">
        <w:rPr>
          <w:rFonts w:ascii="Arial" w:hAnsi="Arial" w:cs="Arial"/>
          <w:b/>
          <w:lang w:val="es-MX"/>
        </w:rPr>
        <w:t>ucatán</w:t>
      </w:r>
    </w:p>
    <w:p w14:paraId="46E6173E" w14:textId="77777777" w:rsidR="00697E94" w:rsidRDefault="00697E94" w:rsidP="00697E94">
      <w:pPr>
        <w:spacing w:line="360" w:lineRule="auto"/>
        <w:jc w:val="center"/>
        <w:rPr>
          <w:rFonts w:ascii="Arial" w:hAnsi="Arial" w:cs="Arial"/>
          <w:b/>
          <w:lang w:val="es-MX"/>
        </w:rPr>
      </w:pPr>
    </w:p>
    <w:p w14:paraId="3AA0D3C7" w14:textId="344E9CE7" w:rsidR="00EF67A4" w:rsidRPr="00697E94" w:rsidRDefault="00A61D5A" w:rsidP="00697E94">
      <w:pPr>
        <w:spacing w:line="360" w:lineRule="auto"/>
        <w:jc w:val="center"/>
        <w:rPr>
          <w:rFonts w:ascii="Arial" w:hAnsi="Arial" w:cs="Arial"/>
          <w:b/>
          <w:lang w:val="es-MX"/>
        </w:rPr>
      </w:pPr>
      <w:r w:rsidRPr="00697E94">
        <w:rPr>
          <w:rFonts w:ascii="Arial" w:hAnsi="Arial" w:cs="Arial"/>
          <w:b/>
          <w:lang w:val="es-MX"/>
        </w:rPr>
        <w:t xml:space="preserve">TÍTULO PRIMERO </w:t>
      </w:r>
    </w:p>
    <w:p w14:paraId="46E94CB0" w14:textId="77777777" w:rsidR="00A61D5A" w:rsidRPr="00697E94" w:rsidRDefault="00A61D5A" w:rsidP="00697E94">
      <w:pPr>
        <w:spacing w:line="360" w:lineRule="auto"/>
        <w:jc w:val="center"/>
        <w:rPr>
          <w:rFonts w:ascii="Arial" w:hAnsi="Arial" w:cs="Arial"/>
          <w:b/>
          <w:lang w:val="es-MX"/>
        </w:rPr>
      </w:pPr>
      <w:r w:rsidRPr="00697E94">
        <w:rPr>
          <w:rFonts w:ascii="Arial" w:hAnsi="Arial" w:cs="Arial"/>
          <w:b/>
          <w:lang w:val="es-MX"/>
        </w:rPr>
        <w:t>DISPOSICIONES GENERALES</w:t>
      </w:r>
    </w:p>
    <w:p w14:paraId="7F2FDC24" w14:textId="77777777" w:rsidR="00EF67A4" w:rsidRPr="00697E94" w:rsidRDefault="00EF67A4" w:rsidP="00697E94">
      <w:pPr>
        <w:spacing w:line="360" w:lineRule="auto"/>
        <w:jc w:val="center"/>
        <w:rPr>
          <w:rFonts w:ascii="Arial" w:hAnsi="Arial" w:cs="Arial"/>
          <w:b/>
          <w:lang w:val="es-MX"/>
        </w:rPr>
      </w:pPr>
    </w:p>
    <w:p w14:paraId="6A1D59F8" w14:textId="77777777" w:rsidR="00323C98" w:rsidRPr="00697E94" w:rsidRDefault="000548E8" w:rsidP="00697E94">
      <w:pPr>
        <w:spacing w:line="360" w:lineRule="auto"/>
        <w:jc w:val="center"/>
        <w:rPr>
          <w:rFonts w:ascii="Arial" w:hAnsi="Arial" w:cs="Arial"/>
          <w:b/>
          <w:lang w:val="es-MX"/>
        </w:rPr>
      </w:pPr>
      <w:r w:rsidRPr="00697E94">
        <w:rPr>
          <w:rFonts w:ascii="Arial" w:hAnsi="Arial" w:cs="Arial"/>
          <w:b/>
          <w:lang w:val="es-MX"/>
        </w:rPr>
        <w:t xml:space="preserve">CAPÍTULO I </w:t>
      </w:r>
    </w:p>
    <w:p w14:paraId="031179E8" w14:textId="77777777" w:rsidR="000548E8" w:rsidRPr="00697E94" w:rsidRDefault="000548E8" w:rsidP="00697E94">
      <w:pPr>
        <w:spacing w:line="360" w:lineRule="auto"/>
        <w:jc w:val="center"/>
        <w:rPr>
          <w:rFonts w:ascii="Arial" w:hAnsi="Arial" w:cs="Arial"/>
          <w:b/>
          <w:lang w:val="es-MX"/>
        </w:rPr>
      </w:pPr>
      <w:r w:rsidRPr="00697E94">
        <w:rPr>
          <w:rFonts w:ascii="Arial" w:hAnsi="Arial" w:cs="Arial"/>
          <w:b/>
          <w:lang w:val="es-MX"/>
        </w:rPr>
        <w:t>DISPOSICIONES GENERALES</w:t>
      </w:r>
    </w:p>
    <w:p w14:paraId="507E6198" w14:textId="77777777" w:rsidR="000548E8" w:rsidRPr="00697E94" w:rsidRDefault="000548E8" w:rsidP="00697E94">
      <w:pPr>
        <w:spacing w:line="360" w:lineRule="auto"/>
        <w:jc w:val="center"/>
        <w:rPr>
          <w:rFonts w:ascii="Arial" w:hAnsi="Arial" w:cs="Arial"/>
          <w:b/>
          <w:lang w:val="es-MX"/>
        </w:rPr>
      </w:pPr>
    </w:p>
    <w:p w14:paraId="1B72D36C" w14:textId="77777777" w:rsidR="000548E8" w:rsidRPr="00697E94" w:rsidRDefault="000548E8" w:rsidP="00697E94">
      <w:pPr>
        <w:spacing w:line="360" w:lineRule="auto"/>
        <w:jc w:val="center"/>
        <w:rPr>
          <w:rFonts w:ascii="Arial" w:hAnsi="Arial" w:cs="Arial"/>
          <w:b/>
          <w:lang w:val="es-MX"/>
        </w:rPr>
      </w:pPr>
      <w:r w:rsidRPr="00697E94">
        <w:rPr>
          <w:rFonts w:ascii="Arial" w:hAnsi="Arial" w:cs="Arial"/>
          <w:b/>
          <w:lang w:val="es-MX"/>
        </w:rPr>
        <w:t>Sección primera</w:t>
      </w:r>
    </w:p>
    <w:p w14:paraId="1F25A07E" w14:textId="77777777" w:rsidR="00EF67A4" w:rsidRPr="00697E94" w:rsidRDefault="00EF67A4" w:rsidP="00697E94">
      <w:pPr>
        <w:spacing w:line="360" w:lineRule="auto"/>
        <w:jc w:val="center"/>
        <w:rPr>
          <w:rFonts w:ascii="Arial" w:hAnsi="Arial" w:cs="Arial"/>
          <w:b/>
          <w:lang w:val="es-MX"/>
        </w:rPr>
      </w:pPr>
      <w:r w:rsidRPr="00697E94">
        <w:rPr>
          <w:rFonts w:ascii="Arial" w:hAnsi="Arial" w:cs="Arial"/>
          <w:b/>
          <w:lang w:val="es-MX"/>
        </w:rPr>
        <w:t>De los Ingresos Municipales</w:t>
      </w:r>
    </w:p>
    <w:p w14:paraId="018AB57A" w14:textId="77777777" w:rsidR="00EF67A4" w:rsidRPr="00697E94" w:rsidRDefault="00EF67A4" w:rsidP="00697E94">
      <w:pPr>
        <w:spacing w:line="360" w:lineRule="auto"/>
        <w:jc w:val="center"/>
        <w:rPr>
          <w:rFonts w:ascii="Arial" w:hAnsi="Arial" w:cs="Arial"/>
          <w:b/>
          <w:lang w:val="es-MX"/>
        </w:rPr>
      </w:pPr>
    </w:p>
    <w:p w14:paraId="4160C989" w14:textId="5B9C5196" w:rsidR="00EF67A4" w:rsidRPr="00697E94" w:rsidRDefault="00A61D5A" w:rsidP="00697E94">
      <w:pPr>
        <w:spacing w:line="360" w:lineRule="auto"/>
        <w:jc w:val="both"/>
        <w:rPr>
          <w:rFonts w:ascii="Arial" w:hAnsi="Arial" w:cs="Arial"/>
          <w:lang w:val="es-MX"/>
        </w:rPr>
      </w:pPr>
      <w:r w:rsidRPr="00697E94">
        <w:rPr>
          <w:rFonts w:ascii="Arial" w:hAnsi="Arial" w:cs="Arial"/>
          <w:b/>
          <w:lang w:val="es-MX"/>
        </w:rPr>
        <w:t>Artículo 1.-</w:t>
      </w:r>
      <w:r w:rsidRPr="00697E94">
        <w:rPr>
          <w:rFonts w:ascii="Arial" w:hAnsi="Arial" w:cs="Arial"/>
          <w:lang w:val="es-MX"/>
        </w:rPr>
        <w:t xml:space="preserve"> </w:t>
      </w:r>
      <w:r w:rsidR="00EF67A4" w:rsidRPr="00697E94">
        <w:rPr>
          <w:rFonts w:ascii="Arial" w:hAnsi="Arial" w:cs="Arial"/>
          <w:lang w:val="es-MX"/>
        </w:rPr>
        <w:t xml:space="preserve">El Ayuntamiento del Municipio de Conkal, Yucatán, para cubrir los gastos de su administración y demás obligaciones a su cargo, percibirá, por conducto de su Hacienda Pública, los ingresos que por concepto de impuestos, contribuciones de mejoras, derechos, productos, aprovechamientos, participaciones y aportaciones, transferencias, asignaciones, subsidios y otras </w:t>
      </w:r>
      <w:r w:rsidR="00EF67A4" w:rsidRPr="00697E94">
        <w:rPr>
          <w:rFonts w:ascii="Arial" w:hAnsi="Arial" w:cs="Arial"/>
          <w:lang w:val="es-MX"/>
        </w:rPr>
        <w:lastRenderedPageBreak/>
        <w:t>ayudas e ingresos derivados de financiamientos que se establecen en esta Ley y en la Ley de Ingresos del Municipio de Conkal, Yucatán.</w:t>
      </w:r>
    </w:p>
    <w:p w14:paraId="16F2D26B" w14:textId="77777777" w:rsidR="001107DD" w:rsidRPr="00697E94" w:rsidRDefault="001107DD" w:rsidP="00697E94">
      <w:pPr>
        <w:spacing w:line="360" w:lineRule="auto"/>
        <w:jc w:val="both"/>
        <w:rPr>
          <w:rFonts w:ascii="Arial" w:hAnsi="Arial" w:cs="Arial"/>
          <w:lang w:val="es-MX"/>
        </w:rPr>
      </w:pPr>
    </w:p>
    <w:p w14:paraId="2921C1ED" w14:textId="77777777" w:rsidR="00EF67A4" w:rsidRPr="00697E94" w:rsidRDefault="00EF67A4" w:rsidP="00697E94">
      <w:pPr>
        <w:spacing w:line="360" w:lineRule="auto"/>
        <w:jc w:val="both"/>
        <w:rPr>
          <w:rFonts w:ascii="Arial" w:hAnsi="Arial" w:cs="Arial"/>
          <w:lang w:val="es-MX"/>
        </w:rPr>
      </w:pPr>
      <w:r w:rsidRPr="00697E94">
        <w:rPr>
          <w:rFonts w:ascii="Arial" w:hAnsi="Arial" w:cs="Arial"/>
          <w:lang w:val="es-MX"/>
        </w:rPr>
        <w:t>El Ayuntamiento del Municipio de Conkal, Yucatán, podrá establecer programas de estímulos para los contribuyentes, mismos que deberán publicarse en la Gaceta Municipal del Ayuntamiento de Conkal. En dichos programas, podrá establecerse entre otras acciones lo siguiente:</w:t>
      </w:r>
    </w:p>
    <w:p w14:paraId="0F195A45" w14:textId="77777777" w:rsidR="00EF67A4" w:rsidRPr="00697E94" w:rsidRDefault="00EF67A4" w:rsidP="00697E94">
      <w:pPr>
        <w:spacing w:line="360" w:lineRule="auto"/>
        <w:jc w:val="both"/>
        <w:rPr>
          <w:rFonts w:ascii="Arial" w:hAnsi="Arial" w:cs="Arial"/>
          <w:lang w:val="es-MX"/>
        </w:rPr>
      </w:pPr>
    </w:p>
    <w:p w14:paraId="5AA8D33E" w14:textId="77777777" w:rsidR="00EF67A4" w:rsidRPr="00697E94" w:rsidRDefault="00EF67A4" w:rsidP="00697E94">
      <w:pPr>
        <w:spacing w:line="360" w:lineRule="auto"/>
        <w:jc w:val="both"/>
        <w:rPr>
          <w:rFonts w:ascii="Arial" w:hAnsi="Arial" w:cs="Arial"/>
          <w:lang w:val="es-MX"/>
        </w:rPr>
      </w:pPr>
      <w:r w:rsidRPr="00697E94">
        <w:rPr>
          <w:rFonts w:ascii="Arial" w:hAnsi="Arial" w:cs="Arial"/>
          <w:b/>
          <w:lang w:val="es-MX"/>
        </w:rPr>
        <w:t>a)</w:t>
      </w:r>
      <w:r w:rsidRPr="00697E94">
        <w:rPr>
          <w:rFonts w:ascii="Arial" w:hAnsi="Arial" w:cs="Arial"/>
          <w:lang w:val="es-MX"/>
        </w:rPr>
        <w:t xml:space="preserve"> Bonificaciones, estímulos fiscales, así como la condonación total o parcial de contribuciones, aprovechamientos y sus accesorios.</w:t>
      </w:r>
    </w:p>
    <w:p w14:paraId="19BCEAFC" w14:textId="77777777" w:rsidR="00EF67A4" w:rsidRPr="00697E94" w:rsidRDefault="00EF67A4" w:rsidP="00697E94">
      <w:pPr>
        <w:spacing w:line="360" w:lineRule="auto"/>
        <w:jc w:val="both"/>
        <w:rPr>
          <w:rFonts w:ascii="Arial" w:hAnsi="Arial" w:cs="Arial"/>
          <w:lang w:val="es-MX"/>
        </w:rPr>
      </w:pPr>
    </w:p>
    <w:p w14:paraId="7F8F89E1" w14:textId="553FFD43" w:rsidR="00EF67A4" w:rsidRPr="00697E94" w:rsidRDefault="00EF67A4" w:rsidP="00697E94">
      <w:pPr>
        <w:spacing w:line="360" w:lineRule="auto"/>
        <w:jc w:val="both"/>
        <w:rPr>
          <w:rFonts w:ascii="Arial" w:hAnsi="Arial" w:cs="Arial"/>
          <w:lang w:val="es-MX"/>
        </w:rPr>
      </w:pPr>
      <w:r w:rsidRPr="00697E94">
        <w:rPr>
          <w:rFonts w:ascii="Arial" w:hAnsi="Arial" w:cs="Arial"/>
          <w:b/>
          <w:lang w:val="es-MX"/>
        </w:rPr>
        <w:t>b)</w:t>
      </w:r>
      <w:r w:rsidRPr="00697E94">
        <w:rPr>
          <w:rFonts w:ascii="Arial" w:hAnsi="Arial" w:cs="Arial"/>
          <w:lang w:val="es-MX"/>
        </w:rPr>
        <w:t xml:space="preserve"> La autorización de pagos diferidos de contribuciones y aprovechamientos, en modalidad diferente a lo establecido en el artículo </w:t>
      </w:r>
      <w:r w:rsidR="00B34889">
        <w:rPr>
          <w:rFonts w:ascii="Arial" w:hAnsi="Arial" w:cs="Arial"/>
          <w:lang w:val="es-MX"/>
        </w:rPr>
        <w:t>30</w:t>
      </w:r>
      <w:r w:rsidRPr="00697E94">
        <w:rPr>
          <w:rFonts w:ascii="Arial" w:hAnsi="Arial" w:cs="Arial"/>
          <w:lang w:val="es-MX"/>
        </w:rPr>
        <w:t xml:space="preserve"> de este mismo ordenamiento legal.</w:t>
      </w:r>
    </w:p>
    <w:p w14:paraId="40A96FC1" w14:textId="77777777" w:rsidR="00EF67A4" w:rsidRPr="00697E94" w:rsidRDefault="00EF67A4" w:rsidP="00697E94">
      <w:pPr>
        <w:spacing w:line="360" w:lineRule="auto"/>
        <w:jc w:val="both"/>
        <w:rPr>
          <w:rFonts w:ascii="Arial" w:hAnsi="Arial" w:cs="Arial"/>
          <w:lang w:val="es-MX"/>
        </w:rPr>
      </w:pPr>
    </w:p>
    <w:p w14:paraId="3F31120F" w14:textId="77777777" w:rsidR="00EF67A4" w:rsidRPr="00697E94" w:rsidRDefault="00EF67A4" w:rsidP="00697E94">
      <w:pPr>
        <w:spacing w:line="360" w:lineRule="auto"/>
        <w:jc w:val="both"/>
        <w:rPr>
          <w:rFonts w:ascii="Arial" w:hAnsi="Arial" w:cs="Arial"/>
          <w:lang w:val="es-MX"/>
        </w:rPr>
      </w:pPr>
      <w:r w:rsidRPr="00697E94">
        <w:rPr>
          <w:rFonts w:ascii="Arial" w:hAnsi="Arial" w:cs="Arial"/>
          <w:b/>
          <w:lang w:val="es-MX"/>
        </w:rPr>
        <w:t>c)</w:t>
      </w:r>
      <w:r w:rsidRPr="00697E94">
        <w:rPr>
          <w:rFonts w:ascii="Arial" w:hAnsi="Arial" w:cs="Arial"/>
          <w:lang w:val="es-MX"/>
        </w:rPr>
        <w:t xml:space="preserve"> La condonación total o parcial de créditos fiscales causados.</w:t>
      </w:r>
    </w:p>
    <w:p w14:paraId="588EA636" w14:textId="77777777" w:rsidR="00EF67A4" w:rsidRPr="00697E94" w:rsidRDefault="00EF67A4" w:rsidP="00697E94">
      <w:pPr>
        <w:spacing w:line="360" w:lineRule="auto"/>
        <w:jc w:val="both"/>
        <w:rPr>
          <w:rFonts w:ascii="Arial" w:hAnsi="Arial" w:cs="Arial"/>
          <w:lang w:val="es-MX"/>
        </w:rPr>
      </w:pPr>
    </w:p>
    <w:p w14:paraId="738B3A82" w14:textId="77777777" w:rsidR="00EF67A4" w:rsidRPr="00697E94" w:rsidRDefault="00EF67A4" w:rsidP="00697E94">
      <w:pPr>
        <w:spacing w:line="360" w:lineRule="auto"/>
        <w:jc w:val="both"/>
        <w:rPr>
          <w:rFonts w:ascii="Arial" w:hAnsi="Arial" w:cs="Arial"/>
          <w:lang w:val="es-MX"/>
        </w:rPr>
      </w:pPr>
      <w:r w:rsidRPr="00697E94">
        <w:rPr>
          <w:rFonts w:ascii="Arial" w:hAnsi="Arial" w:cs="Arial"/>
          <w:lang w:val="es-MX"/>
        </w:rPr>
        <w:t>Asimismo, el Ayuntamiento de Conkal, Yucatán, podrá establecer subsidios, programas de apoyo y programas de estímulos que incentiven el cumplimiento de obligaciones de pago de los contribuyentes. Entre dichos programas se podrá incluir la organización de loterías, sorteos o rifas fiscales, con diversos premios en los que participarán los contribuyentes que hayan cumplido con el pago de sus contribuciones.</w:t>
      </w:r>
    </w:p>
    <w:p w14:paraId="6733A9DD" w14:textId="77777777" w:rsidR="000548E8" w:rsidRPr="00697E94" w:rsidRDefault="000548E8" w:rsidP="00697E94">
      <w:pPr>
        <w:spacing w:line="360" w:lineRule="auto"/>
        <w:jc w:val="center"/>
        <w:rPr>
          <w:rFonts w:ascii="Arial" w:hAnsi="Arial" w:cs="Arial"/>
          <w:b/>
          <w:lang w:val="es-MX"/>
        </w:rPr>
      </w:pPr>
    </w:p>
    <w:p w14:paraId="4408607F" w14:textId="77777777" w:rsidR="000548E8" w:rsidRPr="00697E94" w:rsidRDefault="000548E8" w:rsidP="00697E94">
      <w:pPr>
        <w:spacing w:line="360" w:lineRule="auto"/>
        <w:jc w:val="center"/>
        <w:rPr>
          <w:rFonts w:ascii="Arial" w:hAnsi="Arial" w:cs="Arial"/>
          <w:b/>
          <w:lang w:val="es-MX"/>
        </w:rPr>
      </w:pPr>
      <w:r w:rsidRPr="00697E94">
        <w:rPr>
          <w:rFonts w:ascii="Arial" w:hAnsi="Arial" w:cs="Arial"/>
          <w:b/>
          <w:lang w:val="es-MX"/>
        </w:rPr>
        <w:t>Sección segunda</w:t>
      </w:r>
    </w:p>
    <w:p w14:paraId="106AC07B" w14:textId="77777777" w:rsidR="00EF67A4" w:rsidRPr="00697E94" w:rsidRDefault="000548E8" w:rsidP="00697E94">
      <w:pPr>
        <w:spacing w:line="360" w:lineRule="auto"/>
        <w:jc w:val="center"/>
        <w:rPr>
          <w:rFonts w:ascii="Arial" w:hAnsi="Arial" w:cs="Arial"/>
          <w:b/>
          <w:lang w:val="es-MX"/>
        </w:rPr>
      </w:pPr>
      <w:r w:rsidRPr="00697E94">
        <w:rPr>
          <w:rFonts w:ascii="Arial" w:hAnsi="Arial" w:cs="Arial"/>
          <w:b/>
          <w:lang w:val="es-MX"/>
        </w:rPr>
        <w:t>De las disposiciones fiscales</w:t>
      </w:r>
      <w:r w:rsidRPr="00697E94">
        <w:rPr>
          <w:rFonts w:ascii="Arial" w:hAnsi="Arial" w:cs="Arial"/>
          <w:b/>
          <w:lang w:val="es-MX"/>
        </w:rPr>
        <w:cr/>
      </w:r>
    </w:p>
    <w:p w14:paraId="6A66E814" w14:textId="77777777" w:rsidR="00EF67A4" w:rsidRPr="00697E94" w:rsidRDefault="00EF67A4" w:rsidP="00697E94">
      <w:pPr>
        <w:spacing w:line="360" w:lineRule="auto"/>
        <w:jc w:val="both"/>
        <w:rPr>
          <w:rFonts w:ascii="Arial" w:hAnsi="Arial" w:cs="Arial"/>
          <w:lang w:val="es-MX"/>
        </w:rPr>
      </w:pPr>
      <w:r w:rsidRPr="00697E94">
        <w:rPr>
          <w:rFonts w:ascii="Arial" w:hAnsi="Arial" w:cs="Arial"/>
          <w:b/>
          <w:lang w:val="es-MX"/>
        </w:rPr>
        <w:t>Artículo 2.-</w:t>
      </w:r>
      <w:r w:rsidRPr="00697E94">
        <w:rPr>
          <w:rFonts w:ascii="Arial" w:hAnsi="Arial" w:cs="Arial"/>
          <w:lang w:val="es-MX"/>
        </w:rPr>
        <w:t xml:space="preserve"> </w:t>
      </w:r>
      <w:r w:rsidR="000548E8" w:rsidRPr="00697E94">
        <w:rPr>
          <w:rFonts w:ascii="Arial" w:hAnsi="Arial" w:cs="Arial"/>
          <w:lang w:val="es-MX"/>
        </w:rPr>
        <w:t>Son disposiciones fiscales del Municipio:</w:t>
      </w:r>
    </w:p>
    <w:p w14:paraId="08E2265A" w14:textId="43FB9FCD" w:rsidR="000548E8" w:rsidRPr="00A428FA" w:rsidRDefault="000548E8" w:rsidP="00551051">
      <w:pPr>
        <w:pStyle w:val="Prrafodelista"/>
        <w:numPr>
          <w:ilvl w:val="0"/>
          <w:numId w:val="60"/>
        </w:numPr>
        <w:spacing w:line="360" w:lineRule="auto"/>
        <w:jc w:val="both"/>
        <w:rPr>
          <w:rFonts w:ascii="Arial" w:hAnsi="Arial" w:cs="Arial"/>
          <w:lang w:val="es-MX"/>
        </w:rPr>
      </w:pPr>
      <w:r w:rsidRPr="00A428FA">
        <w:rPr>
          <w:rFonts w:ascii="Arial" w:hAnsi="Arial" w:cs="Arial"/>
          <w:lang w:val="es-MX"/>
        </w:rPr>
        <w:t>La presente Ley de Hacienda;</w:t>
      </w:r>
    </w:p>
    <w:p w14:paraId="66E6116D" w14:textId="272E601A" w:rsidR="000548E8" w:rsidRPr="00A428FA" w:rsidRDefault="000548E8" w:rsidP="00551051">
      <w:pPr>
        <w:pStyle w:val="Prrafodelista"/>
        <w:numPr>
          <w:ilvl w:val="0"/>
          <w:numId w:val="60"/>
        </w:numPr>
        <w:spacing w:line="360" w:lineRule="auto"/>
        <w:jc w:val="both"/>
        <w:rPr>
          <w:rFonts w:ascii="Arial" w:hAnsi="Arial" w:cs="Arial"/>
          <w:lang w:val="es-MX"/>
        </w:rPr>
      </w:pPr>
      <w:r w:rsidRPr="00A428FA">
        <w:rPr>
          <w:rFonts w:ascii="Arial" w:hAnsi="Arial" w:cs="Arial"/>
          <w:lang w:val="es-MX"/>
        </w:rPr>
        <w:t>La Ley de Ingresos del Municipio de Conkal, Yucatán;</w:t>
      </w:r>
    </w:p>
    <w:p w14:paraId="23376E6C" w14:textId="39299D1D" w:rsidR="000548E8" w:rsidRPr="00A428FA" w:rsidRDefault="000548E8" w:rsidP="00551051">
      <w:pPr>
        <w:pStyle w:val="Prrafodelista"/>
        <w:numPr>
          <w:ilvl w:val="0"/>
          <w:numId w:val="60"/>
        </w:numPr>
        <w:spacing w:line="360" w:lineRule="auto"/>
        <w:jc w:val="both"/>
        <w:rPr>
          <w:rFonts w:ascii="Arial" w:hAnsi="Arial" w:cs="Arial"/>
          <w:lang w:val="es-MX"/>
        </w:rPr>
      </w:pPr>
      <w:r w:rsidRPr="00A428FA">
        <w:rPr>
          <w:rFonts w:ascii="Arial" w:hAnsi="Arial" w:cs="Arial"/>
          <w:lang w:val="es-MX"/>
        </w:rPr>
        <w:t>Las disposiciones que autoricen ingresos extraordinarios, y</w:t>
      </w:r>
    </w:p>
    <w:p w14:paraId="2093E753" w14:textId="0C7D28F2" w:rsidR="000548E8" w:rsidRPr="00A428FA" w:rsidRDefault="000548E8" w:rsidP="00551051">
      <w:pPr>
        <w:pStyle w:val="Prrafodelista"/>
        <w:numPr>
          <w:ilvl w:val="0"/>
          <w:numId w:val="60"/>
        </w:numPr>
        <w:spacing w:line="360" w:lineRule="auto"/>
        <w:jc w:val="both"/>
        <w:rPr>
          <w:rFonts w:ascii="Arial" w:hAnsi="Arial" w:cs="Arial"/>
          <w:lang w:val="es-MX"/>
        </w:rPr>
      </w:pPr>
      <w:r w:rsidRPr="00A428FA">
        <w:rPr>
          <w:rFonts w:ascii="Arial" w:hAnsi="Arial" w:cs="Arial"/>
          <w:lang w:val="es-MX"/>
        </w:rPr>
        <w:t>Los Reglamentos Municipales y las demás leyes, que contengan disposiciones de carácter hacendario.</w:t>
      </w:r>
    </w:p>
    <w:p w14:paraId="651E1692" w14:textId="77777777" w:rsidR="000548E8" w:rsidRPr="00697E94" w:rsidRDefault="000548E8" w:rsidP="00697E94">
      <w:pPr>
        <w:spacing w:line="360" w:lineRule="auto"/>
        <w:jc w:val="both"/>
        <w:rPr>
          <w:rFonts w:ascii="Arial" w:hAnsi="Arial" w:cs="Arial"/>
          <w:lang w:val="es-MX"/>
        </w:rPr>
      </w:pPr>
    </w:p>
    <w:p w14:paraId="4E54BA73" w14:textId="77777777" w:rsidR="003F2113" w:rsidRPr="00697E94" w:rsidRDefault="000548E8" w:rsidP="00697E94">
      <w:pPr>
        <w:spacing w:line="360" w:lineRule="auto"/>
        <w:jc w:val="both"/>
        <w:rPr>
          <w:rFonts w:ascii="Arial" w:hAnsi="Arial" w:cs="Arial"/>
          <w:lang w:val="es-MX"/>
        </w:rPr>
      </w:pPr>
      <w:r w:rsidRPr="00697E94">
        <w:rPr>
          <w:rFonts w:ascii="Arial" w:hAnsi="Arial" w:cs="Arial"/>
          <w:b/>
          <w:lang w:val="es-MX"/>
        </w:rPr>
        <w:t xml:space="preserve">Artículo </w:t>
      </w:r>
      <w:r w:rsidR="003F2113" w:rsidRPr="00697E94">
        <w:rPr>
          <w:rFonts w:ascii="Arial" w:hAnsi="Arial" w:cs="Arial"/>
          <w:b/>
          <w:lang w:val="es-MX"/>
        </w:rPr>
        <w:t>3</w:t>
      </w:r>
      <w:r w:rsidRPr="00697E94">
        <w:rPr>
          <w:rFonts w:ascii="Arial" w:hAnsi="Arial" w:cs="Arial"/>
          <w:b/>
          <w:lang w:val="es-MX"/>
        </w:rPr>
        <w:t>.-</w:t>
      </w:r>
      <w:r w:rsidRPr="00697E94">
        <w:rPr>
          <w:rFonts w:ascii="Arial" w:hAnsi="Arial" w:cs="Arial"/>
          <w:lang w:val="es-MX"/>
        </w:rPr>
        <w:t xml:space="preserve"> </w:t>
      </w:r>
      <w:r w:rsidR="003F2113" w:rsidRPr="00697E94">
        <w:rPr>
          <w:rFonts w:ascii="Arial" w:hAnsi="Arial" w:cs="Arial"/>
          <w:lang w:val="es-MX"/>
        </w:rPr>
        <w:t>La Ley de Ingresos del Municipio de Conkal, Yucatán, será publicada en el Diario Oficial del Gobierno del Estado a más tardar el treinta y uno de diciembre de cada año y entrará en vigor a partir del primero de enero del año siguiente.</w:t>
      </w:r>
    </w:p>
    <w:p w14:paraId="2381BEB2" w14:textId="77777777" w:rsidR="003F2113" w:rsidRPr="00697E94" w:rsidRDefault="003F2113" w:rsidP="00697E94">
      <w:pPr>
        <w:spacing w:line="360" w:lineRule="auto"/>
        <w:jc w:val="both"/>
        <w:rPr>
          <w:rFonts w:ascii="Arial" w:hAnsi="Arial" w:cs="Arial"/>
          <w:lang w:val="es-MX"/>
        </w:rPr>
      </w:pPr>
    </w:p>
    <w:p w14:paraId="437D823D" w14:textId="77777777" w:rsidR="003F2113" w:rsidRPr="00697E94" w:rsidRDefault="003F2113" w:rsidP="00697E94">
      <w:pPr>
        <w:spacing w:line="360" w:lineRule="auto"/>
        <w:jc w:val="both"/>
        <w:rPr>
          <w:rFonts w:ascii="Arial" w:hAnsi="Arial" w:cs="Arial"/>
          <w:lang w:val="es-MX"/>
        </w:rPr>
      </w:pPr>
      <w:r w:rsidRPr="00697E94">
        <w:rPr>
          <w:rFonts w:ascii="Arial" w:hAnsi="Arial" w:cs="Arial"/>
          <w:b/>
          <w:lang w:val="es-MX"/>
        </w:rPr>
        <w:lastRenderedPageBreak/>
        <w:t>Artículo 4.-</w:t>
      </w:r>
      <w:r w:rsidRPr="00697E94">
        <w:rPr>
          <w:rFonts w:ascii="Arial" w:hAnsi="Arial" w:cs="Arial"/>
          <w:lang w:val="es-MX"/>
        </w:rPr>
        <w:t xml:space="preserve"> Cualquier disposición dictada o convenio celebrado por autoridad fiscal competente, se sujetará a la presente Ley; en caso contrario, carecerá de valor y será nulo de pleno derecho.</w:t>
      </w:r>
    </w:p>
    <w:p w14:paraId="40FA3441" w14:textId="77777777" w:rsidR="003F2113" w:rsidRPr="00697E94" w:rsidRDefault="003F2113" w:rsidP="00697E94">
      <w:pPr>
        <w:spacing w:line="360" w:lineRule="auto"/>
        <w:jc w:val="both"/>
        <w:rPr>
          <w:rFonts w:ascii="Arial" w:hAnsi="Arial" w:cs="Arial"/>
          <w:lang w:val="es-MX"/>
        </w:rPr>
      </w:pPr>
    </w:p>
    <w:p w14:paraId="59B37023" w14:textId="77777777" w:rsidR="003F2113" w:rsidRPr="00697E94" w:rsidRDefault="005905A1" w:rsidP="00697E94">
      <w:pPr>
        <w:spacing w:line="360" w:lineRule="auto"/>
        <w:jc w:val="both"/>
        <w:rPr>
          <w:rFonts w:ascii="Arial" w:hAnsi="Arial" w:cs="Arial"/>
          <w:lang w:val="es-MX"/>
        </w:rPr>
      </w:pPr>
      <w:r w:rsidRPr="00697E94">
        <w:rPr>
          <w:rFonts w:ascii="Arial" w:hAnsi="Arial" w:cs="Arial"/>
          <w:b/>
          <w:lang w:val="es-MX"/>
        </w:rPr>
        <w:t>Artículo 5.-</w:t>
      </w:r>
      <w:r w:rsidRPr="00697E94">
        <w:rPr>
          <w:rFonts w:ascii="Arial" w:hAnsi="Arial" w:cs="Arial"/>
          <w:lang w:val="es-MX"/>
        </w:rPr>
        <w:t xml:space="preserve"> Las disposiciones fiscales que establezcan cargas a los particulares y las que señalan excepciones a las mismas, así como que definen las infracciones y fijan sanciones, son de aplicación estricta. Se considerará que establecen cargas a los particulares, las normas que se refieren a sujeto, objeto, base, tasa o tarifa.</w:t>
      </w:r>
    </w:p>
    <w:p w14:paraId="53E1D657" w14:textId="77777777" w:rsidR="005905A1" w:rsidRPr="00697E94" w:rsidRDefault="005905A1" w:rsidP="00697E94">
      <w:pPr>
        <w:spacing w:line="360" w:lineRule="auto"/>
        <w:jc w:val="both"/>
        <w:rPr>
          <w:rFonts w:ascii="Arial" w:hAnsi="Arial" w:cs="Arial"/>
          <w:lang w:val="es-MX"/>
        </w:rPr>
      </w:pPr>
    </w:p>
    <w:p w14:paraId="19E8A977" w14:textId="7BB1DAFB" w:rsidR="008C6255" w:rsidRPr="00697E94" w:rsidRDefault="008C6255" w:rsidP="00697E94">
      <w:pPr>
        <w:spacing w:line="360" w:lineRule="auto"/>
        <w:jc w:val="both"/>
        <w:rPr>
          <w:rFonts w:ascii="Arial" w:hAnsi="Arial" w:cs="Arial"/>
          <w:lang w:val="es-MX"/>
        </w:rPr>
      </w:pPr>
      <w:r w:rsidRPr="00697E94">
        <w:rPr>
          <w:rFonts w:ascii="Arial" w:hAnsi="Arial" w:cs="Arial"/>
          <w:b/>
          <w:lang w:val="es-MX"/>
        </w:rPr>
        <w:t>Artículo 6.-</w:t>
      </w:r>
      <w:r w:rsidRPr="00697E94">
        <w:rPr>
          <w:rFonts w:ascii="Arial" w:hAnsi="Arial" w:cs="Arial"/>
          <w:lang w:val="es-MX"/>
        </w:rPr>
        <w:t xml:space="preserve"> Las disposiciones fiscales, distintas a las señaladas en el artículo </w:t>
      </w:r>
      <w:r w:rsidR="00B23FC9">
        <w:rPr>
          <w:rFonts w:ascii="Arial" w:hAnsi="Arial" w:cs="Arial"/>
          <w:lang w:val="es-MX"/>
        </w:rPr>
        <w:t>anterior</w:t>
      </w:r>
      <w:r w:rsidRPr="00697E94">
        <w:rPr>
          <w:rFonts w:ascii="Arial" w:hAnsi="Arial" w:cs="Arial"/>
          <w:lang w:val="es-MX"/>
        </w:rPr>
        <w:t>, se interpretarán aplicando cualquier método de interpretación jurídica.</w:t>
      </w:r>
    </w:p>
    <w:p w14:paraId="0DB9F640" w14:textId="77777777" w:rsidR="006B2B4F" w:rsidRPr="00697E94" w:rsidRDefault="006B2B4F" w:rsidP="00697E94">
      <w:pPr>
        <w:spacing w:line="360" w:lineRule="auto"/>
        <w:jc w:val="both"/>
        <w:rPr>
          <w:rFonts w:ascii="Arial" w:hAnsi="Arial" w:cs="Arial"/>
          <w:lang w:val="es-MX"/>
        </w:rPr>
      </w:pPr>
    </w:p>
    <w:p w14:paraId="3228BBAF" w14:textId="77777777" w:rsidR="008C6255" w:rsidRPr="00697E94" w:rsidRDefault="006B2B4F" w:rsidP="00697E94">
      <w:pPr>
        <w:spacing w:line="360" w:lineRule="auto"/>
        <w:jc w:val="both"/>
        <w:rPr>
          <w:rFonts w:ascii="Arial" w:hAnsi="Arial" w:cs="Arial"/>
          <w:lang w:val="es-MX"/>
        </w:rPr>
      </w:pPr>
      <w:r w:rsidRPr="00697E94">
        <w:rPr>
          <w:rFonts w:ascii="Arial" w:hAnsi="Arial" w:cs="Arial"/>
          <w:lang w:val="es-MX"/>
        </w:rPr>
        <w:t>A falta de norma fiscal expresa se aplicarán supletoriamente el Código Fiscal del Estado, el Código Fiscal de la Federación, las otras disposiciones fiscales y demás normas legales del Estado de Yucatán, en cuanto sean aplicables y siempre que su aplicación no sea contraria a la naturaleza propia del derecho fiscal.</w:t>
      </w:r>
    </w:p>
    <w:p w14:paraId="5FB4F885" w14:textId="77777777" w:rsidR="008C6255" w:rsidRPr="00697E94" w:rsidRDefault="008C6255" w:rsidP="00697E94">
      <w:pPr>
        <w:spacing w:line="360" w:lineRule="auto"/>
        <w:jc w:val="both"/>
        <w:rPr>
          <w:rFonts w:ascii="Arial" w:hAnsi="Arial" w:cs="Arial"/>
          <w:lang w:val="es-MX"/>
        </w:rPr>
      </w:pPr>
    </w:p>
    <w:p w14:paraId="3CAEFF40" w14:textId="77777777" w:rsidR="00E56B96" w:rsidRPr="00697E94" w:rsidRDefault="00E56B96" w:rsidP="00697E94">
      <w:pPr>
        <w:spacing w:line="360" w:lineRule="auto"/>
        <w:jc w:val="both"/>
        <w:rPr>
          <w:rFonts w:ascii="Arial" w:hAnsi="Arial" w:cs="Arial"/>
          <w:lang w:val="es-MX"/>
        </w:rPr>
      </w:pPr>
      <w:r w:rsidRPr="00697E94">
        <w:rPr>
          <w:rFonts w:ascii="Arial" w:hAnsi="Arial" w:cs="Arial"/>
          <w:b/>
          <w:lang w:val="es-MX"/>
        </w:rPr>
        <w:t>Artículo 7.-</w:t>
      </w:r>
      <w:r w:rsidRPr="00697E94">
        <w:rPr>
          <w:rFonts w:ascii="Arial" w:hAnsi="Arial" w:cs="Arial"/>
          <w:lang w:val="es-MX"/>
        </w:rPr>
        <w:t xml:space="preserve"> La ignorancia de las leyes y de las demás disposiciones fiscales de observancia general debidamente publicadas, no servirá de excusa, ni aprovechará a persona alguna.</w:t>
      </w:r>
      <w:r w:rsidRPr="00697E94">
        <w:rPr>
          <w:rFonts w:ascii="Arial" w:hAnsi="Arial" w:cs="Arial"/>
          <w:lang w:val="es-MX"/>
        </w:rPr>
        <w:cr/>
      </w:r>
    </w:p>
    <w:p w14:paraId="20831A89" w14:textId="77777777" w:rsidR="00E56B96" w:rsidRPr="00697E94" w:rsidRDefault="00E56B96" w:rsidP="00697E94">
      <w:pPr>
        <w:spacing w:line="360" w:lineRule="auto"/>
        <w:jc w:val="both"/>
        <w:rPr>
          <w:rFonts w:ascii="Arial" w:hAnsi="Arial" w:cs="Arial"/>
          <w:lang w:val="es-MX"/>
        </w:rPr>
      </w:pPr>
      <w:r w:rsidRPr="00697E94">
        <w:rPr>
          <w:rFonts w:ascii="Arial" w:hAnsi="Arial" w:cs="Arial"/>
          <w:b/>
          <w:lang w:val="es-MX"/>
        </w:rPr>
        <w:t xml:space="preserve">Artículo 8.- </w:t>
      </w:r>
      <w:r w:rsidRPr="00697E94">
        <w:rPr>
          <w:rFonts w:ascii="Arial" w:hAnsi="Arial" w:cs="Arial"/>
          <w:lang w:val="es-MX"/>
        </w:rPr>
        <w:t>Contra las resoluciones que dicten las autoridades fiscales municipales, serán admisibles los recursos establecidos en la Ley de Gobierno de los Municipios del Estado de Yucatán.</w:t>
      </w:r>
    </w:p>
    <w:p w14:paraId="609DBCE7" w14:textId="77777777" w:rsidR="00493116" w:rsidRPr="00697E94" w:rsidRDefault="00493116" w:rsidP="00697E94">
      <w:pPr>
        <w:spacing w:line="360" w:lineRule="auto"/>
        <w:jc w:val="both"/>
        <w:rPr>
          <w:rFonts w:ascii="Arial" w:hAnsi="Arial" w:cs="Arial"/>
          <w:lang w:val="es-MX"/>
        </w:rPr>
      </w:pPr>
    </w:p>
    <w:p w14:paraId="1E64E088" w14:textId="77777777" w:rsidR="00493116" w:rsidRPr="00697E94" w:rsidRDefault="00493116" w:rsidP="00697E94">
      <w:pPr>
        <w:spacing w:line="360" w:lineRule="auto"/>
        <w:jc w:val="both"/>
        <w:rPr>
          <w:rFonts w:ascii="Arial" w:hAnsi="Arial" w:cs="Arial"/>
          <w:lang w:val="es-MX"/>
        </w:rPr>
      </w:pPr>
      <w:r w:rsidRPr="00697E94">
        <w:rPr>
          <w:rFonts w:ascii="Arial" w:hAnsi="Arial" w:cs="Arial"/>
          <w:lang w:val="es-MX"/>
        </w:rPr>
        <w:t>Cuando se trate de multas federales no fiscales, las resoluciones que dicten las autoridades fiscales</w:t>
      </w:r>
      <w:r w:rsidR="00E14D8A" w:rsidRPr="00697E94">
        <w:rPr>
          <w:rFonts w:ascii="Arial" w:hAnsi="Arial" w:cs="Arial"/>
          <w:lang w:val="es-MX"/>
        </w:rPr>
        <w:t xml:space="preserve"> </w:t>
      </w:r>
      <w:r w:rsidRPr="00697E94">
        <w:rPr>
          <w:rFonts w:ascii="Arial" w:hAnsi="Arial" w:cs="Arial"/>
          <w:lang w:val="es-MX"/>
        </w:rPr>
        <w:t>municipales podrán combatirse mediante recurso de revocación, de conformidad con lo dispuesto en el</w:t>
      </w:r>
      <w:r w:rsidR="00E14D8A" w:rsidRPr="00697E94">
        <w:rPr>
          <w:rFonts w:ascii="Arial" w:hAnsi="Arial" w:cs="Arial"/>
          <w:lang w:val="es-MX"/>
        </w:rPr>
        <w:t xml:space="preserve"> </w:t>
      </w:r>
      <w:r w:rsidRPr="00697E94">
        <w:rPr>
          <w:rFonts w:ascii="Arial" w:hAnsi="Arial" w:cs="Arial"/>
          <w:lang w:val="es-MX"/>
        </w:rPr>
        <w:t>Código Fiscal de la Federación; o mediante juicio contencioso administrativo, de conformidad con lo dispuesto en la Ley Federal de Procedimiento Contencioso Administrativo.</w:t>
      </w:r>
    </w:p>
    <w:p w14:paraId="1F06897D" w14:textId="77777777" w:rsidR="00E562E7" w:rsidRPr="00697E94" w:rsidRDefault="00E562E7" w:rsidP="00697E94">
      <w:pPr>
        <w:spacing w:line="360" w:lineRule="auto"/>
        <w:jc w:val="both"/>
        <w:rPr>
          <w:rFonts w:ascii="Arial" w:hAnsi="Arial" w:cs="Arial"/>
          <w:lang w:val="es-MX"/>
        </w:rPr>
      </w:pPr>
    </w:p>
    <w:p w14:paraId="58D55035" w14:textId="77777777" w:rsidR="00E562E7" w:rsidRPr="00697E94" w:rsidRDefault="00E14D8A" w:rsidP="00697E94">
      <w:pPr>
        <w:spacing w:line="360" w:lineRule="auto"/>
        <w:jc w:val="both"/>
        <w:rPr>
          <w:rFonts w:ascii="Arial" w:hAnsi="Arial" w:cs="Arial"/>
          <w:lang w:val="es-MX"/>
        </w:rPr>
      </w:pPr>
      <w:r w:rsidRPr="00697E94">
        <w:rPr>
          <w:rFonts w:ascii="Arial" w:hAnsi="Arial" w:cs="Arial"/>
          <w:lang w:val="es-MX"/>
        </w:rPr>
        <w:t>En este caso, los recursos que se promuevan se tramitarán y resolverán en la forma prevista en dicho Código.</w:t>
      </w:r>
    </w:p>
    <w:p w14:paraId="0A72EC41" w14:textId="77777777" w:rsidR="00E14D8A" w:rsidRPr="00697E94" w:rsidRDefault="00E14D8A" w:rsidP="00697E94">
      <w:pPr>
        <w:spacing w:line="360" w:lineRule="auto"/>
        <w:jc w:val="both"/>
        <w:rPr>
          <w:rFonts w:ascii="Arial" w:hAnsi="Arial" w:cs="Arial"/>
          <w:lang w:val="es-MX"/>
        </w:rPr>
      </w:pPr>
    </w:p>
    <w:p w14:paraId="75DE3BC6" w14:textId="77777777" w:rsidR="00E14D8A" w:rsidRPr="00697E94" w:rsidRDefault="00E14D8A" w:rsidP="00697E94">
      <w:pPr>
        <w:spacing w:line="360" w:lineRule="auto"/>
        <w:jc w:val="both"/>
        <w:rPr>
          <w:rFonts w:ascii="Arial" w:hAnsi="Arial" w:cs="Arial"/>
          <w:lang w:val="es-MX"/>
        </w:rPr>
      </w:pPr>
      <w:r w:rsidRPr="00697E94">
        <w:rPr>
          <w:rFonts w:ascii="Arial" w:hAnsi="Arial" w:cs="Arial"/>
          <w:b/>
          <w:lang w:val="es-MX"/>
        </w:rPr>
        <w:t xml:space="preserve">Artículo 9.- </w:t>
      </w:r>
      <w:r w:rsidRPr="00697E94">
        <w:rPr>
          <w:rFonts w:ascii="Arial" w:hAnsi="Arial" w:cs="Arial"/>
          <w:lang w:val="es-MX"/>
        </w:rPr>
        <w:t>Interpuesto en tiempo algún recurso, en los términos de la Ley de Gobierno de los Municipios del Estado de Yucatán, del Código Fiscal de la Federación o de la Ley Federal de Procedimiento Contencioso Administrativo, a solicitud de la parte interesada, se suspenderá la ejecución de la resolución recurrida cuando el contribuyente otorgare garantía suficiente a juicio de la autoridad.</w:t>
      </w:r>
    </w:p>
    <w:p w14:paraId="69A803AD" w14:textId="77777777" w:rsidR="00E14D8A" w:rsidRPr="00697E94" w:rsidRDefault="00E14D8A" w:rsidP="00697E94">
      <w:pPr>
        <w:spacing w:line="360" w:lineRule="auto"/>
        <w:jc w:val="both"/>
        <w:rPr>
          <w:rFonts w:ascii="Arial" w:hAnsi="Arial" w:cs="Arial"/>
          <w:lang w:val="es-MX"/>
        </w:rPr>
      </w:pPr>
    </w:p>
    <w:p w14:paraId="6DA201A6" w14:textId="25C875D1" w:rsidR="00E14D8A" w:rsidRPr="00697E94" w:rsidRDefault="00E14D8A" w:rsidP="00697E94">
      <w:pPr>
        <w:spacing w:line="360" w:lineRule="auto"/>
        <w:jc w:val="both"/>
        <w:rPr>
          <w:rFonts w:ascii="Arial" w:hAnsi="Arial" w:cs="Arial"/>
          <w:lang w:val="es-MX"/>
        </w:rPr>
      </w:pPr>
      <w:r w:rsidRPr="00697E94">
        <w:rPr>
          <w:rFonts w:ascii="Arial" w:hAnsi="Arial" w:cs="Arial"/>
          <w:lang w:val="es-MX"/>
        </w:rPr>
        <w:lastRenderedPageBreak/>
        <w:t>Las garantías que menciona este artículo serán estimadas por la autoridad como suficientes, siempre que cubran, además de las contribuciones o créditos actualizados, los accesorios (recargos y las multas) causados, así como los que se generen en los doce meses siguientes a su otorgamiento.</w:t>
      </w:r>
    </w:p>
    <w:p w14:paraId="165CA0DB" w14:textId="77777777" w:rsidR="0033094A" w:rsidRPr="00697E94" w:rsidRDefault="0033094A" w:rsidP="00697E94">
      <w:pPr>
        <w:spacing w:line="360" w:lineRule="auto"/>
        <w:jc w:val="both"/>
        <w:rPr>
          <w:rFonts w:ascii="Arial" w:hAnsi="Arial" w:cs="Arial"/>
          <w:lang w:val="es-MX"/>
        </w:rPr>
      </w:pPr>
    </w:p>
    <w:p w14:paraId="7B263C88" w14:textId="77777777" w:rsidR="00E14D8A" w:rsidRPr="00697E94" w:rsidRDefault="00E14D8A" w:rsidP="00697E94">
      <w:pPr>
        <w:spacing w:line="360" w:lineRule="auto"/>
        <w:jc w:val="both"/>
        <w:rPr>
          <w:rFonts w:ascii="Arial" w:hAnsi="Arial" w:cs="Arial"/>
          <w:lang w:val="es-MX"/>
        </w:rPr>
      </w:pPr>
      <w:r w:rsidRPr="00697E94">
        <w:rPr>
          <w:rFonts w:ascii="Arial" w:hAnsi="Arial" w:cs="Arial"/>
          <w:lang w:val="es-MX"/>
        </w:rPr>
        <w:t>Dichas garantías serán:</w:t>
      </w:r>
    </w:p>
    <w:p w14:paraId="04ED17BC" w14:textId="6373EB83" w:rsidR="00E14D8A" w:rsidRPr="00A428FA" w:rsidRDefault="00E14D8A" w:rsidP="00551051">
      <w:pPr>
        <w:pStyle w:val="Prrafodelista"/>
        <w:numPr>
          <w:ilvl w:val="0"/>
          <w:numId w:val="61"/>
        </w:numPr>
        <w:spacing w:line="360" w:lineRule="auto"/>
        <w:jc w:val="both"/>
        <w:rPr>
          <w:rFonts w:ascii="Arial" w:hAnsi="Arial" w:cs="Arial"/>
          <w:lang w:val="es-MX"/>
        </w:rPr>
      </w:pPr>
      <w:r w:rsidRPr="00A428FA">
        <w:rPr>
          <w:rFonts w:ascii="Arial" w:hAnsi="Arial" w:cs="Arial"/>
          <w:lang w:val="es-MX"/>
        </w:rPr>
        <w:t>Depósito de dinero, en efectivo o en cheque certificado ante la propia autoridad o en una Institución Bancaria autorizada, entregando el correspondiente recibo o billete de depósito.</w:t>
      </w:r>
    </w:p>
    <w:p w14:paraId="16B4312F" w14:textId="711EED15" w:rsidR="00E14D8A" w:rsidRPr="00A428FA" w:rsidRDefault="00E14D8A" w:rsidP="00551051">
      <w:pPr>
        <w:pStyle w:val="Prrafodelista"/>
        <w:numPr>
          <w:ilvl w:val="0"/>
          <w:numId w:val="61"/>
        </w:numPr>
        <w:spacing w:line="360" w:lineRule="auto"/>
        <w:jc w:val="both"/>
        <w:rPr>
          <w:rFonts w:ascii="Arial" w:hAnsi="Arial" w:cs="Arial"/>
          <w:lang w:val="es-MX"/>
        </w:rPr>
      </w:pPr>
      <w:r w:rsidRPr="00A428FA">
        <w:rPr>
          <w:rFonts w:ascii="Arial" w:hAnsi="Arial" w:cs="Arial"/>
          <w:lang w:val="es-MX"/>
        </w:rPr>
        <w:t>Fianza, expedida por compañía debidamente autorizada para ello, la que no gozará de los beneficios de orden y excusión.</w:t>
      </w:r>
    </w:p>
    <w:p w14:paraId="19CFA028" w14:textId="4A7A3F6E" w:rsidR="00E14D8A" w:rsidRPr="00A428FA" w:rsidRDefault="00E14D8A" w:rsidP="00551051">
      <w:pPr>
        <w:pStyle w:val="Prrafodelista"/>
        <w:numPr>
          <w:ilvl w:val="0"/>
          <w:numId w:val="61"/>
        </w:numPr>
        <w:spacing w:line="360" w:lineRule="auto"/>
        <w:jc w:val="both"/>
        <w:rPr>
          <w:rFonts w:ascii="Arial" w:hAnsi="Arial" w:cs="Arial"/>
          <w:lang w:val="es-MX"/>
        </w:rPr>
      </w:pPr>
      <w:r w:rsidRPr="00A428FA">
        <w:rPr>
          <w:rFonts w:ascii="Arial" w:hAnsi="Arial" w:cs="Arial"/>
          <w:lang w:val="es-MX"/>
        </w:rPr>
        <w:t>Hipoteca.</w:t>
      </w:r>
    </w:p>
    <w:p w14:paraId="4D3FEE54" w14:textId="4EE04217" w:rsidR="00E14D8A" w:rsidRPr="00A428FA" w:rsidRDefault="00E14D8A" w:rsidP="00551051">
      <w:pPr>
        <w:pStyle w:val="Prrafodelista"/>
        <w:numPr>
          <w:ilvl w:val="0"/>
          <w:numId w:val="61"/>
        </w:numPr>
        <w:spacing w:line="360" w:lineRule="auto"/>
        <w:jc w:val="both"/>
        <w:rPr>
          <w:rFonts w:ascii="Arial" w:hAnsi="Arial" w:cs="Arial"/>
          <w:lang w:val="es-MX"/>
        </w:rPr>
      </w:pPr>
      <w:r w:rsidRPr="00A428FA">
        <w:rPr>
          <w:rFonts w:ascii="Arial" w:hAnsi="Arial" w:cs="Arial"/>
          <w:lang w:val="es-MX"/>
        </w:rPr>
        <w:t>Prenda.</w:t>
      </w:r>
    </w:p>
    <w:p w14:paraId="28A6F784" w14:textId="0C54521D" w:rsidR="00E14D8A" w:rsidRPr="00A428FA" w:rsidRDefault="00E14D8A" w:rsidP="00551051">
      <w:pPr>
        <w:pStyle w:val="Prrafodelista"/>
        <w:numPr>
          <w:ilvl w:val="0"/>
          <w:numId w:val="61"/>
        </w:numPr>
        <w:spacing w:line="360" w:lineRule="auto"/>
        <w:jc w:val="both"/>
        <w:rPr>
          <w:rFonts w:ascii="Arial" w:hAnsi="Arial" w:cs="Arial"/>
          <w:lang w:val="es-MX"/>
        </w:rPr>
      </w:pPr>
      <w:r w:rsidRPr="00A428FA">
        <w:rPr>
          <w:rFonts w:ascii="Arial" w:hAnsi="Arial" w:cs="Arial"/>
          <w:lang w:val="es-MX"/>
        </w:rPr>
        <w:t>Embargo en la vía administrativa.</w:t>
      </w:r>
    </w:p>
    <w:p w14:paraId="42D25249" w14:textId="77777777" w:rsidR="00E14D8A" w:rsidRPr="00697E94" w:rsidRDefault="00E14D8A" w:rsidP="00697E94">
      <w:pPr>
        <w:spacing w:line="360" w:lineRule="auto"/>
        <w:jc w:val="both"/>
        <w:rPr>
          <w:rFonts w:ascii="Arial" w:hAnsi="Arial" w:cs="Arial"/>
          <w:lang w:val="es-MX"/>
        </w:rPr>
      </w:pPr>
      <w:r w:rsidRPr="00697E94">
        <w:rPr>
          <w:rFonts w:ascii="Arial" w:hAnsi="Arial" w:cs="Arial"/>
          <w:lang w:val="es-MX"/>
        </w:rPr>
        <w:t>Respecto de la garantía prendaria, solamente será aceptada por la autoridad como tal, cuando el monto del crédito fiscal y sus accesorios sea menor o igual a 50 veces la unidad de medida y actualización vigente al momento de la determinación del crédito.</w:t>
      </w:r>
    </w:p>
    <w:p w14:paraId="19AB91D0" w14:textId="77777777" w:rsidR="00087932" w:rsidRPr="00697E94" w:rsidRDefault="00087932" w:rsidP="00697E94">
      <w:pPr>
        <w:spacing w:line="360" w:lineRule="auto"/>
        <w:jc w:val="both"/>
        <w:rPr>
          <w:rFonts w:ascii="Arial" w:hAnsi="Arial" w:cs="Arial"/>
          <w:lang w:val="es-MX"/>
        </w:rPr>
      </w:pPr>
    </w:p>
    <w:p w14:paraId="60FE5725" w14:textId="2DF0F000" w:rsidR="00E47D1D" w:rsidRDefault="00E47D1D" w:rsidP="00697E94">
      <w:pPr>
        <w:spacing w:line="360" w:lineRule="auto"/>
        <w:jc w:val="both"/>
        <w:rPr>
          <w:rFonts w:ascii="Arial" w:hAnsi="Arial" w:cs="Arial"/>
          <w:lang w:val="es-MX"/>
        </w:rPr>
      </w:pPr>
      <w:r w:rsidRPr="00697E94">
        <w:rPr>
          <w:rFonts w:ascii="Arial" w:hAnsi="Arial" w:cs="Arial"/>
          <w:lang w:val="es-MX"/>
        </w:rPr>
        <w:t>Cuando las autoridades fiscales municipales utilicen el procedimiento administrativo de ejecución señalado en el inciso e), para el cobro de una contribución o de un crédito fiscal, el contribuyente estará obligado a pagar el .02 de la contribución o del crédito fiscal correspondiente, por concepto de gastos de ejecución, por cada una de las diligencias que a continuación, se relacionan:</w:t>
      </w:r>
    </w:p>
    <w:p w14:paraId="0F33F995" w14:textId="77777777" w:rsidR="00697E94" w:rsidRPr="00697E94" w:rsidRDefault="00697E94" w:rsidP="00697E94">
      <w:pPr>
        <w:spacing w:line="360" w:lineRule="auto"/>
        <w:jc w:val="both"/>
        <w:rPr>
          <w:rFonts w:ascii="Arial" w:hAnsi="Arial" w:cs="Arial"/>
          <w:lang w:val="es-MX"/>
        </w:rPr>
      </w:pPr>
    </w:p>
    <w:p w14:paraId="18621AE2" w14:textId="77777777" w:rsidR="00E47D1D" w:rsidRPr="00697E94" w:rsidRDefault="00E47D1D" w:rsidP="00697E94">
      <w:pPr>
        <w:spacing w:line="360" w:lineRule="auto"/>
        <w:jc w:val="both"/>
        <w:rPr>
          <w:rFonts w:ascii="Arial" w:hAnsi="Arial" w:cs="Arial"/>
          <w:lang w:val="es-MX"/>
        </w:rPr>
      </w:pPr>
      <w:r w:rsidRPr="00697E94">
        <w:rPr>
          <w:rFonts w:ascii="Arial" w:hAnsi="Arial" w:cs="Arial"/>
          <w:b/>
          <w:lang w:val="es-MX"/>
        </w:rPr>
        <w:t xml:space="preserve">I.- </w:t>
      </w:r>
      <w:r w:rsidRPr="00697E94">
        <w:rPr>
          <w:rFonts w:ascii="Arial" w:hAnsi="Arial" w:cs="Arial"/>
          <w:lang w:val="es-MX"/>
        </w:rPr>
        <w:t>Por la de requerimiento.</w:t>
      </w:r>
    </w:p>
    <w:p w14:paraId="06AE0DEC" w14:textId="2A9A388E" w:rsidR="00E47D1D" w:rsidRPr="00697E94" w:rsidRDefault="00E47D1D" w:rsidP="00697E94">
      <w:pPr>
        <w:spacing w:line="360" w:lineRule="auto"/>
        <w:jc w:val="both"/>
        <w:rPr>
          <w:rFonts w:ascii="Arial" w:hAnsi="Arial" w:cs="Arial"/>
          <w:lang w:val="es-MX"/>
        </w:rPr>
      </w:pPr>
      <w:r w:rsidRPr="00697E94">
        <w:rPr>
          <w:rFonts w:ascii="Arial" w:hAnsi="Arial" w:cs="Arial"/>
          <w:b/>
          <w:lang w:val="es-MX"/>
        </w:rPr>
        <w:t>II.-</w:t>
      </w:r>
      <w:r w:rsidRPr="00697E94">
        <w:rPr>
          <w:rFonts w:ascii="Arial" w:hAnsi="Arial" w:cs="Arial"/>
          <w:lang w:val="es-MX"/>
        </w:rPr>
        <w:t xml:space="preserve"> Por la de embargo, incluyendo el señalado en el inciso e) de</w:t>
      </w:r>
      <w:r w:rsidR="009664E8">
        <w:rPr>
          <w:rFonts w:ascii="Arial" w:hAnsi="Arial" w:cs="Arial"/>
          <w:lang w:val="es-MX"/>
        </w:rPr>
        <w:t xml:space="preserve"> este</w:t>
      </w:r>
      <w:r w:rsidR="00DC1B68">
        <w:rPr>
          <w:rFonts w:ascii="Arial" w:hAnsi="Arial" w:cs="Arial"/>
          <w:lang w:val="es-MX"/>
        </w:rPr>
        <w:t xml:space="preserve"> artículo</w:t>
      </w:r>
      <w:r w:rsidRPr="00697E94">
        <w:rPr>
          <w:rFonts w:ascii="Arial" w:hAnsi="Arial" w:cs="Arial"/>
          <w:lang w:val="es-MX"/>
        </w:rPr>
        <w:t>.</w:t>
      </w:r>
    </w:p>
    <w:p w14:paraId="5E58C497" w14:textId="20355BBE" w:rsidR="00E47D1D" w:rsidRPr="00697E94" w:rsidRDefault="00E47D1D" w:rsidP="00697E94">
      <w:pPr>
        <w:spacing w:line="360" w:lineRule="auto"/>
        <w:jc w:val="both"/>
        <w:rPr>
          <w:rFonts w:ascii="Arial" w:hAnsi="Arial" w:cs="Arial"/>
          <w:lang w:val="es-MX"/>
        </w:rPr>
      </w:pPr>
      <w:r w:rsidRPr="00697E94">
        <w:rPr>
          <w:rFonts w:ascii="Arial" w:hAnsi="Arial" w:cs="Arial"/>
          <w:b/>
          <w:lang w:val="es-MX"/>
        </w:rPr>
        <w:t>III.-</w:t>
      </w:r>
      <w:r w:rsidRPr="00697E94">
        <w:rPr>
          <w:rFonts w:ascii="Arial" w:hAnsi="Arial" w:cs="Arial"/>
          <w:lang w:val="es-MX"/>
        </w:rPr>
        <w:t xml:space="preserve"> Por la de remate, enajenación fuera de remate o adjudicación al fisco municipal.</w:t>
      </w:r>
    </w:p>
    <w:p w14:paraId="3A0D3C66" w14:textId="77777777" w:rsidR="00E47D1D" w:rsidRPr="00697E94" w:rsidRDefault="00E47D1D" w:rsidP="00697E94">
      <w:pPr>
        <w:spacing w:line="360" w:lineRule="auto"/>
        <w:jc w:val="both"/>
        <w:rPr>
          <w:rFonts w:ascii="Arial" w:hAnsi="Arial" w:cs="Arial"/>
          <w:lang w:val="es-MX"/>
        </w:rPr>
      </w:pPr>
    </w:p>
    <w:p w14:paraId="015DE4D4" w14:textId="55F1577D" w:rsidR="00087932" w:rsidRPr="00697E94" w:rsidRDefault="00E47D1D" w:rsidP="00697E94">
      <w:pPr>
        <w:spacing w:line="360" w:lineRule="auto"/>
        <w:jc w:val="both"/>
        <w:rPr>
          <w:rFonts w:ascii="Arial" w:hAnsi="Arial" w:cs="Arial"/>
          <w:lang w:val="es-MX"/>
        </w:rPr>
      </w:pPr>
      <w:r w:rsidRPr="00697E94">
        <w:rPr>
          <w:rFonts w:ascii="Arial" w:hAnsi="Arial" w:cs="Arial"/>
          <w:lang w:val="es-MX"/>
        </w:rPr>
        <w:t>Cuando el .02 del importe del crédito omitido, fuere inferior al importe de tres veces la unidad de medida y actualización, se cobrará esta cantidad en lugar del mencionado .02 del crédito omitido. Tratándose de multas Administrativas Federales no Fiscales se aplicará lo que dispone el Código Fiscal de la Federación.</w:t>
      </w:r>
      <w:r w:rsidRPr="00697E94">
        <w:rPr>
          <w:rFonts w:ascii="Arial" w:hAnsi="Arial" w:cs="Arial"/>
          <w:lang w:val="es-MX"/>
        </w:rPr>
        <w:cr/>
      </w:r>
    </w:p>
    <w:p w14:paraId="371B06DC" w14:textId="2F917996" w:rsidR="00E562E7" w:rsidRPr="00697E94" w:rsidRDefault="00087932" w:rsidP="00697E94">
      <w:pPr>
        <w:spacing w:line="360" w:lineRule="auto"/>
        <w:jc w:val="both"/>
        <w:rPr>
          <w:rFonts w:ascii="Arial" w:hAnsi="Arial" w:cs="Arial"/>
          <w:lang w:val="es-MX"/>
        </w:rPr>
      </w:pPr>
      <w:r w:rsidRPr="00697E94">
        <w:rPr>
          <w:rFonts w:ascii="Arial" w:hAnsi="Arial" w:cs="Arial"/>
          <w:lang w:val="es-MX"/>
        </w:rPr>
        <w:t>En el procedimiento de constitución de estas garantías se observarán en cuanto fueren aplicables las reglas que fijen el Código Fiscal de la Federación y el reglamento de dicho Código.</w:t>
      </w:r>
      <w:r w:rsidRPr="00697E94">
        <w:rPr>
          <w:rFonts w:ascii="Arial" w:hAnsi="Arial" w:cs="Arial"/>
          <w:lang w:val="es-MX"/>
        </w:rPr>
        <w:cr/>
      </w:r>
    </w:p>
    <w:p w14:paraId="5296A55B" w14:textId="1AA5B2AA" w:rsidR="005F4F6E" w:rsidRPr="00697E94" w:rsidRDefault="005F4F6E" w:rsidP="00697E94">
      <w:pPr>
        <w:spacing w:line="360" w:lineRule="auto"/>
        <w:jc w:val="both"/>
        <w:rPr>
          <w:rFonts w:ascii="Arial" w:hAnsi="Arial" w:cs="Arial"/>
          <w:lang w:val="es-MX"/>
        </w:rPr>
      </w:pPr>
      <w:r w:rsidRPr="00697E94">
        <w:rPr>
          <w:rFonts w:ascii="Arial" w:hAnsi="Arial" w:cs="Arial"/>
          <w:b/>
          <w:lang w:val="es-MX"/>
        </w:rPr>
        <w:t xml:space="preserve">Artículo </w:t>
      </w:r>
      <w:r w:rsidR="008D13B4">
        <w:rPr>
          <w:rFonts w:ascii="Arial" w:hAnsi="Arial" w:cs="Arial"/>
          <w:b/>
          <w:lang w:val="es-MX"/>
        </w:rPr>
        <w:t>10</w:t>
      </w:r>
      <w:r w:rsidRPr="00697E94">
        <w:rPr>
          <w:rFonts w:ascii="Arial" w:hAnsi="Arial" w:cs="Arial"/>
          <w:b/>
          <w:lang w:val="es-MX"/>
        </w:rPr>
        <w:t xml:space="preserve">.- </w:t>
      </w:r>
      <w:r w:rsidRPr="00697E94">
        <w:rPr>
          <w:rFonts w:ascii="Arial" w:hAnsi="Arial" w:cs="Arial"/>
          <w:lang w:val="es-MX"/>
        </w:rPr>
        <w:t>Para los efectos de esta Ley, cuando se haga referencia a firma, equivaldrá a firma autógrafa o a firma electrónica según el medio en que se aplique.</w:t>
      </w:r>
    </w:p>
    <w:p w14:paraId="42F13418" w14:textId="77777777" w:rsidR="005F4F6E" w:rsidRPr="00697E94" w:rsidRDefault="005F4F6E" w:rsidP="00697E94">
      <w:pPr>
        <w:spacing w:line="360" w:lineRule="auto"/>
        <w:jc w:val="both"/>
        <w:rPr>
          <w:rFonts w:ascii="Arial" w:hAnsi="Arial" w:cs="Arial"/>
          <w:lang w:val="es-MX"/>
        </w:rPr>
      </w:pPr>
    </w:p>
    <w:p w14:paraId="7AF23DB7" w14:textId="08099FAB" w:rsidR="005F4F6E" w:rsidRDefault="005F4F6E" w:rsidP="00697E94">
      <w:pPr>
        <w:spacing w:line="360" w:lineRule="auto"/>
        <w:jc w:val="both"/>
        <w:rPr>
          <w:rFonts w:ascii="Arial" w:hAnsi="Arial" w:cs="Arial"/>
          <w:lang w:val="es-MX"/>
        </w:rPr>
      </w:pPr>
      <w:r w:rsidRPr="00697E94">
        <w:rPr>
          <w:rFonts w:ascii="Arial" w:hAnsi="Arial" w:cs="Arial"/>
          <w:lang w:val="es-MX"/>
        </w:rPr>
        <w:t>Se entenderá por “firma electrónica”: el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 conforme a la ley estatal o federal de la materia.</w:t>
      </w:r>
    </w:p>
    <w:p w14:paraId="743F21C2" w14:textId="77777777" w:rsidR="006637F2" w:rsidRPr="00697E94" w:rsidRDefault="006637F2" w:rsidP="00697E94">
      <w:pPr>
        <w:spacing w:line="360" w:lineRule="auto"/>
        <w:jc w:val="both"/>
        <w:rPr>
          <w:rFonts w:ascii="Arial" w:hAnsi="Arial" w:cs="Arial"/>
          <w:lang w:val="es-MX"/>
        </w:rPr>
      </w:pPr>
    </w:p>
    <w:p w14:paraId="22E2FC21" w14:textId="77777777" w:rsidR="00E562E7" w:rsidRPr="00697E94" w:rsidRDefault="00E562E7" w:rsidP="00697E94">
      <w:pPr>
        <w:spacing w:line="360" w:lineRule="auto"/>
        <w:jc w:val="center"/>
        <w:rPr>
          <w:rFonts w:ascii="Arial" w:hAnsi="Arial" w:cs="Arial"/>
          <w:b/>
          <w:lang w:val="es-MX"/>
        </w:rPr>
      </w:pPr>
      <w:r w:rsidRPr="00697E94">
        <w:rPr>
          <w:rFonts w:ascii="Arial" w:hAnsi="Arial" w:cs="Arial"/>
          <w:b/>
          <w:lang w:val="es-MX"/>
        </w:rPr>
        <w:t>Sección Tercera</w:t>
      </w:r>
    </w:p>
    <w:p w14:paraId="78EF43D1" w14:textId="77777777" w:rsidR="00E562E7" w:rsidRPr="00697E94" w:rsidRDefault="00E562E7" w:rsidP="00697E94">
      <w:pPr>
        <w:spacing w:line="360" w:lineRule="auto"/>
        <w:jc w:val="center"/>
        <w:rPr>
          <w:rFonts w:ascii="Arial" w:hAnsi="Arial" w:cs="Arial"/>
          <w:b/>
          <w:lang w:val="es-MX"/>
        </w:rPr>
      </w:pPr>
      <w:r w:rsidRPr="00697E94">
        <w:rPr>
          <w:rFonts w:ascii="Arial" w:hAnsi="Arial" w:cs="Arial"/>
          <w:b/>
          <w:lang w:val="es-MX"/>
        </w:rPr>
        <w:t>De las autoridades fiscales</w:t>
      </w:r>
      <w:r w:rsidRPr="00697E94">
        <w:rPr>
          <w:rFonts w:ascii="Arial" w:hAnsi="Arial" w:cs="Arial"/>
          <w:b/>
          <w:lang w:val="es-MX"/>
        </w:rPr>
        <w:cr/>
      </w:r>
    </w:p>
    <w:p w14:paraId="0E09B439" w14:textId="349482E5" w:rsidR="00E562E7" w:rsidRPr="00697E94" w:rsidRDefault="00E562E7" w:rsidP="00697E94">
      <w:pPr>
        <w:spacing w:line="360" w:lineRule="auto"/>
        <w:jc w:val="both"/>
        <w:rPr>
          <w:rFonts w:ascii="Arial" w:hAnsi="Arial" w:cs="Arial"/>
          <w:b/>
          <w:lang w:val="es-MX"/>
        </w:rPr>
      </w:pPr>
      <w:r w:rsidRPr="00697E94">
        <w:rPr>
          <w:rFonts w:ascii="Arial" w:hAnsi="Arial" w:cs="Arial"/>
          <w:b/>
          <w:lang w:val="es-MX"/>
        </w:rPr>
        <w:t xml:space="preserve">Artículo </w:t>
      </w:r>
      <w:r w:rsidR="00E14D8A" w:rsidRPr="00697E94">
        <w:rPr>
          <w:rFonts w:ascii="Arial" w:hAnsi="Arial" w:cs="Arial"/>
          <w:b/>
          <w:lang w:val="es-MX"/>
        </w:rPr>
        <w:t>1</w:t>
      </w:r>
      <w:r w:rsidR="008D13B4">
        <w:rPr>
          <w:rFonts w:ascii="Arial" w:hAnsi="Arial" w:cs="Arial"/>
          <w:b/>
          <w:lang w:val="es-MX"/>
        </w:rPr>
        <w:t>1</w:t>
      </w:r>
      <w:r w:rsidRPr="00697E94">
        <w:rPr>
          <w:rFonts w:ascii="Arial" w:hAnsi="Arial" w:cs="Arial"/>
          <w:b/>
          <w:lang w:val="es-MX"/>
        </w:rPr>
        <w:t xml:space="preserve">.- </w:t>
      </w:r>
      <w:r w:rsidRPr="00697E94">
        <w:rPr>
          <w:rFonts w:ascii="Arial" w:hAnsi="Arial" w:cs="Arial"/>
          <w:lang w:val="es-MX"/>
        </w:rPr>
        <w:t>Para los efectos de la presente ley, son autoridades fiscales:</w:t>
      </w:r>
    </w:p>
    <w:p w14:paraId="25539599" w14:textId="50B7C62A" w:rsidR="00E562E7" w:rsidRPr="00A428FA" w:rsidRDefault="00E562E7" w:rsidP="00551051">
      <w:pPr>
        <w:pStyle w:val="Prrafodelista"/>
        <w:numPr>
          <w:ilvl w:val="0"/>
          <w:numId w:val="62"/>
        </w:numPr>
        <w:spacing w:line="360" w:lineRule="auto"/>
        <w:jc w:val="both"/>
        <w:rPr>
          <w:rFonts w:ascii="Arial" w:hAnsi="Arial" w:cs="Arial"/>
          <w:lang w:val="es-MX"/>
        </w:rPr>
      </w:pPr>
      <w:r w:rsidRPr="00A428FA">
        <w:rPr>
          <w:rFonts w:ascii="Arial" w:hAnsi="Arial" w:cs="Arial"/>
          <w:lang w:val="es-MX"/>
        </w:rPr>
        <w:t>El Cabildo.</w:t>
      </w:r>
    </w:p>
    <w:p w14:paraId="129ECC7A" w14:textId="353A0D07" w:rsidR="00E562E7" w:rsidRPr="00A428FA" w:rsidRDefault="001E7E0D" w:rsidP="00551051">
      <w:pPr>
        <w:pStyle w:val="Prrafodelista"/>
        <w:numPr>
          <w:ilvl w:val="0"/>
          <w:numId w:val="62"/>
        </w:numPr>
        <w:spacing w:line="360" w:lineRule="auto"/>
        <w:jc w:val="both"/>
        <w:rPr>
          <w:rFonts w:ascii="Arial" w:hAnsi="Arial" w:cs="Arial"/>
          <w:lang w:val="es-MX"/>
        </w:rPr>
      </w:pPr>
      <w:r w:rsidRPr="00A428FA">
        <w:rPr>
          <w:rFonts w:ascii="Arial" w:hAnsi="Arial" w:cs="Arial"/>
          <w:lang w:val="es-MX"/>
        </w:rPr>
        <w:t>Presidente</w:t>
      </w:r>
      <w:r w:rsidR="00E562E7" w:rsidRPr="00A428FA">
        <w:rPr>
          <w:rFonts w:ascii="Arial" w:hAnsi="Arial" w:cs="Arial"/>
          <w:lang w:val="es-MX"/>
        </w:rPr>
        <w:t xml:space="preserve"> Municipal de Conkal.</w:t>
      </w:r>
    </w:p>
    <w:p w14:paraId="71171924" w14:textId="0F12A23C" w:rsidR="00E562E7" w:rsidRPr="00A428FA" w:rsidRDefault="00E562E7" w:rsidP="00551051">
      <w:pPr>
        <w:pStyle w:val="Prrafodelista"/>
        <w:numPr>
          <w:ilvl w:val="0"/>
          <w:numId w:val="62"/>
        </w:numPr>
        <w:spacing w:line="360" w:lineRule="auto"/>
        <w:jc w:val="both"/>
        <w:rPr>
          <w:rFonts w:ascii="Arial" w:hAnsi="Arial" w:cs="Arial"/>
          <w:lang w:val="es-MX"/>
        </w:rPr>
      </w:pPr>
      <w:r w:rsidRPr="00A428FA">
        <w:rPr>
          <w:rFonts w:ascii="Arial" w:hAnsi="Arial" w:cs="Arial"/>
          <w:lang w:val="es-MX"/>
        </w:rPr>
        <w:t>El Síndico.</w:t>
      </w:r>
    </w:p>
    <w:p w14:paraId="1E2C7C75" w14:textId="58E67F5C" w:rsidR="00E562E7" w:rsidRPr="00A428FA" w:rsidRDefault="00D97B39" w:rsidP="00551051">
      <w:pPr>
        <w:pStyle w:val="Prrafodelista"/>
        <w:numPr>
          <w:ilvl w:val="0"/>
          <w:numId w:val="62"/>
        </w:numPr>
        <w:spacing w:line="360" w:lineRule="auto"/>
        <w:jc w:val="both"/>
        <w:rPr>
          <w:rFonts w:ascii="Arial" w:hAnsi="Arial" w:cs="Arial"/>
          <w:lang w:val="es-MX"/>
        </w:rPr>
      </w:pPr>
      <w:r w:rsidRPr="00A428FA">
        <w:rPr>
          <w:rFonts w:ascii="Arial" w:hAnsi="Arial" w:cs="Arial"/>
          <w:lang w:val="es-MX"/>
        </w:rPr>
        <w:t>Tesorero</w:t>
      </w:r>
      <w:r w:rsidR="00E562E7" w:rsidRPr="00A428FA">
        <w:rPr>
          <w:rFonts w:ascii="Arial" w:hAnsi="Arial" w:cs="Arial"/>
          <w:lang w:val="es-MX"/>
        </w:rPr>
        <w:t xml:space="preserve"> Municipal.</w:t>
      </w:r>
    </w:p>
    <w:p w14:paraId="2BAF4A14" w14:textId="1DB0C2AB" w:rsidR="00E562E7" w:rsidRPr="00A428FA" w:rsidRDefault="00E562E7" w:rsidP="00551051">
      <w:pPr>
        <w:pStyle w:val="Prrafodelista"/>
        <w:numPr>
          <w:ilvl w:val="0"/>
          <w:numId w:val="62"/>
        </w:numPr>
        <w:spacing w:line="360" w:lineRule="auto"/>
        <w:jc w:val="both"/>
        <w:rPr>
          <w:rFonts w:ascii="Arial" w:hAnsi="Arial" w:cs="Arial"/>
          <w:lang w:val="es-MX"/>
        </w:rPr>
      </w:pPr>
      <w:r w:rsidRPr="00A428FA">
        <w:rPr>
          <w:rFonts w:ascii="Arial" w:hAnsi="Arial" w:cs="Arial"/>
          <w:lang w:val="es-MX"/>
        </w:rPr>
        <w:t xml:space="preserve">El </w:t>
      </w:r>
      <w:r w:rsidR="00B83459" w:rsidRPr="00A428FA">
        <w:rPr>
          <w:rFonts w:ascii="Arial" w:hAnsi="Arial" w:cs="Arial"/>
          <w:lang w:val="es-MX"/>
        </w:rPr>
        <w:t>Titu</w:t>
      </w:r>
      <w:r w:rsidRPr="00A428FA">
        <w:rPr>
          <w:rFonts w:ascii="Arial" w:hAnsi="Arial" w:cs="Arial"/>
          <w:lang w:val="es-MX"/>
        </w:rPr>
        <w:t xml:space="preserve">lar de la oficina encargada de aplicar el </w:t>
      </w:r>
      <w:r w:rsidR="00B83459" w:rsidRPr="00A428FA">
        <w:rPr>
          <w:rFonts w:ascii="Arial" w:hAnsi="Arial" w:cs="Arial"/>
          <w:lang w:val="es-MX"/>
        </w:rPr>
        <w:t xml:space="preserve">Procedimiento Administrativo </w:t>
      </w:r>
      <w:r w:rsidRPr="00A428FA">
        <w:rPr>
          <w:rFonts w:ascii="Arial" w:hAnsi="Arial" w:cs="Arial"/>
          <w:lang w:val="es-MX"/>
        </w:rPr>
        <w:t xml:space="preserve">de </w:t>
      </w:r>
      <w:r w:rsidR="00B83459" w:rsidRPr="00A428FA">
        <w:rPr>
          <w:rFonts w:ascii="Arial" w:hAnsi="Arial" w:cs="Arial"/>
          <w:lang w:val="es-MX"/>
        </w:rPr>
        <w:t>Ejecución (PAE).</w:t>
      </w:r>
    </w:p>
    <w:p w14:paraId="7EB9B63B" w14:textId="77777777" w:rsidR="00E562E7" w:rsidRPr="00697E94" w:rsidRDefault="00E562E7" w:rsidP="00697E94">
      <w:pPr>
        <w:spacing w:line="360" w:lineRule="auto"/>
        <w:jc w:val="both"/>
        <w:rPr>
          <w:rFonts w:ascii="Arial" w:hAnsi="Arial" w:cs="Arial"/>
          <w:lang w:val="es-MX"/>
        </w:rPr>
      </w:pPr>
    </w:p>
    <w:p w14:paraId="3590F4E3" w14:textId="1E146251" w:rsidR="00E562E7" w:rsidRPr="00697E94" w:rsidRDefault="00E562E7" w:rsidP="00697E94">
      <w:pPr>
        <w:spacing w:line="360" w:lineRule="auto"/>
        <w:jc w:val="both"/>
        <w:rPr>
          <w:rFonts w:ascii="Arial" w:hAnsi="Arial" w:cs="Arial"/>
          <w:lang w:val="es-MX"/>
        </w:rPr>
      </w:pPr>
      <w:r w:rsidRPr="00697E94">
        <w:rPr>
          <w:rFonts w:ascii="Arial" w:hAnsi="Arial" w:cs="Arial"/>
          <w:lang w:val="es-MX"/>
        </w:rPr>
        <w:t>Corresponde al Tesorer</w:t>
      </w:r>
      <w:r w:rsidR="00D97B39" w:rsidRPr="00697E94">
        <w:rPr>
          <w:rFonts w:ascii="Arial" w:hAnsi="Arial" w:cs="Arial"/>
          <w:lang w:val="es-MX"/>
        </w:rPr>
        <w:t>o</w:t>
      </w:r>
      <w:r w:rsidRPr="00697E94">
        <w:rPr>
          <w:rFonts w:ascii="Arial" w:hAnsi="Arial" w:cs="Arial"/>
          <w:lang w:val="es-MX"/>
        </w:rPr>
        <w:t xml:space="preserve"> Municipal, determinar, liquidar y recaudar los ingresos municipales y ejercer, en su caso, la facultad económico-coactiva.</w:t>
      </w:r>
    </w:p>
    <w:p w14:paraId="150F8142" w14:textId="77777777" w:rsidR="00E562E7" w:rsidRPr="00697E94" w:rsidRDefault="00E562E7" w:rsidP="00697E94">
      <w:pPr>
        <w:spacing w:line="360" w:lineRule="auto"/>
        <w:jc w:val="both"/>
        <w:rPr>
          <w:rFonts w:ascii="Arial" w:hAnsi="Arial" w:cs="Arial"/>
          <w:lang w:val="es-MX"/>
        </w:rPr>
      </w:pPr>
    </w:p>
    <w:p w14:paraId="0EDE7DD2" w14:textId="285FD7E7" w:rsidR="00E562E7" w:rsidRPr="00697E94" w:rsidRDefault="00D97B39" w:rsidP="00697E94">
      <w:pPr>
        <w:spacing w:line="360" w:lineRule="auto"/>
        <w:jc w:val="both"/>
        <w:rPr>
          <w:rFonts w:ascii="Arial" w:hAnsi="Arial" w:cs="Arial"/>
          <w:lang w:val="es-MX"/>
        </w:rPr>
      </w:pPr>
      <w:r w:rsidRPr="00697E94">
        <w:rPr>
          <w:rFonts w:ascii="Arial" w:hAnsi="Arial" w:cs="Arial"/>
          <w:lang w:val="es-MX"/>
        </w:rPr>
        <w:t>El Tesorero</w:t>
      </w:r>
      <w:r w:rsidR="00E562E7" w:rsidRPr="00697E94">
        <w:rPr>
          <w:rFonts w:ascii="Arial" w:hAnsi="Arial" w:cs="Arial"/>
          <w:lang w:val="es-MX"/>
        </w:rPr>
        <w:t xml:space="preserve"> Municipal designará a los interventores, visitadores, auditores, peritos, recaudadores, notificadores, ejecutores e inspectores, necesarios para verificar el cumplimiento de las obligaciones fiscales municipales, para llevar a cabo notificaciones, requerir documentación, practicar auditorias, visitas de inspección y visitas domiciliarias; mismas diligencias que se ajustarán a los términos y condiciones que, para cada caso, disponga el Código Fiscal del Estado.</w:t>
      </w:r>
    </w:p>
    <w:p w14:paraId="088DA7A7" w14:textId="77777777" w:rsidR="00C857FF" w:rsidRPr="00697E94" w:rsidRDefault="00C857FF" w:rsidP="00697E94">
      <w:pPr>
        <w:spacing w:line="360" w:lineRule="auto"/>
        <w:jc w:val="both"/>
        <w:rPr>
          <w:rFonts w:ascii="Arial" w:hAnsi="Arial" w:cs="Arial"/>
          <w:lang w:val="es-MX"/>
        </w:rPr>
      </w:pPr>
    </w:p>
    <w:p w14:paraId="3D655449" w14:textId="58DCF12D" w:rsidR="00E562E7" w:rsidRPr="00697E94" w:rsidRDefault="00D97B39" w:rsidP="00697E94">
      <w:pPr>
        <w:spacing w:line="360" w:lineRule="auto"/>
        <w:jc w:val="both"/>
        <w:rPr>
          <w:rFonts w:ascii="Arial" w:hAnsi="Arial" w:cs="Arial"/>
          <w:lang w:val="es-MX"/>
        </w:rPr>
      </w:pPr>
      <w:r w:rsidRPr="00697E94">
        <w:rPr>
          <w:rFonts w:ascii="Arial" w:hAnsi="Arial" w:cs="Arial"/>
          <w:lang w:val="es-MX"/>
        </w:rPr>
        <w:t>El Tesorero</w:t>
      </w:r>
      <w:r w:rsidR="00E562E7" w:rsidRPr="00697E94">
        <w:rPr>
          <w:rFonts w:ascii="Arial" w:hAnsi="Arial" w:cs="Arial"/>
          <w:lang w:val="es-MX"/>
        </w:rPr>
        <w:t xml:space="preserve"> Municipal y las demás autoridades a que se refiere este artículo gozarán, en el ejercicio de las facultades de comprobación, de las facultades que el Código Fiscal del Estado otorga al Tesorero del Estado y las demás autoridades</w:t>
      </w:r>
      <w:r w:rsidR="00C857FF" w:rsidRPr="00697E94">
        <w:rPr>
          <w:rFonts w:ascii="Arial" w:hAnsi="Arial" w:cs="Arial"/>
          <w:lang w:val="es-MX"/>
        </w:rPr>
        <w:t xml:space="preserve"> </w:t>
      </w:r>
      <w:r w:rsidR="00E562E7" w:rsidRPr="00697E94">
        <w:rPr>
          <w:rFonts w:ascii="Arial" w:hAnsi="Arial" w:cs="Arial"/>
          <w:lang w:val="es-MX"/>
        </w:rPr>
        <w:t>estatales.</w:t>
      </w:r>
    </w:p>
    <w:p w14:paraId="735F4B35" w14:textId="77777777" w:rsidR="00FF2222" w:rsidRPr="00697E94" w:rsidRDefault="00FF2222" w:rsidP="00697E94">
      <w:pPr>
        <w:spacing w:line="360" w:lineRule="auto"/>
        <w:jc w:val="both"/>
        <w:rPr>
          <w:rFonts w:ascii="Arial" w:hAnsi="Arial" w:cs="Arial"/>
          <w:lang w:val="es-MX"/>
        </w:rPr>
      </w:pPr>
    </w:p>
    <w:p w14:paraId="29D53687" w14:textId="66D32DD1" w:rsidR="00FF2222" w:rsidRDefault="00FF2222" w:rsidP="00697E94">
      <w:pPr>
        <w:spacing w:line="360" w:lineRule="auto"/>
        <w:jc w:val="both"/>
        <w:rPr>
          <w:rFonts w:ascii="Arial" w:hAnsi="Arial" w:cs="Arial"/>
          <w:lang w:val="es-MX"/>
        </w:rPr>
      </w:pPr>
      <w:r w:rsidRPr="00697E94">
        <w:rPr>
          <w:rFonts w:ascii="Arial" w:hAnsi="Arial" w:cs="Arial"/>
          <w:b/>
          <w:lang w:val="es-MX"/>
        </w:rPr>
        <w:t>Artículo 1</w:t>
      </w:r>
      <w:r w:rsidR="008D13B4">
        <w:rPr>
          <w:rFonts w:ascii="Arial" w:hAnsi="Arial" w:cs="Arial"/>
          <w:b/>
          <w:lang w:val="es-MX"/>
        </w:rPr>
        <w:t>2</w:t>
      </w:r>
      <w:r w:rsidRPr="00697E94">
        <w:rPr>
          <w:rFonts w:ascii="Arial" w:hAnsi="Arial" w:cs="Arial"/>
          <w:b/>
          <w:lang w:val="es-MX"/>
        </w:rPr>
        <w:t xml:space="preserve">.- </w:t>
      </w:r>
      <w:r w:rsidRPr="00697E94">
        <w:rPr>
          <w:rFonts w:ascii="Arial" w:hAnsi="Arial" w:cs="Arial"/>
          <w:lang w:val="es-MX"/>
        </w:rPr>
        <w:t>El Titular de la Oficina Recaudadora tendrá facultades para suscribir:</w:t>
      </w:r>
    </w:p>
    <w:p w14:paraId="5BB4B489" w14:textId="77777777" w:rsidR="00697E94" w:rsidRPr="00697E94" w:rsidRDefault="00697E94" w:rsidP="00697E94">
      <w:pPr>
        <w:spacing w:line="360" w:lineRule="auto"/>
        <w:jc w:val="both"/>
        <w:rPr>
          <w:rFonts w:ascii="Arial" w:hAnsi="Arial" w:cs="Arial"/>
          <w:lang w:val="es-MX"/>
        </w:rPr>
      </w:pPr>
    </w:p>
    <w:p w14:paraId="73999FB3" w14:textId="77777777" w:rsidR="00FF2222" w:rsidRPr="00697E94" w:rsidRDefault="00FF2222" w:rsidP="00697E94">
      <w:pPr>
        <w:spacing w:line="360" w:lineRule="auto"/>
        <w:jc w:val="both"/>
        <w:rPr>
          <w:rFonts w:ascii="Arial" w:hAnsi="Arial" w:cs="Arial"/>
          <w:lang w:val="es-MX"/>
        </w:rPr>
      </w:pPr>
      <w:r w:rsidRPr="00697E94">
        <w:rPr>
          <w:rFonts w:ascii="Arial" w:hAnsi="Arial" w:cs="Arial"/>
          <w:b/>
          <w:lang w:val="es-MX"/>
        </w:rPr>
        <w:t>I.</w:t>
      </w:r>
      <w:r w:rsidRPr="00697E94">
        <w:rPr>
          <w:rFonts w:ascii="Arial" w:hAnsi="Arial" w:cs="Arial"/>
          <w:lang w:val="es-MX"/>
        </w:rPr>
        <w:t xml:space="preserve"> Las licencias de funcionamiento municipales, cuya expedición apruebe la autoridad competente;</w:t>
      </w:r>
    </w:p>
    <w:p w14:paraId="67907AE1" w14:textId="77777777" w:rsidR="00FF2222" w:rsidRPr="00697E94" w:rsidRDefault="00FF2222" w:rsidP="00697E94">
      <w:pPr>
        <w:spacing w:line="360" w:lineRule="auto"/>
        <w:jc w:val="both"/>
        <w:rPr>
          <w:rFonts w:ascii="Arial" w:hAnsi="Arial" w:cs="Arial"/>
          <w:lang w:val="es-MX"/>
        </w:rPr>
      </w:pPr>
      <w:r w:rsidRPr="00697E94">
        <w:rPr>
          <w:rFonts w:ascii="Arial" w:hAnsi="Arial" w:cs="Arial"/>
          <w:b/>
          <w:lang w:val="es-MX"/>
        </w:rPr>
        <w:t>II.</w:t>
      </w:r>
      <w:r w:rsidRPr="00697E94">
        <w:rPr>
          <w:rFonts w:ascii="Arial" w:hAnsi="Arial" w:cs="Arial"/>
          <w:lang w:val="es-MX"/>
        </w:rPr>
        <w:t xml:space="preserve"> Los certificados y las constancias de no adeudar contribuciones municipales;</w:t>
      </w:r>
    </w:p>
    <w:p w14:paraId="2CC6F676" w14:textId="77777777" w:rsidR="00FF2222" w:rsidRPr="00697E94" w:rsidRDefault="00FF2222" w:rsidP="00697E94">
      <w:pPr>
        <w:spacing w:line="360" w:lineRule="auto"/>
        <w:jc w:val="both"/>
        <w:rPr>
          <w:rFonts w:ascii="Arial" w:hAnsi="Arial" w:cs="Arial"/>
          <w:lang w:val="es-MX"/>
        </w:rPr>
      </w:pPr>
      <w:r w:rsidRPr="00697E94">
        <w:rPr>
          <w:rFonts w:ascii="Arial" w:hAnsi="Arial" w:cs="Arial"/>
          <w:b/>
          <w:lang w:val="es-MX"/>
        </w:rPr>
        <w:lastRenderedPageBreak/>
        <w:t>III.</w:t>
      </w:r>
      <w:r w:rsidRPr="00697E94">
        <w:rPr>
          <w:rFonts w:ascii="Arial" w:hAnsi="Arial" w:cs="Arial"/>
          <w:lang w:val="es-MX"/>
        </w:rPr>
        <w:t xml:space="preserve"> Los acuerdos de notificación, mandamientos de ejecución, de las multas federales no fiscales y de las multas impuestas por las autoridades municipales, requerimientos de pago y oficios de observaciones;</w:t>
      </w:r>
    </w:p>
    <w:p w14:paraId="67E9D5D8" w14:textId="77777777" w:rsidR="00FF2222" w:rsidRPr="00697E94" w:rsidRDefault="00FF2222" w:rsidP="00697E94">
      <w:pPr>
        <w:spacing w:line="360" w:lineRule="auto"/>
        <w:jc w:val="both"/>
        <w:rPr>
          <w:rFonts w:ascii="Arial" w:hAnsi="Arial" w:cs="Arial"/>
          <w:lang w:val="es-MX"/>
        </w:rPr>
      </w:pPr>
      <w:r w:rsidRPr="00697E94">
        <w:rPr>
          <w:rFonts w:ascii="Arial" w:hAnsi="Arial" w:cs="Arial"/>
          <w:b/>
          <w:lang w:val="es-MX"/>
        </w:rPr>
        <w:t>IV.</w:t>
      </w:r>
      <w:r w:rsidRPr="00697E94">
        <w:rPr>
          <w:rFonts w:ascii="Arial" w:hAnsi="Arial" w:cs="Arial"/>
          <w:lang w:val="es-MX"/>
        </w:rPr>
        <w:t xml:space="preserve"> Las constancias de excepción de pago de contribuciones previstas en esta Ley;</w:t>
      </w:r>
    </w:p>
    <w:p w14:paraId="10BDBC87" w14:textId="77777777" w:rsidR="00FF2222" w:rsidRPr="00697E94" w:rsidRDefault="00FF2222" w:rsidP="00697E94">
      <w:pPr>
        <w:spacing w:line="360" w:lineRule="auto"/>
        <w:jc w:val="both"/>
        <w:rPr>
          <w:rFonts w:ascii="Arial" w:hAnsi="Arial" w:cs="Arial"/>
          <w:lang w:val="es-MX"/>
        </w:rPr>
      </w:pPr>
      <w:r w:rsidRPr="00697E94">
        <w:rPr>
          <w:rFonts w:ascii="Arial" w:hAnsi="Arial" w:cs="Arial"/>
          <w:b/>
          <w:lang w:val="es-MX"/>
        </w:rPr>
        <w:t>V.</w:t>
      </w:r>
      <w:r w:rsidRPr="00697E94">
        <w:rPr>
          <w:rFonts w:ascii="Arial" w:hAnsi="Arial" w:cs="Arial"/>
          <w:lang w:val="es-MX"/>
        </w:rPr>
        <w:t xml:space="preserve"> Los oficios de comisión de los interventores de espectáculos y diversiones públicas, y</w:t>
      </w:r>
    </w:p>
    <w:p w14:paraId="59F64096" w14:textId="77777777" w:rsidR="00FF2222" w:rsidRPr="00697E94" w:rsidRDefault="00FF2222" w:rsidP="00697E94">
      <w:pPr>
        <w:spacing w:line="360" w:lineRule="auto"/>
        <w:jc w:val="both"/>
        <w:rPr>
          <w:rFonts w:ascii="Arial" w:hAnsi="Arial" w:cs="Arial"/>
          <w:lang w:val="es-MX"/>
        </w:rPr>
      </w:pPr>
      <w:r w:rsidRPr="00697E94">
        <w:rPr>
          <w:rFonts w:ascii="Arial" w:hAnsi="Arial" w:cs="Arial"/>
          <w:b/>
          <w:lang w:val="es-MX"/>
        </w:rPr>
        <w:t>VI.</w:t>
      </w:r>
      <w:r w:rsidRPr="00697E94">
        <w:rPr>
          <w:rFonts w:ascii="Arial" w:hAnsi="Arial" w:cs="Arial"/>
          <w:lang w:val="es-MX"/>
        </w:rPr>
        <w:t xml:space="preserve"> Los requerimientos de licencia de funcionamiento, de documentación a contribuyentes y terceros relacionados.</w:t>
      </w:r>
    </w:p>
    <w:p w14:paraId="0E6A3A1E" w14:textId="77777777" w:rsidR="00D97B39" w:rsidRPr="00697E94" w:rsidRDefault="00D97B39" w:rsidP="00697E94">
      <w:pPr>
        <w:spacing w:line="360" w:lineRule="auto"/>
        <w:jc w:val="center"/>
        <w:rPr>
          <w:rFonts w:ascii="Arial" w:hAnsi="Arial" w:cs="Arial"/>
          <w:b/>
          <w:lang w:val="es-MX"/>
        </w:rPr>
      </w:pPr>
    </w:p>
    <w:p w14:paraId="06A7BC3E" w14:textId="2F1D3440" w:rsidR="00470E0B" w:rsidRPr="00697E94" w:rsidRDefault="00470E0B" w:rsidP="00697E94">
      <w:pPr>
        <w:spacing w:line="360" w:lineRule="auto"/>
        <w:jc w:val="center"/>
        <w:rPr>
          <w:rFonts w:ascii="Arial" w:hAnsi="Arial" w:cs="Arial"/>
          <w:b/>
          <w:lang w:val="es-MX"/>
        </w:rPr>
      </w:pPr>
      <w:r w:rsidRPr="00697E94">
        <w:rPr>
          <w:rFonts w:ascii="Arial" w:hAnsi="Arial" w:cs="Arial"/>
          <w:b/>
          <w:lang w:val="es-MX"/>
        </w:rPr>
        <w:t>Sección Cuarta</w:t>
      </w:r>
    </w:p>
    <w:p w14:paraId="6BED3F6F" w14:textId="77777777" w:rsidR="00470E0B" w:rsidRPr="00697E94" w:rsidRDefault="00470E0B" w:rsidP="00697E94">
      <w:pPr>
        <w:spacing w:line="360" w:lineRule="auto"/>
        <w:jc w:val="center"/>
        <w:rPr>
          <w:rFonts w:ascii="Arial" w:hAnsi="Arial" w:cs="Arial"/>
          <w:b/>
          <w:lang w:val="es-MX"/>
        </w:rPr>
      </w:pPr>
      <w:r w:rsidRPr="00697E94">
        <w:rPr>
          <w:rFonts w:ascii="Arial" w:hAnsi="Arial" w:cs="Arial"/>
          <w:b/>
          <w:lang w:val="es-MX"/>
        </w:rPr>
        <w:t xml:space="preserve">Del </w:t>
      </w:r>
      <w:r w:rsidR="00B169CB" w:rsidRPr="00697E94">
        <w:rPr>
          <w:rFonts w:ascii="Arial" w:hAnsi="Arial" w:cs="Arial"/>
          <w:b/>
          <w:lang w:val="es-MX"/>
        </w:rPr>
        <w:t xml:space="preserve">Órgano Administrativo </w:t>
      </w:r>
      <w:r w:rsidRPr="00697E94">
        <w:rPr>
          <w:rFonts w:ascii="Arial" w:hAnsi="Arial" w:cs="Arial"/>
          <w:b/>
          <w:lang w:val="es-MX"/>
        </w:rPr>
        <w:cr/>
      </w:r>
    </w:p>
    <w:p w14:paraId="07A765E9" w14:textId="42BE40EC" w:rsidR="00470E0B" w:rsidRPr="00697E94" w:rsidRDefault="00470E0B" w:rsidP="00697E94">
      <w:pPr>
        <w:spacing w:line="360" w:lineRule="auto"/>
        <w:jc w:val="both"/>
        <w:rPr>
          <w:rFonts w:ascii="Arial" w:hAnsi="Arial" w:cs="Arial"/>
          <w:b/>
          <w:lang w:val="es-MX"/>
        </w:rPr>
      </w:pPr>
      <w:r w:rsidRPr="00697E94">
        <w:rPr>
          <w:rFonts w:ascii="Arial" w:hAnsi="Arial" w:cs="Arial"/>
          <w:b/>
          <w:lang w:val="es-MX"/>
        </w:rPr>
        <w:t xml:space="preserve">Artículo </w:t>
      </w:r>
      <w:r w:rsidR="00737724" w:rsidRPr="00697E94">
        <w:rPr>
          <w:rFonts w:ascii="Arial" w:hAnsi="Arial" w:cs="Arial"/>
          <w:b/>
          <w:lang w:val="es-MX"/>
        </w:rPr>
        <w:t>1</w:t>
      </w:r>
      <w:r w:rsidR="008D13B4">
        <w:rPr>
          <w:rFonts w:ascii="Arial" w:hAnsi="Arial" w:cs="Arial"/>
          <w:b/>
          <w:lang w:val="es-MX"/>
        </w:rPr>
        <w:t>3</w:t>
      </w:r>
      <w:r w:rsidRPr="00697E94">
        <w:rPr>
          <w:rFonts w:ascii="Arial" w:hAnsi="Arial" w:cs="Arial"/>
          <w:b/>
          <w:lang w:val="es-MX"/>
        </w:rPr>
        <w:t xml:space="preserve">.- </w:t>
      </w:r>
      <w:r w:rsidRPr="00697E94">
        <w:rPr>
          <w:rFonts w:ascii="Arial" w:hAnsi="Arial" w:cs="Arial"/>
          <w:lang w:val="es-MX"/>
        </w:rPr>
        <w:t xml:space="preserve">La Hacienda Pública del Municipio de Conkal, Yucatán, se rige por los principios establecidos en la Base Novena del Artículo 77 de la Constitución Política del Estado; administrándose conforme a las leyes correspondientes, reglamentos y demás disposiciones normativas que acuerde el Ayuntamiento. El único órgano de la administración pública municipal, facultado para recaudar y administrar los ingresos y aplicar los egresos, es </w:t>
      </w:r>
      <w:r w:rsidR="00F44C3B" w:rsidRPr="00697E94">
        <w:rPr>
          <w:rFonts w:ascii="Arial" w:hAnsi="Arial" w:cs="Arial"/>
          <w:lang w:val="es-MX"/>
        </w:rPr>
        <w:t>el Tesorero</w:t>
      </w:r>
      <w:r w:rsidRPr="00697E94">
        <w:rPr>
          <w:rFonts w:ascii="Arial" w:hAnsi="Arial" w:cs="Arial"/>
          <w:lang w:val="es-MX"/>
        </w:rPr>
        <w:t xml:space="preserve"> Municipal.</w:t>
      </w:r>
    </w:p>
    <w:p w14:paraId="3BFD545E" w14:textId="77777777" w:rsidR="00470E0B" w:rsidRPr="00697E94" w:rsidRDefault="00470E0B" w:rsidP="00697E94">
      <w:pPr>
        <w:spacing w:line="360" w:lineRule="auto"/>
        <w:jc w:val="center"/>
        <w:rPr>
          <w:rFonts w:ascii="Arial" w:hAnsi="Arial" w:cs="Arial"/>
          <w:b/>
          <w:lang w:val="es-MX"/>
        </w:rPr>
      </w:pPr>
    </w:p>
    <w:p w14:paraId="009A60E3" w14:textId="41290BCC" w:rsidR="0075764E" w:rsidRDefault="0075764E" w:rsidP="00697E94">
      <w:pPr>
        <w:spacing w:line="360" w:lineRule="auto"/>
        <w:jc w:val="both"/>
        <w:rPr>
          <w:rFonts w:ascii="Arial" w:hAnsi="Arial" w:cs="Arial"/>
          <w:lang w:val="es-MX"/>
        </w:rPr>
      </w:pPr>
      <w:r w:rsidRPr="00697E94">
        <w:rPr>
          <w:rFonts w:ascii="Arial" w:hAnsi="Arial" w:cs="Arial"/>
          <w:b/>
          <w:lang w:val="es-MX"/>
        </w:rPr>
        <w:t>Artículo 1</w:t>
      </w:r>
      <w:r w:rsidR="008D13B4">
        <w:rPr>
          <w:rFonts w:ascii="Arial" w:hAnsi="Arial" w:cs="Arial"/>
          <w:b/>
          <w:lang w:val="es-MX"/>
        </w:rPr>
        <w:t>4</w:t>
      </w:r>
      <w:r w:rsidRPr="00697E94">
        <w:rPr>
          <w:rFonts w:ascii="Arial" w:hAnsi="Arial" w:cs="Arial"/>
          <w:b/>
          <w:lang w:val="es-MX"/>
        </w:rPr>
        <w:t xml:space="preserve">.- </w:t>
      </w:r>
      <w:r w:rsidR="00F44C3B" w:rsidRPr="00697E94">
        <w:rPr>
          <w:rFonts w:ascii="Arial" w:hAnsi="Arial" w:cs="Arial"/>
          <w:lang w:val="es-MX"/>
        </w:rPr>
        <w:t>El Presidente</w:t>
      </w:r>
      <w:r w:rsidRPr="00697E94">
        <w:rPr>
          <w:rFonts w:ascii="Arial" w:hAnsi="Arial" w:cs="Arial"/>
          <w:lang w:val="es-MX"/>
        </w:rPr>
        <w:t xml:space="preserve"> Municipal y </w:t>
      </w:r>
      <w:r w:rsidR="00F44C3B" w:rsidRPr="00697E94">
        <w:rPr>
          <w:rFonts w:ascii="Arial" w:hAnsi="Arial" w:cs="Arial"/>
          <w:lang w:val="es-MX"/>
        </w:rPr>
        <w:t xml:space="preserve">el </w:t>
      </w:r>
      <w:r w:rsidRPr="00697E94">
        <w:rPr>
          <w:rFonts w:ascii="Arial" w:hAnsi="Arial" w:cs="Arial"/>
          <w:lang w:val="es-MX"/>
        </w:rPr>
        <w:t>Tesorer</w:t>
      </w:r>
      <w:r w:rsidR="00F44C3B" w:rsidRPr="00697E94">
        <w:rPr>
          <w:rFonts w:ascii="Arial" w:hAnsi="Arial" w:cs="Arial"/>
          <w:lang w:val="es-MX"/>
        </w:rPr>
        <w:t>o</w:t>
      </w:r>
      <w:r w:rsidRPr="00697E94">
        <w:rPr>
          <w:rFonts w:ascii="Arial" w:hAnsi="Arial" w:cs="Arial"/>
          <w:lang w:val="es-MX"/>
        </w:rPr>
        <w:t xml:space="preserve"> Municipal, son las autoridades competentes en el orden administrativo para:</w:t>
      </w:r>
    </w:p>
    <w:p w14:paraId="755B33FC" w14:textId="77777777" w:rsidR="00697E94" w:rsidRPr="00697E94" w:rsidRDefault="00697E94" w:rsidP="00697E94">
      <w:pPr>
        <w:spacing w:line="360" w:lineRule="auto"/>
        <w:jc w:val="both"/>
        <w:rPr>
          <w:rFonts w:ascii="Arial" w:hAnsi="Arial" w:cs="Arial"/>
          <w:lang w:val="es-MX"/>
        </w:rPr>
      </w:pPr>
    </w:p>
    <w:p w14:paraId="3D838390" w14:textId="409D95FB" w:rsidR="0075764E" w:rsidRPr="00A428FA" w:rsidRDefault="0075764E" w:rsidP="00551051">
      <w:pPr>
        <w:pStyle w:val="Prrafodelista"/>
        <w:numPr>
          <w:ilvl w:val="0"/>
          <w:numId w:val="63"/>
        </w:numPr>
        <w:spacing w:line="360" w:lineRule="auto"/>
        <w:jc w:val="both"/>
        <w:rPr>
          <w:rFonts w:ascii="Arial" w:hAnsi="Arial" w:cs="Arial"/>
          <w:lang w:val="es-MX"/>
        </w:rPr>
      </w:pPr>
      <w:r w:rsidRPr="00A428FA">
        <w:rPr>
          <w:rFonts w:ascii="Arial" w:hAnsi="Arial" w:cs="Arial"/>
          <w:lang w:val="es-MX"/>
        </w:rPr>
        <w:t>Cumplir y hacer cumplir las disposiciones legales de naturaleza fiscal, aplicables en el Municipio de Conkal.</w:t>
      </w:r>
    </w:p>
    <w:p w14:paraId="795AED66" w14:textId="788F8BE2" w:rsidR="0075764E" w:rsidRPr="00A428FA" w:rsidRDefault="0075764E" w:rsidP="00551051">
      <w:pPr>
        <w:pStyle w:val="Prrafodelista"/>
        <w:numPr>
          <w:ilvl w:val="0"/>
          <w:numId w:val="63"/>
        </w:numPr>
        <w:spacing w:line="360" w:lineRule="auto"/>
        <w:jc w:val="both"/>
        <w:rPr>
          <w:rFonts w:ascii="Arial" w:hAnsi="Arial" w:cs="Arial"/>
          <w:lang w:val="es-MX"/>
        </w:rPr>
      </w:pPr>
      <w:r w:rsidRPr="00A428FA">
        <w:rPr>
          <w:rFonts w:ascii="Arial" w:hAnsi="Arial" w:cs="Arial"/>
          <w:lang w:val="es-MX"/>
        </w:rPr>
        <w:t>Dictar las disposiciones administrativas que se requieran para la mejor aplicación y observancia de la presente Ley.</w:t>
      </w:r>
    </w:p>
    <w:p w14:paraId="30524F4D" w14:textId="35F644CE" w:rsidR="0075764E" w:rsidRPr="00A428FA" w:rsidRDefault="0075764E" w:rsidP="00551051">
      <w:pPr>
        <w:pStyle w:val="Prrafodelista"/>
        <w:numPr>
          <w:ilvl w:val="0"/>
          <w:numId w:val="63"/>
        </w:numPr>
        <w:spacing w:line="360" w:lineRule="auto"/>
        <w:jc w:val="both"/>
        <w:rPr>
          <w:rFonts w:ascii="Arial" w:hAnsi="Arial" w:cs="Arial"/>
          <w:lang w:val="es-MX"/>
        </w:rPr>
      </w:pPr>
      <w:r w:rsidRPr="00A428FA">
        <w:rPr>
          <w:rFonts w:ascii="Arial" w:hAnsi="Arial" w:cs="Arial"/>
          <w:lang w:val="es-MX"/>
        </w:rPr>
        <w:t>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 corresponden como autoridad fiscal y sean de carácter indelegable conforme a lo establecido en esta Ley.</w:t>
      </w:r>
    </w:p>
    <w:p w14:paraId="22B3E14F" w14:textId="69D746DF" w:rsidR="00F44C3B" w:rsidRPr="00697E94" w:rsidRDefault="00F44C3B" w:rsidP="00697E94">
      <w:pPr>
        <w:spacing w:line="360" w:lineRule="auto"/>
        <w:jc w:val="both"/>
        <w:rPr>
          <w:rFonts w:ascii="Arial" w:hAnsi="Arial" w:cs="Arial"/>
          <w:lang w:val="es-MX"/>
        </w:rPr>
      </w:pPr>
    </w:p>
    <w:p w14:paraId="60B91084" w14:textId="340E3EF8" w:rsidR="0075764E" w:rsidRPr="00697E94" w:rsidRDefault="00F44C3B" w:rsidP="00697E94">
      <w:pPr>
        <w:spacing w:line="360" w:lineRule="auto"/>
        <w:jc w:val="both"/>
        <w:rPr>
          <w:rFonts w:ascii="Arial" w:hAnsi="Arial" w:cs="Arial"/>
          <w:lang w:val="es-MX"/>
        </w:rPr>
      </w:pPr>
      <w:r w:rsidRPr="00697E94">
        <w:rPr>
          <w:rFonts w:ascii="Arial" w:hAnsi="Arial" w:cs="Arial"/>
          <w:lang w:val="es-MX"/>
        </w:rPr>
        <w:t>El Tesorero Municipal, ejercerá además las facultades que le otorga al Tesorero Municipal la Ley de Gobierno de los Municipios del Estado de Yucatán y demás disposiciones fiscales aplicables.</w:t>
      </w:r>
      <w:r w:rsidRPr="00697E94">
        <w:rPr>
          <w:rFonts w:ascii="Arial" w:hAnsi="Arial" w:cs="Arial"/>
          <w:lang w:val="es-MX"/>
        </w:rPr>
        <w:cr/>
      </w:r>
    </w:p>
    <w:p w14:paraId="36BB8619" w14:textId="77777777" w:rsidR="00777BC5" w:rsidRPr="00697E94" w:rsidRDefault="00777BC5" w:rsidP="00697E94">
      <w:pPr>
        <w:spacing w:line="360" w:lineRule="auto"/>
        <w:jc w:val="center"/>
        <w:rPr>
          <w:rFonts w:ascii="Arial" w:hAnsi="Arial" w:cs="Arial"/>
          <w:b/>
          <w:lang w:val="es-MX"/>
        </w:rPr>
      </w:pPr>
      <w:r w:rsidRPr="00697E94">
        <w:rPr>
          <w:rFonts w:ascii="Arial" w:hAnsi="Arial" w:cs="Arial"/>
          <w:b/>
          <w:lang w:val="es-MX"/>
        </w:rPr>
        <w:t xml:space="preserve">CAPÍTULO II </w:t>
      </w:r>
    </w:p>
    <w:p w14:paraId="5314475F" w14:textId="0834CDFA" w:rsidR="00777BC5" w:rsidRPr="00697E94" w:rsidRDefault="00A428FA" w:rsidP="00697E94">
      <w:pPr>
        <w:spacing w:line="360" w:lineRule="auto"/>
        <w:jc w:val="center"/>
        <w:rPr>
          <w:rFonts w:ascii="Arial" w:hAnsi="Arial" w:cs="Arial"/>
          <w:b/>
          <w:lang w:val="es-MX"/>
        </w:rPr>
      </w:pPr>
      <w:r w:rsidRPr="00697E94">
        <w:rPr>
          <w:rFonts w:ascii="Arial" w:hAnsi="Arial" w:cs="Arial"/>
          <w:b/>
          <w:lang w:val="es-MX"/>
        </w:rPr>
        <w:lastRenderedPageBreak/>
        <w:t xml:space="preserve">De </w:t>
      </w:r>
      <w:r>
        <w:rPr>
          <w:rFonts w:ascii="Arial" w:hAnsi="Arial" w:cs="Arial"/>
          <w:b/>
          <w:lang w:val="es-MX"/>
        </w:rPr>
        <w:t>l</w:t>
      </w:r>
      <w:r w:rsidRPr="00697E94">
        <w:rPr>
          <w:rFonts w:ascii="Arial" w:hAnsi="Arial" w:cs="Arial"/>
          <w:b/>
          <w:lang w:val="es-MX"/>
        </w:rPr>
        <w:t xml:space="preserve">as Características </w:t>
      </w:r>
      <w:r>
        <w:rPr>
          <w:rFonts w:ascii="Arial" w:hAnsi="Arial" w:cs="Arial"/>
          <w:b/>
          <w:lang w:val="es-MX"/>
        </w:rPr>
        <w:t>d</w:t>
      </w:r>
      <w:r w:rsidRPr="00697E94">
        <w:rPr>
          <w:rFonts w:ascii="Arial" w:hAnsi="Arial" w:cs="Arial"/>
          <w:b/>
          <w:lang w:val="es-MX"/>
        </w:rPr>
        <w:t xml:space="preserve">e </w:t>
      </w:r>
      <w:r>
        <w:rPr>
          <w:rFonts w:ascii="Arial" w:hAnsi="Arial" w:cs="Arial"/>
          <w:b/>
          <w:lang w:val="es-MX"/>
        </w:rPr>
        <w:t>l</w:t>
      </w:r>
      <w:r w:rsidRPr="00697E94">
        <w:rPr>
          <w:rFonts w:ascii="Arial" w:hAnsi="Arial" w:cs="Arial"/>
          <w:b/>
          <w:lang w:val="es-MX"/>
        </w:rPr>
        <w:t>os Ingresos</w:t>
      </w:r>
      <w:r w:rsidRPr="00697E94">
        <w:rPr>
          <w:rFonts w:ascii="Arial" w:hAnsi="Arial" w:cs="Arial"/>
          <w:b/>
          <w:lang w:val="es-MX"/>
        </w:rPr>
        <w:cr/>
      </w:r>
    </w:p>
    <w:p w14:paraId="4C02DCA1" w14:textId="17D87673" w:rsidR="007855F0" w:rsidRPr="00697E94" w:rsidRDefault="00777BC5" w:rsidP="00697E94">
      <w:pPr>
        <w:spacing w:line="360" w:lineRule="auto"/>
        <w:jc w:val="both"/>
        <w:rPr>
          <w:rFonts w:ascii="Arial" w:hAnsi="Arial" w:cs="Arial"/>
          <w:lang w:val="es-MX"/>
        </w:rPr>
      </w:pPr>
      <w:r w:rsidRPr="00697E94">
        <w:rPr>
          <w:rFonts w:ascii="Arial" w:hAnsi="Arial" w:cs="Arial"/>
          <w:b/>
          <w:lang w:val="es-MX"/>
        </w:rPr>
        <w:t>Artículo 1</w:t>
      </w:r>
      <w:r w:rsidR="008D13B4">
        <w:rPr>
          <w:rFonts w:ascii="Arial" w:hAnsi="Arial" w:cs="Arial"/>
          <w:b/>
          <w:lang w:val="es-MX"/>
        </w:rPr>
        <w:t>5</w:t>
      </w:r>
      <w:r w:rsidRPr="00697E94">
        <w:rPr>
          <w:rFonts w:ascii="Arial" w:hAnsi="Arial" w:cs="Arial"/>
          <w:b/>
          <w:lang w:val="es-MX"/>
        </w:rPr>
        <w:t xml:space="preserve">.- </w:t>
      </w:r>
      <w:r w:rsidR="00E032B5" w:rsidRPr="00697E94">
        <w:rPr>
          <w:rFonts w:ascii="Arial" w:hAnsi="Arial" w:cs="Arial"/>
          <w:lang w:val="es-MX"/>
        </w:rPr>
        <w:t>La presente Ley establece las características generales que tendrán los ingresos de la Hacienda Pública del Municipio de Conkal, tales como objeto, sujeto, tasa o tarifa, base y excepciones.</w:t>
      </w:r>
    </w:p>
    <w:p w14:paraId="6CCE9282" w14:textId="77777777" w:rsidR="00A428FA" w:rsidRDefault="00A428FA" w:rsidP="00697E94">
      <w:pPr>
        <w:spacing w:line="360" w:lineRule="auto"/>
        <w:jc w:val="center"/>
        <w:rPr>
          <w:rFonts w:ascii="Arial" w:hAnsi="Arial" w:cs="Arial"/>
          <w:b/>
          <w:lang w:val="es-MX"/>
        </w:rPr>
      </w:pPr>
    </w:p>
    <w:p w14:paraId="461786E3" w14:textId="4FE89DB5" w:rsidR="00E032B5" w:rsidRPr="00697E94" w:rsidRDefault="00E032B5" w:rsidP="00697E94">
      <w:pPr>
        <w:spacing w:line="360" w:lineRule="auto"/>
        <w:jc w:val="center"/>
        <w:rPr>
          <w:rFonts w:ascii="Arial" w:hAnsi="Arial" w:cs="Arial"/>
          <w:b/>
          <w:lang w:val="es-MX"/>
        </w:rPr>
      </w:pPr>
      <w:r w:rsidRPr="00697E94">
        <w:rPr>
          <w:rFonts w:ascii="Arial" w:hAnsi="Arial" w:cs="Arial"/>
          <w:b/>
          <w:lang w:val="es-MX"/>
        </w:rPr>
        <w:t>Sección Primera</w:t>
      </w:r>
    </w:p>
    <w:p w14:paraId="6F038851" w14:textId="77777777" w:rsidR="00E032B5" w:rsidRPr="00697E94" w:rsidRDefault="00E032B5" w:rsidP="00697E94">
      <w:pPr>
        <w:spacing w:line="360" w:lineRule="auto"/>
        <w:jc w:val="center"/>
        <w:rPr>
          <w:rFonts w:ascii="Arial" w:hAnsi="Arial" w:cs="Arial"/>
          <w:b/>
          <w:lang w:val="es-MX"/>
        </w:rPr>
      </w:pPr>
      <w:r w:rsidRPr="00697E94">
        <w:rPr>
          <w:rFonts w:ascii="Arial" w:hAnsi="Arial" w:cs="Arial"/>
          <w:b/>
          <w:lang w:val="es-MX"/>
        </w:rPr>
        <w:t>De las Contribuciones</w:t>
      </w:r>
      <w:r w:rsidRPr="00697E94">
        <w:rPr>
          <w:rFonts w:ascii="Arial" w:hAnsi="Arial" w:cs="Arial"/>
          <w:b/>
          <w:lang w:val="es-MX"/>
        </w:rPr>
        <w:cr/>
      </w:r>
    </w:p>
    <w:p w14:paraId="2F102E1E" w14:textId="7CDE561A" w:rsidR="00E032B5" w:rsidRPr="00697E94" w:rsidRDefault="00E45654" w:rsidP="00697E94">
      <w:pPr>
        <w:spacing w:line="360" w:lineRule="auto"/>
        <w:jc w:val="both"/>
        <w:rPr>
          <w:rFonts w:ascii="Arial" w:hAnsi="Arial" w:cs="Arial"/>
          <w:bCs/>
          <w:lang w:val="es-MX"/>
        </w:rPr>
      </w:pPr>
      <w:r w:rsidRPr="00697E94">
        <w:rPr>
          <w:rFonts w:ascii="Arial" w:hAnsi="Arial" w:cs="Arial"/>
          <w:b/>
          <w:lang w:val="es-MX"/>
        </w:rPr>
        <w:t>Artículo 1</w:t>
      </w:r>
      <w:r w:rsidR="008D13B4">
        <w:rPr>
          <w:rFonts w:ascii="Arial" w:hAnsi="Arial" w:cs="Arial"/>
          <w:b/>
          <w:lang w:val="es-MX"/>
        </w:rPr>
        <w:t>6</w:t>
      </w:r>
      <w:r w:rsidRPr="00697E94">
        <w:rPr>
          <w:rFonts w:ascii="Arial" w:hAnsi="Arial" w:cs="Arial"/>
          <w:b/>
          <w:lang w:val="es-MX"/>
        </w:rPr>
        <w:t xml:space="preserve">.- </w:t>
      </w:r>
      <w:r w:rsidR="00E032B5" w:rsidRPr="00697E94">
        <w:rPr>
          <w:rFonts w:ascii="Arial" w:hAnsi="Arial" w:cs="Arial"/>
          <w:bCs/>
          <w:lang w:val="es-MX"/>
        </w:rPr>
        <w:t>Las contribuciones se clasifican en impuestos, derechos y contribuciones de mejoras.</w:t>
      </w:r>
    </w:p>
    <w:p w14:paraId="6BBAE69F" w14:textId="77777777" w:rsidR="00E45654" w:rsidRPr="00697E94" w:rsidRDefault="00E45654" w:rsidP="00697E94">
      <w:pPr>
        <w:spacing w:line="360" w:lineRule="auto"/>
        <w:jc w:val="both"/>
        <w:rPr>
          <w:rFonts w:ascii="Arial" w:hAnsi="Arial" w:cs="Arial"/>
          <w:bCs/>
          <w:lang w:val="es-MX"/>
        </w:rPr>
      </w:pPr>
    </w:p>
    <w:p w14:paraId="6808B2E9" w14:textId="56BBB035" w:rsidR="00E032B5" w:rsidRPr="00697E94" w:rsidRDefault="00E032B5" w:rsidP="00697E94">
      <w:pPr>
        <w:spacing w:line="360" w:lineRule="auto"/>
        <w:jc w:val="both"/>
        <w:rPr>
          <w:rFonts w:ascii="Arial" w:hAnsi="Arial" w:cs="Arial"/>
          <w:bCs/>
          <w:lang w:val="es-MX"/>
        </w:rPr>
      </w:pPr>
      <w:r w:rsidRPr="00697E94">
        <w:rPr>
          <w:rFonts w:ascii="Arial" w:hAnsi="Arial" w:cs="Arial"/>
          <w:b/>
          <w:lang w:val="es-MX"/>
        </w:rPr>
        <w:t xml:space="preserve">I.- Son impuestos: </w:t>
      </w:r>
      <w:r w:rsidRPr="00697E94">
        <w:rPr>
          <w:rFonts w:ascii="Arial" w:hAnsi="Arial" w:cs="Arial"/>
          <w:bCs/>
          <w:lang w:val="es-MX"/>
        </w:rPr>
        <w:t xml:space="preserve">Las contribuciones establecidas en esta Ley que deben pagar las personas físicas y las morales que se encuentren en las situaciones jurídicas </w:t>
      </w:r>
      <w:r w:rsidR="00E45654" w:rsidRPr="00697E94">
        <w:rPr>
          <w:rFonts w:ascii="Arial" w:hAnsi="Arial" w:cs="Arial"/>
          <w:bCs/>
          <w:lang w:val="es-MX"/>
        </w:rPr>
        <w:t>o,</w:t>
      </w:r>
      <w:r w:rsidRPr="00697E94">
        <w:rPr>
          <w:rFonts w:ascii="Arial" w:hAnsi="Arial" w:cs="Arial"/>
          <w:bCs/>
          <w:lang w:val="es-MX"/>
        </w:rPr>
        <w:t xml:space="preserve"> de hecho, previstas por la misma y que sean distintas de las señaladas en las fracciones II y III de este artículo. Para los efectos de este inciso, las sucesiones se considerarán como personas físicas.</w:t>
      </w:r>
    </w:p>
    <w:p w14:paraId="2BCF2E33" w14:textId="77777777" w:rsidR="00E45654" w:rsidRPr="00697E94" w:rsidRDefault="00E45654" w:rsidP="00697E94">
      <w:pPr>
        <w:spacing w:line="360" w:lineRule="auto"/>
        <w:jc w:val="both"/>
        <w:rPr>
          <w:rFonts w:ascii="Arial" w:hAnsi="Arial" w:cs="Arial"/>
          <w:bCs/>
          <w:lang w:val="es-MX"/>
        </w:rPr>
      </w:pPr>
    </w:p>
    <w:p w14:paraId="5803AF78" w14:textId="27EEDA86" w:rsidR="00E032B5" w:rsidRPr="00697E94" w:rsidRDefault="00E032B5" w:rsidP="00697E94">
      <w:pPr>
        <w:spacing w:line="360" w:lineRule="auto"/>
        <w:jc w:val="both"/>
        <w:rPr>
          <w:rFonts w:ascii="Arial" w:hAnsi="Arial" w:cs="Arial"/>
          <w:bCs/>
          <w:lang w:val="es-MX"/>
        </w:rPr>
      </w:pPr>
      <w:r w:rsidRPr="00697E94">
        <w:rPr>
          <w:rFonts w:ascii="Arial" w:hAnsi="Arial" w:cs="Arial"/>
          <w:b/>
          <w:lang w:val="es-MX"/>
        </w:rPr>
        <w:t xml:space="preserve">II.- Son derechos: </w:t>
      </w:r>
      <w:r w:rsidRPr="00697E94">
        <w:rPr>
          <w:rFonts w:ascii="Arial" w:hAnsi="Arial" w:cs="Arial"/>
          <w:bCs/>
          <w:lang w:val="es-MX"/>
        </w:rPr>
        <w:t xml:space="preserve">Las contribuciones establecidas en esta Ley como contraprestación por los servicios que presta el Ayuntamiento en sus funciones de Derecho Público, así como por el uso y aprovechamiento de los bienes de dominio público del </w:t>
      </w:r>
      <w:r w:rsidR="00E45654" w:rsidRPr="00697E94">
        <w:rPr>
          <w:rFonts w:ascii="Arial" w:hAnsi="Arial" w:cs="Arial"/>
          <w:bCs/>
          <w:lang w:val="es-MX"/>
        </w:rPr>
        <w:t xml:space="preserve">Patrimonio Municipal </w:t>
      </w:r>
      <w:r w:rsidRPr="00697E94">
        <w:rPr>
          <w:rFonts w:ascii="Arial" w:hAnsi="Arial" w:cs="Arial"/>
          <w:bCs/>
          <w:lang w:val="es-MX"/>
        </w:rPr>
        <w:t>destinados a la prestación de un servicio público. También son derechos, las contraprestaciones a favor de organismos descentralizados o paramunicipales, por los conceptos previstos en el Capítulo II del Título Segundo de esta Ley.</w:t>
      </w:r>
    </w:p>
    <w:p w14:paraId="3EA691F4" w14:textId="77777777" w:rsidR="00E45654" w:rsidRPr="00697E94" w:rsidRDefault="00E45654" w:rsidP="00697E94">
      <w:pPr>
        <w:spacing w:line="360" w:lineRule="auto"/>
        <w:jc w:val="both"/>
        <w:rPr>
          <w:rFonts w:ascii="Arial" w:hAnsi="Arial" w:cs="Arial"/>
          <w:bCs/>
          <w:lang w:val="es-MX"/>
        </w:rPr>
      </w:pPr>
    </w:p>
    <w:p w14:paraId="16D068C3" w14:textId="6DA9372F" w:rsidR="00E032B5" w:rsidRPr="00697E94" w:rsidRDefault="00E032B5" w:rsidP="00697E94">
      <w:pPr>
        <w:spacing w:line="360" w:lineRule="auto"/>
        <w:jc w:val="both"/>
        <w:rPr>
          <w:rFonts w:ascii="Arial" w:hAnsi="Arial" w:cs="Arial"/>
          <w:bCs/>
          <w:lang w:val="es-MX"/>
        </w:rPr>
      </w:pPr>
      <w:r w:rsidRPr="00697E94">
        <w:rPr>
          <w:rFonts w:ascii="Arial" w:hAnsi="Arial" w:cs="Arial"/>
          <w:b/>
          <w:lang w:val="es-MX"/>
        </w:rPr>
        <w:t xml:space="preserve">III.- Son contribuciones de mejoras: </w:t>
      </w:r>
      <w:r w:rsidRPr="00697E94">
        <w:rPr>
          <w:rFonts w:ascii="Arial" w:hAnsi="Arial" w:cs="Arial"/>
          <w:bCs/>
          <w:lang w:val="es-MX"/>
        </w:rPr>
        <w:t>Las cantidades que la Hacienda Pública Municipal tiene derecho de percibir como aportación a los gastos que ocasionen la realización de obras de mejoramiento o la prestación de un servicio de interés general, emprendidos para el beneficio común</w:t>
      </w:r>
    </w:p>
    <w:p w14:paraId="140133DB" w14:textId="7BF15E1B" w:rsidR="00E032B5" w:rsidRPr="00697E94" w:rsidRDefault="00E032B5" w:rsidP="00697E94">
      <w:pPr>
        <w:spacing w:line="360" w:lineRule="auto"/>
        <w:jc w:val="both"/>
        <w:rPr>
          <w:rFonts w:ascii="Arial" w:hAnsi="Arial" w:cs="Arial"/>
          <w:b/>
          <w:lang w:val="es-MX"/>
        </w:rPr>
      </w:pPr>
    </w:p>
    <w:p w14:paraId="75B424E5" w14:textId="43D7ED1B" w:rsidR="00E45654" w:rsidRPr="00697E94" w:rsidRDefault="00E45654" w:rsidP="00697E94">
      <w:pPr>
        <w:spacing w:line="360" w:lineRule="auto"/>
        <w:jc w:val="both"/>
        <w:rPr>
          <w:rFonts w:ascii="Arial" w:hAnsi="Arial" w:cs="Arial"/>
          <w:bCs/>
          <w:lang w:val="es-MX"/>
        </w:rPr>
      </w:pPr>
      <w:r w:rsidRPr="00697E94">
        <w:rPr>
          <w:rFonts w:ascii="Arial" w:hAnsi="Arial" w:cs="Arial"/>
          <w:bCs/>
          <w:lang w:val="es-MX"/>
        </w:rPr>
        <w:t>Los recargos de los créditos fiscales, las multas, las indemnizaciones y los gastos de ejecución derivadas de las contribuciones, son accesorios de estas y participan de su naturaleza.</w:t>
      </w:r>
      <w:r w:rsidRPr="00697E94">
        <w:rPr>
          <w:rFonts w:ascii="Arial" w:hAnsi="Arial" w:cs="Arial"/>
          <w:bCs/>
          <w:lang w:val="es-MX"/>
        </w:rPr>
        <w:cr/>
      </w:r>
      <w:r w:rsidR="001A7C88">
        <w:rPr>
          <w:rFonts w:ascii="Arial" w:hAnsi="Arial" w:cs="Arial"/>
          <w:bCs/>
          <w:lang w:val="es-MX"/>
        </w:rPr>
        <w:br w:type="column"/>
      </w:r>
    </w:p>
    <w:p w14:paraId="059593C3" w14:textId="6A8DF9F9" w:rsidR="00777BC5" w:rsidRPr="00697E94" w:rsidRDefault="00777BC5" w:rsidP="00697E94">
      <w:pPr>
        <w:spacing w:line="360" w:lineRule="auto"/>
        <w:jc w:val="center"/>
        <w:rPr>
          <w:rFonts w:ascii="Arial" w:hAnsi="Arial" w:cs="Arial"/>
          <w:b/>
          <w:lang w:val="es-MX"/>
        </w:rPr>
      </w:pPr>
      <w:r w:rsidRPr="00697E94">
        <w:rPr>
          <w:rFonts w:ascii="Arial" w:hAnsi="Arial" w:cs="Arial"/>
          <w:b/>
          <w:lang w:val="es-MX"/>
        </w:rPr>
        <w:t xml:space="preserve">Sección </w:t>
      </w:r>
      <w:r w:rsidR="00C91633" w:rsidRPr="00697E94">
        <w:rPr>
          <w:rFonts w:ascii="Arial" w:hAnsi="Arial" w:cs="Arial"/>
          <w:b/>
          <w:lang w:val="es-MX"/>
        </w:rPr>
        <w:t>Segund</w:t>
      </w:r>
      <w:r w:rsidR="00787427" w:rsidRPr="00697E94">
        <w:rPr>
          <w:rFonts w:ascii="Arial" w:hAnsi="Arial" w:cs="Arial"/>
          <w:b/>
          <w:lang w:val="es-MX"/>
        </w:rPr>
        <w:t>a</w:t>
      </w:r>
    </w:p>
    <w:p w14:paraId="56525018" w14:textId="5A1FE0B5" w:rsidR="00777BC5" w:rsidRPr="00697E94" w:rsidRDefault="00375406" w:rsidP="00697E94">
      <w:pPr>
        <w:spacing w:line="360" w:lineRule="auto"/>
        <w:jc w:val="center"/>
        <w:rPr>
          <w:rFonts w:ascii="Arial" w:hAnsi="Arial" w:cs="Arial"/>
          <w:b/>
          <w:lang w:val="es-MX"/>
        </w:rPr>
      </w:pPr>
      <w:r w:rsidRPr="00697E94">
        <w:rPr>
          <w:rFonts w:ascii="Arial" w:hAnsi="Arial" w:cs="Arial"/>
          <w:b/>
          <w:lang w:val="es-MX"/>
        </w:rPr>
        <w:t>De l</w:t>
      </w:r>
      <w:r w:rsidR="00C91633" w:rsidRPr="00697E94">
        <w:rPr>
          <w:rFonts w:ascii="Arial" w:hAnsi="Arial" w:cs="Arial"/>
          <w:b/>
          <w:lang w:val="es-MX"/>
        </w:rPr>
        <w:t>os aprovechamientos</w:t>
      </w:r>
    </w:p>
    <w:p w14:paraId="2ED781A9" w14:textId="77777777" w:rsidR="00375406" w:rsidRPr="00697E94" w:rsidRDefault="00375406" w:rsidP="00697E94">
      <w:pPr>
        <w:spacing w:line="360" w:lineRule="auto"/>
        <w:jc w:val="center"/>
        <w:rPr>
          <w:rFonts w:ascii="Arial" w:hAnsi="Arial" w:cs="Arial"/>
          <w:b/>
          <w:lang w:val="es-MX"/>
        </w:rPr>
      </w:pPr>
    </w:p>
    <w:p w14:paraId="39B19EA7" w14:textId="4E1C949E" w:rsidR="00C91633" w:rsidRPr="00697E94" w:rsidRDefault="00C91633" w:rsidP="00697E94">
      <w:pPr>
        <w:spacing w:line="360" w:lineRule="auto"/>
        <w:jc w:val="both"/>
        <w:rPr>
          <w:rFonts w:ascii="Arial" w:hAnsi="Arial" w:cs="Arial"/>
          <w:bCs/>
          <w:lang w:val="es-MX"/>
        </w:rPr>
      </w:pPr>
      <w:r w:rsidRPr="00697E94">
        <w:rPr>
          <w:rFonts w:ascii="Arial" w:hAnsi="Arial" w:cs="Arial"/>
          <w:b/>
          <w:lang w:val="es-MX"/>
        </w:rPr>
        <w:t>Artículo 1</w:t>
      </w:r>
      <w:r w:rsidR="008D13B4">
        <w:rPr>
          <w:rFonts w:ascii="Arial" w:hAnsi="Arial" w:cs="Arial"/>
          <w:b/>
          <w:lang w:val="es-MX"/>
        </w:rPr>
        <w:t>7</w:t>
      </w:r>
      <w:r w:rsidRPr="00697E94">
        <w:rPr>
          <w:rFonts w:ascii="Arial" w:hAnsi="Arial" w:cs="Arial"/>
          <w:b/>
          <w:lang w:val="es-MX"/>
        </w:rPr>
        <w:t xml:space="preserve">.- Son aprovechamientos: </w:t>
      </w:r>
      <w:r w:rsidRPr="00697E94">
        <w:rPr>
          <w:rFonts w:ascii="Arial" w:hAnsi="Arial" w:cs="Arial"/>
          <w:bCs/>
          <w:lang w:val="es-MX"/>
        </w:rPr>
        <w:t>Los ingresos que percibe el Ayuntamiento por sus funciones de Derecho Público, distintos de las contribuciones, de los ingresos derivados de financiamiento y de los que obtienen los organismos descentralizados y las empresas de participación municipal.</w:t>
      </w:r>
    </w:p>
    <w:p w14:paraId="12ACAED5" w14:textId="77777777" w:rsidR="00C91633" w:rsidRPr="00697E94" w:rsidRDefault="00C91633" w:rsidP="00697E94">
      <w:pPr>
        <w:spacing w:line="360" w:lineRule="auto"/>
        <w:jc w:val="both"/>
        <w:rPr>
          <w:rFonts w:ascii="Arial" w:hAnsi="Arial" w:cs="Arial"/>
          <w:bCs/>
          <w:lang w:val="es-MX"/>
        </w:rPr>
      </w:pPr>
    </w:p>
    <w:p w14:paraId="52EC0F0E" w14:textId="1A50E8B5" w:rsidR="00C91633" w:rsidRPr="00697E94" w:rsidRDefault="00C91633" w:rsidP="00697E94">
      <w:pPr>
        <w:spacing w:line="360" w:lineRule="auto"/>
        <w:jc w:val="both"/>
        <w:rPr>
          <w:rFonts w:ascii="Arial" w:hAnsi="Arial" w:cs="Arial"/>
          <w:b/>
          <w:lang w:val="es-MX"/>
        </w:rPr>
      </w:pPr>
      <w:r w:rsidRPr="00697E94">
        <w:rPr>
          <w:rFonts w:ascii="Arial" w:hAnsi="Arial" w:cs="Arial"/>
          <w:bCs/>
          <w:lang w:val="es-MX"/>
        </w:rPr>
        <w:t>Los recargos, las multas, las indemnizaciones y los gastos de ejecución derivados de los aprovechamientos, son accesorios de éstas y participan de su naturaleza.</w:t>
      </w:r>
      <w:r w:rsidRPr="00697E94">
        <w:rPr>
          <w:rFonts w:ascii="Arial" w:hAnsi="Arial" w:cs="Arial"/>
          <w:bCs/>
          <w:lang w:val="es-MX"/>
        </w:rPr>
        <w:cr/>
      </w:r>
    </w:p>
    <w:p w14:paraId="5CA4204B" w14:textId="77777777" w:rsidR="002134F6" w:rsidRPr="00697E94" w:rsidRDefault="002134F6" w:rsidP="00697E94">
      <w:pPr>
        <w:spacing w:line="360" w:lineRule="auto"/>
        <w:jc w:val="center"/>
        <w:rPr>
          <w:rFonts w:ascii="Arial" w:hAnsi="Arial" w:cs="Arial"/>
          <w:b/>
          <w:lang w:val="es-MX"/>
        </w:rPr>
      </w:pPr>
      <w:r w:rsidRPr="00697E94">
        <w:rPr>
          <w:rFonts w:ascii="Arial" w:hAnsi="Arial" w:cs="Arial"/>
          <w:b/>
          <w:lang w:val="es-MX"/>
        </w:rPr>
        <w:t xml:space="preserve">Sección </w:t>
      </w:r>
      <w:r w:rsidR="00787427" w:rsidRPr="00697E94">
        <w:rPr>
          <w:rFonts w:ascii="Arial" w:hAnsi="Arial" w:cs="Arial"/>
          <w:b/>
          <w:lang w:val="es-MX"/>
        </w:rPr>
        <w:t>Tercera</w:t>
      </w:r>
    </w:p>
    <w:p w14:paraId="1F77C6E6" w14:textId="77777777" w:rsidR="002134F6" w:rsidRPr="00697E94" w:rsidRDefault="002134F6" w:rsidP="00697E94">
      <w:pPr>
        <w:spacing w:line="360" w:lineRule="auto"/>
        <w:jc w:val="center"/>
        <w:rPr>
          <w:rFonts w:ascii="Arial" w:hAnsi="Arial" w:cs="Arial"/>
          <w:b/>
          <w:lang w:val="es-MX"/>
        </w:rPr>
      </w:pPr>
      <w:r w:rsidRPr="00697E94">
        <w:rPr>
          <w:rFonts w:ascii="Arial" w:hAnsi="Arial" w:cs="Arial"/>
          <w:b/>
          <w:lang w:val="es-MX"/>
        </w:rPr>
        <w:t>De los Productos</w:t>
      </w:r>
      <w:r w:rsidRPr="00697E94">
        <w:rPr>
          <w:rFonts w:ascii="Arial" w:hAnsi="Arial" w:cs="Arial"/>
          <w:b/>
          <w:lang w:val="es-MX"/>
        </w:rPr>
        <w:cr/>
      </w:r>
    </w:p>
    <w:p w14:paraId="51161D60" w14:textId="3E3E67A4" w:rsidR="002134F6" w:rsidRPr="00697E94" w:rsidRDefault="002134F6" w:rsidP="00697E94">
      <w:pPr>
        <w:spacing w:line="360" w:lineRule="auto"/>
        <w:jc w:val="both"/>
        <w:rPr>
          <w:rFonts w:ascii="Arial" w:hAnsi="Arial" w:cs="Arial"/>
          <w:lang w:val="es-MX"/>
        </w:rPr>
      </w:pPr>
      <w:r w:rsidRPr="00697E94">
        <w:rPr>
          <w:rFonts w:ascii="Arial" w:hAnsi="Arial" w:cs="Arial"/>
          <w:b/>
          <w:lang w:val="es-MX"/>
        </w:rPr>
        <w:t>Artículo 1</w:t>
      </w:r>
      <w:r w:rsidR="008D13B4">
        <w:rPr>
          <w:rFonts w:ascii="Arial" w:hAnsi="Arial" w:cs="Arial"/>
          <w:b/>
          <w:lang w:val="es-MX"/>
        </w:rPr>
        <w:t>8</w:t>
      </w:r>
      <w:r w:rsidRPr="00697E94">
        <w:rPr>
          <w:rFonts w:ascii="Arial" w:hAnsi="Arial" w:cs="Arial"/>
          <w:b/>
          <w:lang w:val="es-MX"/>
        </w:rPr>
        <w:t xml:space="preserve">.- Son productos: </w:t>
      </w:r>
      <w:r w:rsidRPr="00697E94">
        <w:rPr>
          <w:rFonts w:ascii="Arial" w:hAnsi="Arial" w:cs="Arial"/>
          <w:lang w:val="es-MX"/>
        </w:rPr>
        <w:t>Las contraprestaciones que recibe el Ayuntamiento por los servicios que presta en sus funciones de Derecho Privado, así como por el uso, aprovechamiento o enajenación de bienes del dominio privado del patrimonio municipal, y en general cualquier ingreso derivado de los bienes muebles e inmuebles propiedad del municipio en un uso distinto a la prestación de un servicio público.</w:t>
      </w:r>
    </w:p>
    <w:p w14:paraId="5871D213" w14:textId="77777777" w:rsidR="002134F6" w:rsidRPr="00697E94" w:rsidRDefault="002134F6" w:rsidP="00697E94">
      <w:pPr>
        <w:spacing w:line="360" w:lineRule="auto"/>
        <w:jc w:val="both"/>
        <w:rPr>
          <w:rFonts w:ascii="Arial" w:hAnsi="Arial" w:cs="Arial"/>
          <w:b/>
          <w:lang w:val="es-MX"/>
        </w:rPr>
      </w:pPr>
    </w:p>
    <w:p w14:paraId="219519D1" w14:textId="77777777" w:rsidR="00787427" w:rsidRPr="00697E94" w:rsidRDefault="00787427" w:rsidP="00697E94">
      <w:pPr>
        <w:spacing w:line="360" w:lineRule="auto"/>
        <w:jc w:val="center"/>
        <w:rPr>
          <w:rFonts w:ascii="Arial" w:hAnsi="Arial" w:cs="Arial"/>
          <w:b/>
          <w:lang w:val="es-MX"/>
        </w:rPr>
      </w:pPr>
      <w:r w:rsidRPr="00697E94">
        <w:rPr>
          <w:rFonts w:ascii="Arial" w:hAnsi="Arial" w:cs="Arial"/>
          <w:b/>
          <w:lang w:val="es-MX"/>
        </w:rPr>
        <w:t>Sección Cuarta</w:t>
      </w:r>
    </w:p>
    <w:p w14:paraId="700C2484" w14:textId="77777777" w:rsidR="00787427" w:rsidRPr="00697E94" w:rsidRDefault="00787427" w:rsidP="00697E94">
      <w:pPr>
        <w:spacing w:line="360" w:lineRule="auto"/>
        <w:jc w:val="center"/>
        <w:rPr>
          <w:rFonts w:ascii="Arial" w:hAnsi="Arial" w:cs="Arial"/>
          <w:b/>
          <w:lang w:val="es-MX"/>
        </w:rPr>
      </w:pPr>
      <w:r w:rsidRPr="00697E94">
        <w:rPr>
          <w:rFonts w:ascii="Arial" w:hAnsi="Arial" w:cs="Arial"/>
          <w:b/>
          <w:lang w:val="es-MX"/>
        </w:rPr>
        <w:t>Participaciones</w:t>
      </w:r>
      <w:r w:rsidRPr="00697E94">
        <w:rPr>
          <w:rFonts w:ascii="Arial" w:hAnsi="Arial" w:cs="Arial"/>
          <w:b/>
          <w:lang w:val="es-MX"/>
        </w:rPr>
        <w:cr/>
      </w:r>
    </w:p>
    <w:p w14:paraId="1CE1C1A2" w14:textId="501B5079" w:rsidR="00787427" w:rsidRPr="00697E94" w:rsidRDefault="00787427" w:rsidP="00697E94">
      <w:pPr>
        <w:spacing w:line="360" w:lineRule="auto"/>
        <w:jc w:val="both"/>
        <w:rPr>
          <w:rFonts w:ascii="Arial" w:hAnsi="Arial" w:cs="Arial"/>
          <w:lang w:val="es-MX"/>
        </w:rPr>
      </w:pPr>
      <w:r w:rsidRPr="00697E94">
        <w:rPr>
          <w:rFonts w:ascii="Arial" w:hAnsi="Arial" w:cs="Arial"/>
          <w:b/>
          <w:lang w:val="es-MX"/>
        </w:rPr>
        <w:t>Artículo 1</w:t>
      </w:r>
      <w:r w:rsidR="008D13B4">
        <w:rPr>
          <w:rFonts w:ascii="Arial" w:hAnsi="Arial" w:cs="Arial"/>
          <w:b/>
          <w:lang w:val="es-MX"/>
        </w:rPr>
        <w:t>9</w:t>
      </w:r>
      <w:r w:rsidRPr="00697E94">
        <w:rPr>
          <w:rFonts w:ascii="Arial" w:hAnsi="Arial" w:cs="Arial"/>
          <w:b/>
          <w:lang w:val="es-MX"/>
        </w:rPr>
        <w:t xml:space="preserve">.- </w:t>
      </w:r>
      <w:r w:rsidR="00217107" w:rsidRPr="00697E94">
        <w:rPr>
          <w:rFonts w:ascii="Arial" w:hAnsi="Arial" w:cs="Arial"/>
          <w:b/>
          <w:lang w:val="es-MX"/>
        </w:rPr>
        <w:t xml:space="preserve">Son participaciones: </w:t>
      </w:r>
      <w:r w:rsidR="00217107" w:rsidRPr="00697E94">
        <w:rPr>
          <w:rFonts w:ascii="Arial" w:hAnsi="Arial" w:cs="Arial"/>
          <w:lang w:val="es-MX"/>
        </w:rPr>
        <w:t>las cantidades que el Municipio tiene derecho a percibir, que se derivan de la adhesión al Sistema Nacional de Coordinación Fiscal, así como las que correspondan a sistemas estatales de coordinación fiscal, determinados por las leyes correspondientes.</w:t>
      </w:r>
    </w:p>
    <w:p w14:paraId="2020D3EF" w14:textId="77777777" w:rsidR="00C91633" w:rsidRPr="00697E94" w:rsidRDefault="00C91633" w:rsidP="00697E94">
      <w:pPr>
        <w:spacing w:line="360" w:lineRule="auto"/>
        <w:jc w:val="center"/>
        <w:rPr>
          <w:rFonts w:ascii="Arial" w:hAnsi="Arial" w:cs="Arial"/>
          <w:b/>
          <w:lang w:val="es-MX"/>
        </w:rPr>
      </w:pPr>
    </w:p>
    <w:p w14:paraId="4F3062DB" w14:textId="0B6E4384" w:rsidR="001C1E32" w:rsidRPr="00697E94" w:rsidRDefault="001C1E32" w:rsidP="00697E94">
      <w:pPr>
        <w:spacing w:line="360" w:lineRule="auto"/>
        <w:jc w:val="center"/>
        <w:rPr>
          <w:rFonts w:ascii="Arial" w:hAnsi="Arial" w:cs="Arial"/>
          <w:b/>
          <w:lang w:val="es-MX"/>
        </w:rPr>
      </w:pPr>
      <w:r w:rsidRPr="00697E94">
        <w:rPr>
          <w:rFonts w:ascii="Arial" w:hAnsi="Arial" w:cs="Arial"/>
          <w:b/>
          <w:lang w:val="es-MX"/>
        </w:rPr>
        <w:t>Sección Quinta</w:t>
      </w:r>
    </w:p>
    <w:p w14:paraId="0E4D4A7F" w14:textId="77777777" w:rsidR="001C1E32" w:rsidRPr="00697E94" w:rsidRDefault="001C1E32" w:rsidP="00697E94">
      <w:pPr>
        <w:spacing w:line="360" w:lineRule="auto"/>
        <w:jc w:val="center"/>
        <w:rPr>
          <w:rFonts w:ascii="Arial" w:hAnsi="Arial" w:cs="Arial"/>
          <w:b/>
          <w:lang w:val="es-MX"/>
        </w:rPr>
      </w:pPr>
      <w:r w:rsidRPr="00697E94">
        <w:rPr>
          <w:rFonts w:ascii="Arial" w:hAnsi="Arial" w:cs="Arial"/>
          <w:b/>
          <w:lang w:val="es-MX"/>
        </w:rPr>
        <w:t>Aportaciones</w:t>
      </w:r>
      <w:r w:rsidRPr="00697E94">
        <w:rPr>
          <w:rFonts w:ascii="Arial" w:hAnsi="Arial" w:cs="Arial"/>
          <w:b/>
          <w:lang w:val="es-MX"/>
        </w:rPr>
        <w:cr/>
      </w:r>
    </w:p>
    <w:p w14:paraId="462FA2EF" w14:textId="4FC2D0AD" w:rsidR="001C1E32" w:rsidRPr="00697E94" w:rsidRDefault="001C1E32" w:rsidP="00697E94">
      <w:pPr>
        <w:spacing w:line="360" w:lineRule="auto"/>
        <w:jc w:val="both"/>
        <w:rPr>
          <w:rFonts w:ascii="Arial" w:hAnsi="Arial" w:cs="Arial"/>
          <w:lang w:val="es-MX"/>
        </w:rPr>
      </w:pPr>
      <w:r w:rsidRPr="00697E94">
        <w:rPr>
          <w:rFonts w:ascii="Arial" w:hAnsi="Arial" w:cs="Arial"/>
          <w:b/>
          <w:lang w:val="es-MX"/>
        </w:rPr>
        <w:t xml:space="preserve">Artículo </w:t>
      </w:r>
      <w:r w:rsidR="008D13B4">
        <w:rPr>
          <w:rFonts w:ascii="Arial" w:hAnsi="Arial" w:cs="Arial"/>
          <w:b/>
          <w:lang w:val="es-MX"/>
        </w:rPr>
        <w:t>20</w:t>
      </w:r>
      <w:r w:rsidRPr="00697E94">
        <w:rPr>
          <w:rFonts w:ascii="Arial" w:hAnsi="Arial" w:cs="Arial"/>
          <w:b/>
          <w:lang w:val="es-MX"/>
        </w:rPr>
        <w:t xml:space="preserve">.- Las aportaciones: </w:t>
      </w:r>
      <w:r w:rsidRPr="00697E94">
        <w:rPr>
          <w:rFonts w:ascii="Arial" w:hAnsi="Arial" w:cs="Arial"/>
          <w:lang w:val="es-MX"/>
        </w:rPr>
        <w:t>Son los recursos que la federación transfiere a las haciendas públicas de los estados y en su caso, al municipio, condicionando su gasto a la consecución y cumplimiento de los objetivos que para cada tipo de recurso establece la Ley de Coordinación Fiscal.</w:t>
      </w:r>
    </w:p>
    <w:p w14:paraId="2C8A7887" w14:textId="266F2C0B" w:rsidR="00470E0B" w:rsidRDefault="00470E0B" w:rsidP="00697E94">
      <w:pPr>
        <w:spacing w:line="360" w:lineRule="auto"/>
        <w:jc w:val="both"/>
        <w:rPr>
          <w:rFonts w:ascii="Arial" w:hAnsi="Arial" w:cs="Arial"/>
          <w:lang w:val="es-MX"/>
        </w:rPr>
      </w:pPr>
    </w:p>
    <w:p w14:paraId="2192770E" w14:textId="77777777" w:rsidR="00D33365" w:rsidRPr="00697E94" w:rsidRDefault="00D33365" w:rsidP="00697E94">
      <w:pPr>
        <w:spacing w:line="360" w:lineRule="auto"/>
        <w:jc w:val="both"/>
        <w:rPr>
          <w:rFonts w:ascii="Arial" w:hAnsi="Arial" w:cs="Arial"/>
          <w:lang w:val="es-MX"/>
        </w:rPr>
      </w:pPr>
    </w:p>
    <w:p w14:paraId="573E9461" w14:textId="77777777" w:rsidR="00BF0AD0" w:rsidRPr="00697E94" w:rsidRDefault="00BF0AD0" w:rsidP="00697E94">
      <w:pPr>
        <w:spacing w:line="360" w:lineRule="auto"/>
        <w:jc w:val="center"/>
        <w:rPr>
          <w:rFonts w:ascii="Arial" w:hAnsi="Arial" w:cs="Arial"/>
          <w:b/>
          <w:lang w:val="es-MX"/>
        </w:rPr>
      </w:pPr>
      <w:r w:rsidRPr="00697E94">
        <w:rPr>
          <w:rFonts w:ascii="Arial" w:hAnsi="Arial" w:cs="Arial"/>
          <w:b/>
          <w:lang w:val="es-MX"/>
        </w:rPr>
        <w:lastRenderedPageBreak/>
        <w:t>Sección Sexta</w:t>
      </w:r>
    </w:p>
    <w:p w14:paraId="16CF3611" w14:textId="77777777" w:rsidR="00BF0AD0" w:rsidRPr="00697E94" w:rsidRDefault="00BF0AD0" w:rsidP="00697E94">
      <w:pPr>
        <w:spacing w:line="360" w:lineRule="auto"/>
        <w:jc w:val="center"/>
        <w:rPr>
          <w:rFonts w:ascii="Arial" w:hAnsi="Arial" w:cs="Arial"/>
          <w:b/>
          <w:lang w:val="es-MX"/>
        </w:rPr>
      </w:pPr>
      <w:r w:rsidRPr="00697E94">
        <w:rPr>
          <w:rFonts w:ascii="Arial" w:hAnsi="Arial" w:cs="Arial"/>
          <w:b/>
          <w:lang w:val="es-MX"/>
        </w:rPr>
        <w:t>Convenios</w:t>
      </w:r>
      <w:r w:rsidRPr="00697E94">
        <w:rPr>
          <w:rFonts w:ascii="Arial" w:hAnsi="Arial" w:cs="Arial"/>
          <w:b/>
          <w:lang w:val="es-MX"/>
        </w:rPr>
        <w:cr/>
      </w:r>
    </w:p>
    <w:p w14:paraId="2659E213" w14:textId="5CDBB2F8" w:rsidR="00BF0AD0" w:rsidRPr="00697E94" w:rsidRDefault="00BF0AD0" w:rsidP="00697E94">
      <w:pPr>
        <w:spacing w:line="360" w:lineRule="auto"/>
        <w:jc w:val="both"/>
        <w:rPr>
          <w:rFonts w:ascii="Arial" w:hAnsi="Arial" w:cs="Arial"/>
          <w:lang w:val="es-MX"/>
        </w:rPr>
      </w:pPr>
      <w:r w:rsidRPr="00DC1B68">
        <w:rPr>
          <w:rFonts w:ascii="Arial" w:hAnsi="Arial" w:cs="Arial"/>
          <w:b/>
          <w:lang w:val="es-MX"/>
        </w:rPr>
        <w:t xml:space="preserve">Artículo </w:t>
      </w:r>
      <w:r w:rsidR="008D13B4" w:rsidRPr="00DC1B68">
        <w:rPr>
          <w:rFonts w:ascii="Arial" w:hAnsi="Arial" w:cs="Arial"/>
          <w:b/>
          <w:lang w:val="es-MX"/>
        </w:rPr>
        <w:t>21</w:t>
      </w:r>
      <w:r w:rsidRPr="00DC1B68">
        <w:rPr>
          <w:rFonts w:ascii="Arial" w:hAnsi="Arial" w:cs="Arial"/>
          <w:b/>
          <w:lang w:val="es-MX"/>
        </w:rPr>
        <w:t>.- Son</w:t>
      </w:r>
      <w:r w:rsidRPr="00697E94">
        <w:rPr>
          <w:rFonts w:ascii="Arial" w:hAnsi="Arial" w:cs="Arial"/>
          <w:b/>
          <w:lang w:val="es-MX"/>
        </w:rPr>
        <w:t xml:space="preserve"> Convenios: </w:t>
      </w:r>
      <w:r w:rsidRPr="00697E94">
        <w:rPr>
          <w:rFonts w:ascii="Arial" w:hAnsi="Arial" w:cs="Arial"/>
          <w:lang w:val="es-MX"/>
        </w:rPr>
        <w:t>las cantidades que el Municipio percibe derivados de convenios de coordinación, colaboración, reasignación o descentralización según corresponda, los cuales se acuerdan entre la Federación, las Entidades Federativas y/o los Municipios.</w:t>
      </w:r>
    </w:p>
    <w:p w14:paraId="54763A88" w14:textId="77777777" w:rsidR="00F264CD" w:rsidRPr="00697E94" w:rsidRDefault="00F264CD" w:rsidP="00697E94">
      <w:pPr>
        <w:spacing w:line="360" w:lineRule="auto"/>
        <w:jc w:val="both"/>
        <w:rPr>
          <w:rFonts w:ascii="Arial" w:hAnsi="Arial" w:cs="Arial"/>
          <w:lang w:val="es-MX"/>
        </w:rPr>
      </w:pPr>
    </w:p>
    <w:p w14:paraId="57DB478B" w14:textId="77777777" w:rsidR="006447C7" w:rsidRPr="00697E94" w:rsidRDefault="006447C7" w:rsidP="00697E94">
      <w:pPr>
        <w:spacing w:line="360" w:lineRule="auto"/>
        <w:jc w:val="center"/>
        <w:rPr>
          <w:rFonts w:ascii="Arial" w:hAnsi="Arial" w:cs="Arial"/>
          <w:b/>
          <w:lang w:val="es-MX"/>
        </w:rPr>
      </w:pPr>
      <w:r w:rsidRPr="00697E94">
        <w:rPr>
          <w:rFonts w:ascii="Arial" w:hAnsi="Arial" w:cs="Arial"/>
          <w:b/>
          <w:lang w:val="es-MX"/>
        </w:rPr>
        <w:t>Sección Séptima</w:t>
      </w:r>
    </w:p>
    <w:p w14:paraId="125483D4" w14:textId="77777777" w:rsidR="006447C7" w:rsidRPr="00697E94" w:rsidRDefault="006447C7" w:rsidP="00697E94">
      <w:pPr>
        <w:spacing w:line="360" w:lineRule="auto"/>
        <w:jc w:val="center"/>
        <w:rPr>
          <w:rFonts w:ascii="Arial" w:hAnsi="Arial" w:cs="Arial"/>
          <w:b/>
          <w:lang w:val="es-MX"/>
        </w:rPr>
      </w:pPr>
      <w:r w:rsidRPr="00697E94">
        <w:rPr>
          <w:rFonts w:ascii="Arial" w:hAnsi="Arial" w:cs="Arial"/>
          <w:b/>
          <w:lang w:val="es-MX"/>
        </w:rPr>
        <w:t>Incentivos Derivados de la Colaboración Fiscal</w:t>
      </w:r>
      <w:r w:rsidRPr="00697E94">
        <w:rPr>
          <w:rFonts w:ascii="Arial" w:hAnsi="Arial" w:cs="Arial"/>
          <w:b/>
          <w:lang w:val="es-MX"/>
        </w:rPr>
        <w:cr/>
      </w:r>
    </w:p>
    <w:p w14:paraId="4F5217CF" w14:textId="563447C4" w:rsidR="006447C7" w:rsidRPr="00697E94" w:rsidRDefault="006447C7" w:rsidP="00697E94">
      <w:pPr>
        <w:spacing w:line="360" w:lineRule="auto"/>
        <w:jc w:val="both"/>
        <w:rPr>
          <w:rFonts w:ascii="Arial" w:hAnsi="Arial" w:cs="Arial"/>
          <w:lang w:val="es-MX"/>
        </w:rPr>
      </w:pPr>
      <w:r w:rsidRPr="00DC1B68">
        <w:rPr>
          <w:rFonts w:ascii="Arial" w:hAnsi="Arial" w:cs="Arial"/>
          <w:b/>
          <w:lang w:val="es-MX"/>
        </w:rPr>
        <w:t xml:space="preserve">Artículo </w:t>
      </w:r>
      <w:r w:rsidR="008D13B4" w:rsidRPr="00DC1B68">
        <w:rPr>
          <w:rFonts w:ascii="Arial" w:hAnsi="Arial" w:cs="Arial"/>
          <w:b/>
          <w:lang w:val="es-MX"/>
        </w:rPr>
        <w:t>22</w:t>
      </w:r>
      <w:r w:rsidRPr="00DC1B68">
        <w:rPr>
          <w:rFonts w:ascii="Arial" w:hAnsi="Arial" w:cs="Arial"/>
          <w:b/>
          <w:lang w:val="es-MX"/>
        </w:rPr>
        <w:t>.- Son Incentivos</w:t>
      </w:r>
      <w:r w:rsidRPr="00697E94">
        <w:rPr>
          <w:rFonts w:ascii="Arial" w:hAnsi="Arial" w:cs="Arial"/>
          <w:b/>
          <w:lang w:val="es-MX"/>
        </w:rPr>
        <w:t xml:space="preserve"> Derivados de la Colaboración Fiscal: </w:t>
      </w:r>
      <w:r w:rsidRPr="00697E94">
        <w:rPr>
          <w:rFonts w:ascii="Arial" w:hAnsi="Arial" w:cs="Arial"/>
          <w:lang w:val="es-MX"/>
        </w:rPr>
        <w:t>las cantidades que el Municipio percibe derivados del ejercicio de facultades delegadas por la Federación mediante la celebración de convenios de colaboración administrativa en materia fiscal; que comprenden las funciones de recaudación, fiscalización y administración de ingresos federales y por las que a cambio reciben incentivos económicos que implican la retribución de su colaboración.</w:t>
      </w:r>
    </w:p>
    <w:p w14:paraId="1B683818" w14:textId="138E6030" w:rsidR="00BF0AD0" w:rsidRPr="00697E94" w:rsidRDefault="00BF0AD0" w:rsidP="00697E94">
      <w:pPr>
        <w:spacing w:line="360" w:lineRule="auto"/>
        <w:jc w:val="both"/>
        <w:rPr>
          <w:rFonts w:ascii="Arial" w:hAnsi="Arial" w:cs="Arial"/>
          <w:lang w:val="es-MX"/>
        </w:rPr>
      </w:pPr>
    </w:p>
    <w:p w14:paraId="083CA6AC" w14:textId="77777777" w:rsidR="00C64110" w:rsidRPr="00697E94" w:rsidRDefault="00C64110" w:rsidP="00697E94">
      <w:pPr>
        <w:spacing w:line="360" w:lineRule="auto"/>
        <w:jc w:val="center"/>
        <w:rPr>
          <w:rFonts w:ascii="Arial" w:hAnsi="Arial" w:cs="Arial"/>
          <w:b/>
          <w:lang w:val="es-MX"/>
        </w:rPr>
      </w:pPr>
      <w:r w:rsidRPr="00697E94">
        <w:rPr>
          <w:rFonts w:ascii="Arial" w:hAnsi="Arial" w:cs="Arial"/>
          <w:b/>
          <w:lang w:val="es-MX"/>
        </w:rPr>
        <w:t>Sección Octava</w:t>
      </w:r>
    </w:p>
    <w:p w14:paraId="2E1A0E69" w14:textId="4D27B810" w:rsidR="00CC3EC8" w:rsidRPr="00697E94" w:rsidRDefault="00C64110" w:rsidP="001A7C88">
      <w:pPr>
        <w:spacing w:line="360" w:lineRule="auto"/>
        <w:jc w:val="center"/>
        <w:rPr>
          <w:rFonts w:ascii="Arial" w:hAnsi="Arial" w:cs="Arial"/>
          <w:b/>
          <w:lang w:val="es-MX"/>
        </w:rPr>
      </w:pPr>
      <w:r w:rsidRPr="00697E94">
        <w:rPr>
          <w:rFonts w:ascii="Arial" w:hAnsi="Arial" w:cs="Arial"/>
          <w:b/>
          <w:lang w:val="es-MX"/>
        </w:rPr>
        <w:t>Transferencias, Asignaciones, Subsidios y Otras</w:t>
      </w:r>
      <w:r w:rsidRPr="00697E94">
        <w:rPr>
          <w:rFonts w:ascii="Arial" w:hAnsi="Arial" w:cs="Arial"/>
          <w:b/>
          <w:lang w:val="es-MX"/>
        </w:rPr>
        <w:cr/>
      </w:r>
    </w:p>
    <w:p w14:paraId="450C0886" w14:textId="7E746A1D" w:rsidR="00C64110" w:rsidRDefault="00C64110" w:rsidP="00697E94">
      <w:pPr>
        <w:spacing w:line="360" w:lineRule="auto"/>
        <w:jc w:val="both"/>
        <w:rPr>
          <w:rFonts w:ascii="Arial" w:hAnsi="Arial" w:cs="Arial"/>
          <w:lang w:val="es-MX"/>
        </w:rPr>
      </w:pPr>
      <w:r w:rsidRPr="00697E94">
        <w:rPr>
          <w:rFonts w:ascii="Arial" w:hAnsi="Arial" w:cs="Arial"/>
          <w:b/>
          <w:lang w:val="es-MX"/>
        </w:rPr>
        <w:t xml:space="preserve">Artículo </w:t>
      </w:r>
      <w:r w:rsidR="008D13B4">
        <w:rPr>
          <w:rFonts w:ascii="Arial" w:hAnsi="Arial" w:cs="Arial"/>
          <w:b/>
          <w:lang w:val="es-MX"/>
        </w:rPr>
        <w:t>23</w:t>
      </w:r>
      <w:r w:rsidRPr="00697E94">
        <w:rPr>
          <w:rFonts w:ascii="Arial" w:hAnsi="Arial" w:cs="Arial"/>
          <w:b/>
          <w:lang w:val="es-MX"/>
        </w:rPr>
        <w:t xml:space="preserve">.- Las transferencias, asignaciones, subsidios y otras ayudas: </w:t>
      </w:r>
      <w:r w:rsidRPr="00697E94">
        <w:rPr>
          <w:rFonts w:ascii="Arial" w:hAnsi="Arial" w:cs="Arial"/>
          <w:lang w:val="es-MX"/>
        </w:rPr>
        <w:t>Son los recursos recibidos en forma directa o indirecta por la Hacienda Pública Municipal y apoyos como parte de su política económica y social de acuerdo a las estrategias y prioridades de desarrollo para el sostenimiento de desempeño de sus actividades institucionales como son:</w:t>
      </w:r>
    </w:p>
    <w:p w14:paraId="3766ACB0" w14:textId="77777777" w:rsidR="001A7C88" w:rsidRPr="00697E94" w:rsidRDefault="001A7C88" w:rsidP="00697E94">
      <w:pPr>
        <w:spacing w:line="360" w:lineRule="auto"/>
        <w:jc w:val="both"/>
        <w:rPr>
          <w:rFonts w:ascii="Arial" w:hAnsi="Arial" w:cs="Arial"/>
          <w:lang w:val="es-MX"/>
        </w:rPr>
      </w:pPr>
    </w:p>
    <w:p w14:paraId="79AFD744" w14:textId="30D31B02" w:rsidR="00C64110" w:rsidRPr="00A428FA" w:rsidRDefault="00C64110" w:rsidP="00551051">
      <w:pPr>
        <w:pStyle w:val="Prrafodelista"/>
        <w:numPr>
          <w:ilvl w:val="0"/>
          <w:numId w:val="64"/>
        </w:numPr>
        <w:spacing w:line="360" w:lineRule="auto"/>
        <w:jc w:val="both"/>
        <w:rPr>
          <w:rFonts w:ascii="Arial" w:hAnsi="Arial" w:cs="Arial"/>
          <w:lang w:val="es-MX"/>
        </w:rPr>
      </w:pPr>
      <w:r w:rsidRPr="00A428FA">
        <w:rPr>
          <w:rFonts w:ascii="Arial" w:hAnsi="Arial" w:cs="Arial"/>
          <w:lang w:val="es-MX"/>
        </w:rPr>
        <w:t>Donativos</w:t>
      </w:r>
    </w:p>
    <w:p w14:paraId="69E23CB1" w14:textId="727CD3A8" w:rsidR="00C64110" w:rsidRPr="00A428FA" w:rsidRDefault="00C64110" w:rsidP="00551051">
      <w:pPr>
        <w:pStyle w:val="Prrafodelista"/>
        <w:numPr>
          <w:ilvl w:val="0"/>
          <w:numId w:val="64"/>
        </w:numPr>
        <w:spacing w:line="360" w:lineRule="auto"/>
        <w:jc w:val="both"/>
        <w:rPr>
          <w:rFonts w:ascii="Arial" w:hAnsi="Arial" w:cs="Arial"/>
          <w:b/>
          <w:lang w:val="es-MX"/>
        </w:rPr>
      </w:pPr>
      <w:r w:rsidRPr="00A428FA">
        <w:rPr>
          <w:rFonts w:ascii="Arial" w:hAnsi="Arial" w:cs="Arial"/>
          <w:lang w:val="es-MX"/>
        </w:rPr>
        <w:t>Cesiones</w:t>
      </w:r>
    </w:p>
    <w:p w14:paraId="273F4F35" w14:textId="0FC8CA72" w:rsidR="00C64110" w:rsidRPr="00A428FA" w:rsidRDefault="00C64110" w:rsidP="00551051">
      <w:pPr>
        <w:pStyle w:val="Prrafodelista"/>
        <w:numPr>
          <w:ilvl w:val="0"/>
          <w:numId w:val="64"/>
        </w:numPr>
        <w:spacing w:line="360" w:lineRule="auto"/>
        <w:jc w:val="both"/>
        <w:rPr>
          <w:rFonts w:ascii="Arial" w:hAnsi="Arial" w:cs="Arial"/>
          <w:b/>
          <w:lang w:val="es-MX"/>
        </w:rPr>
      </w:pPr>
      <w:r w:rsidRPr="00A428FA">
        <w:rPr>
          <w:rFonts w:ascii="Arial" w:hAnsi="Arial" w:cs="Arial"/>
          <w:lang w:val="es-MX"/>
        </w:rPr>
        <w:t>Herencias</w:t>
      </w:r>
    </w:p>
    <w:p w14:paraId="42CE763A" w14:textId="7FFEF181" w:rsidR="00C64110" w:rsidRPr="00A428FA" w:rsidRDefault="00C64110" w:rsidP="00551051">
      <w:pPr>
        <w:pStyle w:val="Prrafodelista"/>
        <w:numPr>
          <w:ilvl w:val="0"/>
          <w:numId w:val="64"/>
        </w:numPr>
        <w:spacing w:line="360" w:lineRule="auto"/>
        <w:jc w:val="both"/>
        <w:rPr>
          <w:rFonts w:ascii="Arial" w:hAnsi="Arial" w:cs="Arial"/>
          <w:b/>
          <w:lang w:val="es-MX"/>
        </w:rPr>
      </w:pPr>
      <w:r w:rsidRPr="00A428FA">
        <w:rPr>
          <w:rFonts w:ascii="Arial" w:hAnsi="Arial" w:cs="Arial"/>
          <w:lang w:val="es-MX"/>
        </w:rPr>
        <w:t>Legados</w:t>
      </w:r>
    </w:p>
    <w:p w14:paraId="059A5DF9" w14:textId="25DAED8D" w:rsidR="00C64110" w:rsidRPr="00A428FA" w:rsidRDefault="00C64110" w:rsidP="00551051">
      <w:pPr>
        <w:pStyle w:val="Prrafodelista"/>
        <w:numPr>
          <w:ilvl w:val="0"/>
          <w:numId w:val="64"/>
        </w:numPr>
        <w:spacing w:line="360" w:lineRule="auto"/>
        <w:jc w:val="both"/>
        <w:rPr>
          <w:rFonts w:ascii="Arial" w:hAnsi="Arial" w:cs="Arial"/>
          <w:b/>
          <w:lang w:val="es-MX"/>
        </w:rPr>
      </w:pPr>
      <w:r w:rsidRPr="00A428FA">
        <w:rPr>
          <w:rFonts w:ascii="Arial" w:hAnsi="Arial" w:cs="Arial"/>
          <w:lang w:val="es-MX"/>
        </w:rPr>
        <w:t>Por adjudicaciones judiciales</w:t>
      </w:r>
      <w:r w:rsidRPr="00A428FA">
        <w:rPr>
          <w:rFonts w:ascii="Arial" w:hAnsi="Arial" w:cs="Arial"/>
          <w:b/>
          <w:lang w:val="es-MX"/>
        </w:rPr>
        <w:t xml:space="preserve"> </w:t>
      </w:r>
    </w:p>
    <w:p w14:paraId="0E13D734" w14:textId="1FF0C58E" w:rsidR="00C64110" w:rsidRPr="00A428FA" w:rsidRDefault="00C64110" w:rsidP="00551051">
      <w:pPr>
        <w:pStyle w:val="Prrafodelista"/>
        <w:numPr>
          <w:ilvl w:val="0"/>
          <w:numId w:val="64"/>
        </w:numPr>
        <w:spacing w:line="360" w:lineRule="auto"/>
        <w:jc w:val="both"/>
        <w:rPr>
          <w:rFonts w:ascii="Arial" w:hAnsi="Arial" w:cs="Arial"/>
          <w:b/>
          <w:lang w:val="es-MX"/>
        </w:rPr>
      </w:pPr>
      <w:r w:rsidRPr="00A428FA">
        <w:rPr>
          <w:rFonts w:ascii="Arial" w:hAnsi="Arial" w:cs="Arial"/>
          <w:lang w:val="es-MX"/>
        </w:rPr>
        <w:t>Por adjudicaciones administrativas</w:t>
      </w:r>
    </w:p>
    <w:p w14:paraId="2A338CC8" w14:textId="24BFDCE2" w:rsidR="00C64110" w:rsidRPr="00A428FA" w:rsidRDefault="00C64110" w:rsidP="00551051">
      <w:pPr>
        <w:pStyle w:val="Prrafodelista"/>
        <w:numPr>
          <w:ilvl w:val="0"/>
          <w:numId w:val="64"/>
        </w:numPr>
        <w:spacing w:line="360" w:lineRule="auto"/>
        <w:jc w:val="both"/>
        <w:rPr>
          <w:rFonts w:ascii="Arial" w:hAnsi="Arial" w:cs="Arial"/>
          <w:b/>
          <w:lang w:val="es-MX"/>
        </w:rPr>
      </w:pPr>
      <w:r w:rsidRPr="00A428FA">
        <w:rPr>
          <w:rFonts w:ascii="Arial" w:hAnsi="Arial" w:cs="Arial"/>
          <w:lang w:val="es-MX"/>
        </w:rPr>
        <w:t>Por subsidios</w:t>
      </w:r>
    </w:p>
    <w:p w14:paraId="16AC928D" w14:textId="2EA79321" w:rsidR="00A61D5A" w:rsidRPr="00A428FA" w:rsidRDefault="00C64110" w:rsidP="00551051">
      <w:pPr>
        <w:pStyle w:val="Prrafodelista"/>
        <w:numPr>
          <w:ilvl w:val="0"/>
          <w:numId w:val="64"/>
        </w:numPr>
        <w:spacing w:line="360" w:lineRule="auto"/>
        <w:jc w:val="both"/>
        <w:rPr>
          <w:rFonts w:ascii="Arial" w:hAnsi="Arial" w:cs="Arial"/>
          <w:lang w:val="es-MX"/>
        </w:rPr>
      </w:pPr>
      <w:r w:rsidRPr="00A428FA">
        <w:rPr>
          <w:rFonts w:ascii="Arial" w:hAnsi="Arial" w:cs="Arial"/>
          <w:lang w:val="es-MX"/>
        </w:rPr>
        <w:t>Otros ingresos no especificados</w:t>
      </w:r>
    </w:p>
    <w:p w14:paraId="757EE00B" w14:textId="129EDC6A" w:rsidR="00EC52D0" w:rsidRPr="00697E94" w:rsidRDefault="00EC52D0" w:rsidP="00697E94">
      <w:pPr>
        <w:spacing w:line="360" w:lineRule="auto"/>
        <w:jc w:val="both"/>
        <w:rPr>
          <w:rFonts w:ascii="Arial" w:hAnsi="Arial" w:cs="Arial"/>
          <w:lang w:val="es-MX"/>
        </w:rPr>
      </w:pPr>
    </w:p>
    <w:p w14:paraId="0AEE0817" w14:textId="77777777" w:rsidR="00D33365" w:rsidRDefault="00D33365" w:rsidP="00697E94">
      <w:pPr>
        <w:spacing w:line="360" w:lineRule="auto"/>
        <w:jc w:val="center"/>
        <w:rPr>
          <w:rFonts w:ascii="Arial" w:hAnsi="Arial" w:cs="Arial"/>
          <w:b/>
          <w:lang w:val="es-MX"/>
        </w:rPr>
      </w:pPr>
    </w:p>
    <w:p w14:paraId="68B91014" w14:textId="77777777" w:rsidR="00D33365" w:rsidRDefault="00D33365" w:rsidP="00697E94">
      <w:pPr>
        <w:spacing w:line="360" w:lineRule="auto"/>
        <w:jc w:val="center"/>
        <w:rPr>
          <w:rFonts w:ascii="Arial" w:hAnsi="Arial" w:cs="Arial"/>
          <w:b/>
          <w:lang w:val="es-MX"/>
        </w:rPr>
      </w:pPr>
    </w:p>
    <w:p w14:paraId="1F660860" w14:textId="77777777" w:rsidR="00526205" w:rsidRPr="00697E94" w:rsidRDefault="00526205" w:rsidP="00697E94">
      <w:pPr>
        <w:spacing w:line="360" w:lineRule="auto"/>
        <w:jc w:val="center"/>
        <w:rPr>
          <w:rFonts w:ascii="Arial" w:hAnsi="Arial" w:cs="Arial"/>
          <w:b/>
          <w:lang w:val="es-MX"/>
        </w:rPr>
      </w:pPr>
      <w:r w:rsidRPr="00697E94">
        <w:rPr>
          <w:rFonts w:ascii="Arial" w:hAnsi="Arial" w:cs="Arial"/>
          <w:b/>
          <w:lang w:val="es-MX"/>
        </w:rPr>
        <w:lastRenderedPageBreak/>
        <w:t>Sección Novena</w:t>
      </w:r>
    </w:p>
    <w:p w14:paraId="285C0073" w14:textId="77777777" w:rsidR="00526205" w:rsidRPr="00697E94" w:rsidRDefault="00526205" w:rsidP="00697E94">
      <w:pPr>
        <w:spacing w:line="360" w:lineRule="auto"/>
        <w:jc w:val="center"/>
        <w:rPr>
          <w:rFonts w:ascii="Arial" w:hAnsi="Arial" w:cs="Arial"/>
          <w:b/>
          <w:lang w:val="es-MX"/>
        </w:rPr>
      </w:pPr>
      <w:r w:rsidRPr="00697E94">
        <w:rPr>
          <w:rFonts w:ascii="Arial" w:hAnsi="Arial" w:cs="Arial"/>
          <w:b/>
          <w:lang w:val="es-MX"/>
        </w:rPr>
        <w:t>Ingresos derivados de Financiamiento</w:t>
      </w:r>
      <w:r w:rsidRPr="00697E94">
        <w:rPr>
          <w:rFonts w:ascii="Arial" w:hAnsi="Arial" w:cs="Arial"/>
          <w:b/>
          <w:lang w:val="es-MX"/>
        </w:rPr>
        <w:cr/>
        <w:t xml:space="preserve"> </w:t>
      </w:r>
    </w:p>
    <w:p w14:paraId="6C8A10BE" w14:textId="5374AA52" w:rsidR="00526205" w:rsidRPr="00697E94" w:rsidRDefault="00526205" w:rsidP="00697E94">
      <w:pPr>
        <w:spacing w:line="360" w:lineRule="auto"/>
        <w:jc w:val="both"/>
        <w:rPr>
          <w:rFonts w:ascii="Arial" w:hAnsi="Arial" w:cs="Arial"/>
          <w:lang w:val="es-MX"/>
        </w:rPr>
      </w:pPr>
      <w:r w:rsidRPr="00697E94">
        <w:rPr>
          <w:rFonts w:ascii="Arial" w:hAnsi="Arial" w:cs="Arial"/>
          <w:b/>
          <w:lang w:val="es-MX"/>
        </w:rPr>
        <w:t xml:space="preserve">Artículo </w:t>
      </w:r>
      <w:r w:rsidR="008D13B4">
        <w:rPr>
          <w:rFonts w:ascii="Arial" w:hAnsi="Arial" w:cs="Arial"/>
          <w:b/>
          <w:lang w:val="es-MX"/>
        </w:rPr>
        <w:t>24</w:t>
      </w:r>
      <w:r w:rsidRPr="00697E94">
        <w:rPr>
          <w:rFonts w:ascii="Arial" w:hAnsi="Arial" w:cs="Arial"/>
          <w:b/>
          <w:lang w:val="es-MX"/>
        </w:rPr>
        <w:t xml:space="preserve">.- </w:t>
      </w:r>
      <w:r w:rsidRPr="00697E94">
        <w:rPr>
          <w:rFonts w:ascii="Arial" w:hAnsi="Arial" w:cs="Arial"/>
          <w:lang w:val="es-MX"/>
        </w:rPr>
        <w:t>Son Ingresos derivados de Financiamiento, los ingresos obtenidos por la celebración de empréstitos internos autorizados o ratificados por el Congreso del Estado y los autorizados de forma directa por el Cabildo, sin la aprobación específica del Congreso del Estado, de conformidad con lo dispuesto en las Leyes de Deuda Pública y de Gobierno de los Municipios, ambas del Estado de Yucatán; así como los financiamientos derivados de rescate y/o aplicación de Activos Financieros.</w:t>
      </w:r>
      <w:r w:rsidRPr="00697E94">
        <w:rPr>
          <w:rFonts w:ascii="Arial" w:hAnsi="Arial" w:cs="Arial"/>
          <w:lang w:val="es-MX"/>
        </w:rPr>
        <w:cr/>
      </w:r>
    </w:p>
    <w:p w14:paraId="07B1487B" w14:textId="77777777" w:rsidR="00A07EC2" w:rsidRPr="00697E94" w:rsidRDefault="00A07EC2" w:rsidP="00697E94">
      <w:pPr>
        <w:spacing w:line="360" w:lineRule="auto"/>
        <w:jc w:val="center"/>
        <w:rPr>
          <w:rFonts w:ascii="Arial" w:hAnsi="Arial" w:cs="Arial"/>
          <w:b/>
          <w:lang w:val="es-MX"/>
        </w:rPr>
      </w:pPr>
      <w:r w:rsidRPr="00697E94">
        <w:rPr>
          <w:rFonts w:ascii="Arial" w:hAnsi="Arial" w:cs="Arial"/>
          <w:b/>
          <w:lang w:val="es-MX"/>
        </w:rPr>
        <w:t>Sección Décima</w:t>
      </w:r>
    </w:p>
    <w:p w14:paraId="3736491C" w14:textId="77777777" w:rsidR="00A07EC2" w:rsidRPr="00697E94" w:rsidRDefault="00A07EC2" w:rsidP="00697E94">
      <w:pPr>
        <w:spacing w:line="360" w:lineRule="auto"/>
        <w:jc w:val="center"/>
        <w:rPr>
          <w:rFonts w:ascii="Arial" w:hAnsi="Arial" w:cs="Arial"/>
          <w:b/>
          <w:lang w:val="es-MX"/>
        </w:rPr>
      </w:pPr>
      <w:r w:rsidRPr="00697E94">
        <w:rPr>
          <w:rFonts w:ascii="Arial" w:hAnsi="Arial" w:cs="Arial"/>
          <w:b/>
          <w:lang w:val="es-MX"/>
        </w:rPr>
        <w:t>Ingresos por ventas de bienes y servicios</w:t>
      </w:r>
      <w:r w:rsidRPr="00697E94">
        <w:rPr>
          <w:rFonts w:ascii="Arial" w:hAnsi="Arial" w:cs="Arial"/>
          <w:b/>
          <w:lang w:val="es-MX"/>
        </w:rPr>
        <w:cr/>
        <w:t xml:space="preserve"> </w:t>
      </w:r>
    </w:p>
    <w:p w14:paraId="389F9A61" w14:textId="30AD53F5" w:rsidR="00C7231E" w:rsidRPr="00697E94" w:rsidRDefault="00A07EC2" w:rsidP="00697E94">
      <w:pPr>
        <w:spacing w:line="360" w:lineRule="auto"/>
        <w:jc w:val="both"/>
        <w:rPr>
          <w:rFonts w:ascii="Arial" w:hAnsi="Arial" w:cs="Arial"/>
          <w:lang w:val="es-MX"/>
        </w:rPr>
      </w:pPr>
      <w:r w:rsidRPr="00697E94">
        <w:rPr>
          <w:rFonts w:ascii="Arial" w:hAnsi="Arial" w:cs="Arial"/>
          <w:b/>
          <w:lang w:val="es-MX"/>
        </w:rPr>
        <w:t xml:space="preserve">Artículo </w:t>
      </w:r>
      <w:r w:rsidR="008D13B4">
        <w:rPr>
          <w:rFonts w:ascii="Arial" w:hAnsi="Arial" w:cs="Arial"/>
          <w:b/>
          <w:lang w:val="es-MX"/>
        </w:rPr>
        <w:t>25</w:t>
      </w:r>
      <w:r w:rsidRPr="00697E94">
        <w:rPr>
          <w:rFonts w:ascii="Arial" w:hAnsi="Arial" w:cs="Arial"/>
          <w:b/>
          <w:lang w:val="es-MX"/>
        </w:rPr>
        <w:t xml:space="preserve">.- </w:t>
      </w:r>
      <w:r w:rsidR="00C7231E" w:rsidRPr="00697E94">
        <w:rPr>
          <w:rFonts w:ascii="Arial" w:hAnsi="Arial" w:cs="Arial"/>
          <w:lang w:val="es-MX"/>
        </w:rPr>
        <w:t>Son recursos propios que obtienen las diversas entidades que conforman el sector paramunicipal por sus actividades de producción y/o comercialización.</w:t>
      </w:r>
    </w:p>
    <w:p w14:paraId="5DF24198" w14:textId="77777777" w:rsidR="00C7231E" w:rsidRPr="00697E94" w:rsidRDefault="00C7231E" w:rsidP="00697E94">
      <w:pPr>
        <w:spacing w:line="360" w:lineRule="auto"/>
        <w:jc w:val="both"/>
        <w:rPr>
          <w:rFonts w:ascii="Arial" w:hAnsi="Arial" w:cs="Arial"/>
          <w:lang w:val="es-MX"/>
        </w:rPr>
      </w:pPr>
    </w:p>
    <w:p w14:paraId="0D1A21BC" w14:textId="5BD21CC5" w:rsidR="0070787F" w:rsidRPr="00697E94" w:rsidRDefault="00C7231E" w:rsidP="00697E94">
      <w:pPr>
        <w:spacing w:line="360" w:lineRule="auto"/>
        <w:jc w:val="both"/>
        <w:rPr>
          <w:rFonts w:ascii="Arial" w:hAnsi="Arial" w:cs="Arial"/>
          <w:lang w:val="es-MX"/>
        </w:rPr>
      </w:pPr>
      <w:r w:rsidRPr="00697E94">
        <w:rPr>
          <w:rFonts w:ascii="Arial" w:hAnsi="Arial" w:cs="Arial"/>
          <w:lang w:val="es-MX"/>
        </w:rPr>
        <w:t>Los ingresos producidos por los organismos descentralizados o paramunicipales se percibirán cuando lo decreten y exhiban conforme a sus respectivos regímenes interiores.</w:t>
      </w:r>
      <w:r w:rsidRPr="00697E94">
        <w:rPr>
          <w:rFonts w:ascii="Arial" w:hAnsi="Arial" w:cs="Arial"/>
          <w:lang w:val="es-MX"/>
        </w:rPr>
        <w:cr/>
      </w:r>
    </w:p>
    <w:p w14:paraId="2CEB74D9" w14:textId="1DF03AC5" w:rsidR="00B41B94" w:rsidRPr="00697E94" w:rsidRDefault="00B41B94" w:rsidP="00697E94">
      <w:pPr>
        <w:spacing w:line="360" w:lineRule="auto"/>
        <w:jc w:val="center"/>
        <w:rPr>
          <w:rFonts w:ascii="Arial" w:hAnsi="Arial" w:cs="Arial"/>
          <w:b/>
          <w:lang w:val="es-MX"/>
        </w:rPr>
      </w:pPr>
      <w:r w:rsidRPr="00697E94">
        <w:rPr>
          <w:rFonts w:ascii="Arial" w:hAnsi="Arial" w:cs="Arial"/>
          <w:b/>
          <w:lang w:val="es-MX"/>
        </w:rPr>
        <w:t>CAPÍTULO II</w:t>
      </w:r>
      <w:r w:rsidR="00C02BBB">
        <w:rPr>
          <w:rFonts w:ascii="Arial" w:hAnsi="Arial" w:cs="Arial"/>
          <w:b/>
          <w:lang w:val="es-MX"/>
        </w:rPr>
        <w:t>I</w:t>
      </w:r>
      <w:r w:rsidRPr="00697E94">
        <w:rPr>
          <w:rFonts w:ascii="Arial" w:hAnsi="Arial" w:cs="Arial"/>
          <w:b/>
          <w:lang w:val="es-MX"/>
        </w:rPr>
        <w:t xml:space="preserve"> </w:t>
      </w:r>
    </w:p>
    <w:p w14:paraId="5FEE6F0A" w14:textId="55AF41F3" w:rsidR="00B41B94" w:rsidRPr="00697E94" w:rsidRDefault="00747B7F" w:rsidP="00697E94">
      <w:pPr>
        <w:spacing w:line="360" w:lineRule="auto"/>
        <w:jc w:val="center"/>
        <w:rPr>
          <w:rFonts w:ascii="Arial" w:hAnsi="Arial" w:cs="Arial"/>
          <w:b/>
          <w:lang w:val="es-MX"/>
        </w:rPr>
      </w:pPr>
      <w:r>
        <w:rPr>
          <w:rFonts w:ascii="Arial" w:hAnsi="Arial" w:cs="Arial"/>
          <w:b/>
          <w:lang w:val="es-MX"/>
        </w:rPr>
        <w:t>De l</w:t>
      </w:r>
      <w:r w:rsidRPr="00697E94">
        <w:rPr>
          <w:rFonts w:ascii="Arial" w:hAnsi="Arial" w:cs="Arial"/>
          <w:b/>
          <w:lang w:val="es-MX"/>
        </w:rPr>
        <w:t>os Créditos Fiscales</w:t>
      </w:r>
      <w:r w:rsidR="00B41B94" w:rsidRPr="00697E94">
        <w:rPr>
          <w:rFonts w:ascii="Arial" w:hAnsi="Arial" w:cs="Arial"/>
          <w:b/>
          <w:lang w:val="es-MX"/>
        </w:rPr>
        <w:cr/>
      </w:r>
    </w:p>
    <w:p w14:paraId="5926B40A" w14:textId="71A6D9C0" w:rsidR="00B41B94" w:rsidRPr="00697E94" w:rsidRDefault="00B41B94" w:rsidP="00697E94">
      <w:pPr>
        <w:spacing w:line="360" w:lineRule="auto"/>
        <w:jc w:val="both"/>
        <w:rPr>
          <w:rFonts w:ascii="Arial" w:hAnsi="Arial" w:cs="Arial"/>
          <w:lang w:val="es-MX"/>
        </w:rPr>
      </w:pPr>
      <w:r w:rsidRPr="00697E94">
        <w:rPr>
          <w:rFonts w:ascii="Arial" w:hAnsi="Arial" w:cs="Arial"/>
          <w:b/>
          <w:lang w:val="es-MX"/>
        </w:rPr>
        <w:t xml:space="preserve">Artículo </w:t>
      </w:r>
      <w:r w:rsidR="008D13B4">
        <w:rPr>
          <w:rFonts w:ascii="Arial" w:hAnsi="Arial" w:cs="Arial"/>
          <w:b/>
          <w:lang w:val="es-MX"/>
        </w:rPr>
        <w:t>26</w:t>
      </w:r>
      <w:r w:rsidRPr="00697E94">
        <w:rPr>
          <w:rFonts w:ascii="Arial" w:hAnsi="Arial" w:cs="Arial"/>
          <w:b/>
          <w:lang w:val="es-MX"/>
        </w:rPr>
        <w:t xml:space="preserve">.- </w:t>
      </w:r>
      <w:r w:rsidRPr="00697E94">
        <w:rPr>
          <w:rFonts w:ascii="Arial" w:hAnsi="Arial" w:cs="Arial"/>
          <w:lang w:val="es-MX"/>
        </w:rPr>
        <w:t xml:space="preserve">Son créditos fiscales, los ingresos que por sus funciones de derecho público le corresponde percibir al Ayuntamiento y a sus organismos descentralizados, provenientes de las contribuciones, aprovechamientos o de sus accesorios, incluidos los que se deriven de responsabilidades que el Ayuntamiento tenga derecho a exigir de sus servidores públicos o los particulares; o los que la Ley otorgue ese carácter y el Municipio tenga derecho a percibir, por cuenta ajena. </w:t>
      </w:r>
    </w:p>
    <w:p w14:paraId="6F9613D5" w14:textId="3F81ECBB" w:rsidR="00B41B94" w:rsidRPr="00697E94" w:rsidRDefault="001A7C88" w:rsidP="00747B7F">
      <w:pPr>
        <w:spacing w:line="360" w:lineRule="auto"/>
        <w:jc w:val="center"/>
        <w:rPr>
          <w:rFonts w:ascii="Arial" w:hAnsi="Arial" w:cs="Arial"/>
          <w:b/>
          <w:lang w:val="es-MX"/>
        </w:rPr>
      </w:pPr>
      <w:r>
        <w:rPr>
          <w:rFonts w:ascii="Arial" w:hAnsi="Arial" w:cs="Arial"/>
          <w:lang w:val="es-MX"/>
        </w:rPr>
        <w:br w:type="column"/>
      </w:r>
      <w:r w:rsidR="00B41B94" w:rsidRPr="00697E94">
        <w:rPr>
          <w:rFonts w:ascii="Arial" w:hAnsi="Arial" w:cs="Arial"/>
          <w:b/>
          <w:lang w:val="es-MX"/>
        </w:rPr>
        <w:lastRenderedPageBreak/>
        <w:t>Sección Primera</w:t>
      </w:r>
    </w:p>
    <w:p w14:paraId="6B83C671" w14:textId="77777777" w:rsidR="00B41B94" w:rsidRPr="00697E94" w:rsidRDefault="00B41B94" w:rsidP="00697E94">
      <w:pPr>
        <w:spacing w:line="360" w:lineRule="auto"/>
        <w:jc w:val="center"/>
        <w:rPr>
          <w:rFonts w:ascii="Arial" w:hAnsi="Arial" w:cs="Arial"/>
          <w:b/>
          <w:lang w:val="es-MX"/>
        </w:rPr>
      </w:pPr>
      <w:r w:rsidRPr="00697E94">
        <w:rPr>
          <w:rFonts w:ascii="Arial" w:hAnsi="Arial" w:cs="Arial"/>
          <w:b/>
          <w:lang w:val="es-MX"/>
        </w:rPr>
        <w:t xml:space="preserve">De la </w:t>
      </w:r>
      <w:proofErr w:type="spellStart"/>
      <w:r w:rsidRPr="00697E94">
        <w:rPr>
          <w:rFonts w:ascii="Arial" w:hAnsi="Arial" w:cs="Arial"/>
          <w:b/>
          <w:lang w:val="es-MX"/>
        </w:rPr>
        <w:t>causación</w:t>
      </w:r>
      <w:proofErr w:type="spellEnd"/>
      <w:r w:rsidRPr="00697E94">
        <w:rPr>
          <w:rFonts w:ascii="Arial" w:hAnsi="Arial" w:cs="Arial"/>
          <w:b/>
          <w:lang w:val="es-MX"/>
        </w:rPr>
        <w:t xml:space="preserve"> y determinación</w:t>
      </w:r>
      <w:r w:rsidRPr="00697E94">
        <w:rPr>
          <w:rFonts w:ascii="Arial" w:hAnsi="Arial" w:cs="Arial"/>
          <w:b/>
          <w:lang w:val="es-MX"/>
        </w:rPr>
        <w:cr/>
        <w:t xml:space="preserve"> </w:t>
      </w:r>
    </w:p>
    <w:p w14:paraId="3960C4D4" w14:textId="7E8C2BE7" w:rsidR="00B41B94" w:rsidRPr="00697E94" w:rsidRDefault="00B41B94" w:rsidP="00697E94">
      <w:pPr>
        <w:spacing w:line="360" w:lineRule="auto"/>
        <w:jc w:val="both"/>
        <w:rPr>
          <w:rFonts w:ascii="Arial" w:hAnsi="Arial" w:cs="Arial"/>
          <w:lang w:val="es-MX"/>
        </w:rPr>
      </w:pPr>
      <w:r w:rsidRPr="00697E94">
        <w:rPr>
          <w:rFonts w:ascii="Arial" w:hAnsi="Arial" w:cs="Arial"/>
          <w:b/>
          <w:lang w:val="es-MX"/>
        </w:rPr>
        <w:t xml:space="preserve">Artículo </w:t>
      </w:r>
      <w:r w:rsidR="008D13B4">
        <w:rPr>
          <w:rFonts w:ascii="Arial" w:hAnsi="Arial" w:cs="Arial"/>
          <w:b/>
          <w:lang w:val="es-MX"/>
        </w:rPr>
        <w:t>27</w:t>
      </w:r>
      <w:r w:rsidRPr="00697E94">
        <w:rPr>
          <w:rFonts w:ascii="Arial" w:hAnsi="Arial" w:cs="Arial"/>
          <w:b/>
          <w:lang w:val="es-MX"/>
        </w:rPr>
        <w:t xml:space="preserve">.- </w:t>
      </w:r>
      <w:r w:rsidRPr="00697E94">
        <w:rPr>
          <w:rFonts w:ascii="Arial" w:hAnsi="Arial" w:cs="Arial"/>
          <w:lang w:val="es-MX"/>
        </w:rPr>
        <w:t xml:space="preserve">Las contribuciones se causan, conforme se realizan las situaciones jurídicas </w:t>
      </w:r>
      <w:r w:rsidR="002746CE" w:rsidRPr="00697E94">
        <w:rPr>
          <w:rFonts w:ascii="Arial" w:hAnsi="Arial" w:cs="Arial"/>
          <w:lang w:val="es-MX"/>
        </w:rPr>
        <w:t>o</w:t>
      </w:r>
      <w:r w:rsidRPr="00697E94">
        <w:rPr>
          <w:rFonts w:ascii="Arial" w:hAnsi="Arial" w:cs="Arial"/>
          <w:lang w:val="es-MX"/>
        </w:rPr>
        <w:t xml:space="preserve"> de hecho, previstas en las leyes fiscales vigentes durante el lapso en que ocurran.</w:t>
      </w:r>
    </w:p>
    <w:p w14:paraId="506BC285" w14:textId="77777777" w:rsidR="00B41B94" w:rsidRPr="00697E94" w:rsidRDefault="00B41B94" w:rsidP="00697E94">
      <w:pPr>
        <w:spacing w:line="360" w:lineRule="auto"/>
        <w:jc w:val="both"/>
        <w:rPr>
          <w:rFonts w:ascii="Arial" w:hAnsi="Arial" w:cs="Arial"/>
          <w:lang w:val="es-MX"/>
        </w:rPr>
      </w:pPr>
    </w:p>
    <w:p w14:paraId="5112496C" w14:textId="77777777" w:rsidR="00B41B94" w:rsidRPr="00697E94" w:rsidRDefault="00B41B94" w:rsidP="00697E94">
      <w:pPr>
        <w:spacing w:line="360" w:lineRule="auto"/>
        <w:jc w:val="both"/>
        <w:rPr>
          <w:rFonts w:ascii="Arial" w:hAnsi="Arial" w:cs="Arial"/>
          <w:lang w:val="es-MX"/>
        </w:rPr>
      </w:pPr>
      <w:r w:rsidRPr="00697E94">
        <w:rPr>
          <w:rFonts w:ascii="Arial" w:hAnsi="Arial" w:cs="Arial"/>
          <w:lang w:val="es-MX"/>
        </w:rPr>
        <w:t>Dichas contribuciones se determinarán de acuerdo con las disposiciones vigentes en el momento de su causación, pero les serán aplicables las normas sobre procedimientos que se expidan con posterioridad.</w:t>
      </w:r>
    </w:p>
    <w:p w14:paraId="45979DA9" w14:textId="77777777" w:rsidR="00B41B94" w:rsidRPr="00697E94" w:rsidRDefault="00B41B94" w:rsidP="00697E94">
      <w:pPr>
        <w:spacing w:line="360" w:lineRule="auto"/>
        <w:jc w:val="both"/>
        <w:rPr>
          <w:rFonts w:ascii="Arial" w:hAnsi="Arial" w:cs="Arial"/>
          <w:lang w:val="es-MX"/>
        </w:rPr>
      </w:pPr>
    </w:p>
    <w:p w14:paraId="44CC0426" w14:textId="399BE82C" w:rsidR="00B41B94" w:rsidRPr="00697E94" w:rsidRDefault="00B41B94" w:rsidP="00697E94">
      <w:pPr>
        <w:spacing w:line="360" w:lineRule="auto"/>
        <w:jc w:val="both"/>
        <w:rPr>
          <w:rFonts w:ascii="Arial" w:hAnsi="Arial" w:cs="Arial"/>
          <w:lang w:val="es-MX"/>
        </w:rPr>
      </w:pPr>
      <w:r w:rsidRPr="00697E94">
        <w:rPr>
          <w:rFonts w:ascii="Arial" w:hAnsi="Arial" w:cs="Arial"/>
          <w:lang w:val="es-MX"/>
        </w:rPr>
        <w:t>Los contribuyentes, proporcionarán a las mencionadas autoridades, la información necesaria y suficiente para determinar las contribuciones, en un plazo máximo de quince días siguientes, a la fecha de su causación, salvo en los casos que la propia Ley fije otro plazo.</w:t>
      </w:r>
    </w:p>
    <w:p w14:paraId="2D26BCAC" w14:textId="152C59E7" w:rsidR="002746CE" w:rsidRPr="00697E94" w:rsidRDefault="002746CE" w:rsidP="00697E94">
      <w:pPr>
        <w:spacing w:line="360" w:lineRule="auto"/>
        <w:jc w:val="both"/>
        <w:rPr>
          <w:rFonts w:ascii="Arial" w:hAnsi="Arial" w:cs="Arial"/>
          <w:lang w:val="es-MX"/>
        </w:rPr>
      </w:pPr>
    </w:p>
    <w:p w14:paraId="44A89012" w14:textId="77777777" w:rsidR="002746CE" w:rsidRPr="00697E94" w:rsidRDefault="002746CE" w:rsidP="00697E94">
      <w:pPr>
        <w:spacing w:line="360" w:lineRule="auto"/>
        <w:jc w:val="both"/>
        <w:rPr>
          <w:rFonts w:ascii="Arial" w:hAnsi="Arial" w:cs="Arial"/>
          <w:lang w:val="es-MX"/>
        </w:rPr>
      </w:pPr>
      <w:r w:rsidRPr="00697E94">
        <w:rPr>
          <w:rFonts w:ascii="Arial" w:hAnsi="Arial" w:cs="Arial"/>
          <w:lang w:val="es-MX"/>
        </w:rPr>
        <w:t>La determinación de las contribuciones corresponde a las autoridades fiscales, con excepción del Impuesto Sobre Adquisición de inmuebles cuya determinación corresponde a los fedatarios públicos y a las personas que por disposición legal tengan funciones notariales; y la del Impuesto Predial, Base Contraprestación, que corresponde a los sujetos obligados.</w:t>
      </w:r>
    </w:p>
    <w:p w14:paraId="61819E73" w14:textId="77777777" w:rsidR="002746CE" w:rsidRPr="00697E94" w:rsidRDefault="002746CE" w:rsidP="00697E94">
      <w:pPr>
        <w:spacing w:line="360" w:lineRule="auto"/>
        <w:jc w:val="both"/>
        <w:rPr>
          <w:rFonts w:ascii="Arial" w:hAnsi="Arial" w:cs="Arial"/>
          <w:lang w:val="es-MX"/>
        </w:rPr>
      </w:pPr>
    </w:p>
    <w:p w14:paraId="4E00CD22" w14:textId="79A73FB1" w:rsidR="002B2B53" w:rsidRPr="00697E94" w:rsidRDefault="002B2B53" w:rsidP="00697E94">
      <w:pPr>
        <w:spacing w:line="360" w:lineRule="auto"/>
        <w:jc w:val="both"/>
        <w:rPr>
          <w:rFonts w:ascii="Arial" w:hAnsi="Arial" w:cs="Arial"/>
          <w:lang w:val="es-MX"/>
        </w:rPr>
      </w:pPr>
      <w:r w:rsidRPr="00697E94">
        <w:rPr>
          <w:rFonts w:ascii="Arial" w:hAnsi="Arial" w:cs="Arial"/>
          <w:b/>
          <w:lang w:val="es-MX"/>
        </w:rPr>
        <w:t xml:space="preserve">Artículo </w:t>
      </w:r>
      <w:r w:rsidR="008D13B4">
        <w:rPr>
          <w:rFonts w:ascii="Arial" w:hAnsi="Arial" w:cs="Arial"/>
          <w:b/>
          <w:lang w:val="es-MX"/>
        </w:rPr>
        <w:t>28</w:t>
      </w:r>
      <w:r w:rsidRPr="00697E94">
        <w:rPr>
          <w:rFonts w:ascii="Arial" w:hAnsi="Arial" w:cs="Arial"/>
          <w:b/>
          <w:lang w:val="es-MX"/>
        </w:rPr>
        <w:t xml:space="preserve">.- </w:t>
      </w:r>
      <w:r w:rsidRPr="00697E94">
        <w:rPr>
          <w:rFonts w:ascii="Arial" w:hAnsi="Arial" w:cs="Arial"/>
          <w:lang w:val="es-MX"/>
        </w:rPr>
        <w:t>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w:t>
      </w:r>
      <w:r w:rsidRPr="00697E94">
        <w:rPr>
          <w:rFonts w:ascii="Arial" w:hAnsi="Arial" w:cs="Arial"/>
          <w:lang w:val="es-MX"/>
        </w:rPr>
        <w:cr/>
      </w:r>
    </w:p>
    <w:p w14:paraId="0FCA783B" w14:textId="77777777" w:rsidR="002B2B53" w:rsidRPr="00697E94" w:rsidRDefault="002B2B53" w:rsidP="00697E94">
      <w:pPr>
        <w:spacing w:line="360" w:lineRule="auto"/>
        <w:jc w:val="center"/>
        <w:rPr>
          <w:rFonts w:ascii="Arial" w:hAnsi="Arial" w:cs="Arial"/>
          <w:b/>
          <w:lang w:val="es-MX"/>
        </w:rPr>
      </w:pPr>
      <w:r w:rsidRPr="00697E94">
        <w:rPr>
          <w:rFonts w:ascii="Arial" w:hAnsi="Arial" w:cs="Arial"/>
          <w:b/>
          <w:lang w:val="es-MX"/>
        </w:rPr>
        <w:t>Sección Segunda</w:t>
      </w:r>
    </w:p>
    <w:p w14:paraId="0BAC6013" w14:textId="20FBAF7E" w:rsidR="008D2EE8" w:rsidRPr="00697E94" w:rsidRDefault="002B2B53" w:rsidP="00697E94">
      <w:pPr>
        <w:spacing w:line="360" w:lineRule="auto"/>
        <w:jc w:val="center"/>
        <w:rPr>
          <w:rFonts w:ascii="Arial" w:hAnsi="Arial" w:cs="Arial"/>
          <w:b/>
          <w:lang w:val="es-MX"/>
        </w:rPr>
      </w:pPr>
      <w:r w:rsidRPr="00697E94">
        <w:rPr>
          <w:rFonts w:ascii="Arial" w:hAnsi="Arial" w:cs="Arial"/>
          <w:b/>
          <w:lang w:val="es-MX"/>
        </w:rPr>
        <w:t>De los obligados solidarios</w:t>
      </w:r>
      <w:r w:rsidRPr="00697E94">
        <w:rPr>
          <w:rFonts w:ascii="Arial" w:hAnsi="Arial" w:cs="Arial"/>
          <w:b/>
          <w:lang w:val="es-MX"/>
        </w:rPr>
        <w:cr/>
      </w:r>
    </w:p>
    <w:p w14:paraId="0F50DC53" w14:textId="555E69BE" w:rsidR="002B2B53" w:rsidRPr="00697E94" w:rsidRDefault="002B2B53" w:rsidP="00697E94">
      <w:pPr>
        <w:spacing w:line="360" w:lineRule="auto"/>
        <w:jc w:val="both"/>
        <w:rPr>
          <w:rFonts w:ascii="Arial" w:hAnsi="Arial" w:cs="Arial"/>
          <w:lang w:val="es-MX"/>
        </w:rPr>
      </w:pPr>
      <w:r w:rsidRPr="00697E94">
        <w:rPr>
          <w:rFonts w:ascii="Arial" w:hAnsi="Arial" w:cs="Arial"/>
          <w:b/>
          <w:lang w:val="es-MX"/>
        </w:rPr>
        <w:t xml:space="preserve">Artículo </w:t>
      </w:r>
      <w:r w:rsidR="008D13B4">
        <w:rPr>
          <w:rFonts w:ascii="Arial" w:hAnsi="Arial" w:cs="Arial"/>
          <w:b/>
          <w:lang w:val="es-MX"/>
        </w:rPr>
        <w:t>29</w:t>
      </w:r>
      <w:r w:rsidRPr="00697E94">
        <w:rPr>
          <w:rFonts w:ascii="Arial" w:hAnsi="Arial" w:cs="Arial"/>
          <w:b/>
          <w:lang w:val="es-MX"/>
        </w:rPr>
        <w:t xml:space="preserve">.- </w:t>
      </w:r>
      <w:r w:rsidRPr="00697E94">
        <w:rPr>
          <w:rFonts w:ascii="Arial" w:hAnsi="Arial" w:cs="Arial"/>
          <w:lang w:val="es-MX"/>
        </w:rPr>
        <w:t>Son solidariamente responsables del pago de un crédito fiscal:</w:t>
      </w:r>
    </w:p>
    <w:p w14:paraId="2C211ED7" w14:textId="4003FDBA" w:rsidR="002B2B53" w:rsidRPr="00697E94" w:rsidRDefault="002B2B53" w:rsidP="00697E94">
      <w:pPr>
        <w:spacing w:line="360" w:lineRule="auto"/>
        <w:jc w:val="both"/>
        <w:rPr>
          <w:rFonts w:ascii="Arial" w:hAnsi="Arial" w:cs="Arial"/>
          <w:lang w:val="es-MX"/>
        </w:rPr>
      </w:pPr>
      <w:r w:rsidRPr="00697E94">
        <w:rPr>
          <w:rFonts w:ascii="Arial" w:hAnsi="Arial" w:cs="Arial"/>
          <w:b/>
          <w:lang w:val="es-MX"/>
        </w:rPr>
        <w:t>I.-</w:t>
      </w:r>
      <w:r w:rsidRPr="00697E94">
        <w:rPr>
          <w:rFonts w:ascii="Arial" w:hAnsi="Arial" w:cs="Arial"/>
          <w:lang w:val="es-MX"/>
        </w:rPr>
        <w:t xml:space="preserve"> Las personas físicas y morales, que adquieran bienes o negociaciones, que reporten adeudos a favor del Municipio de Conkal</w:t>
      </w:r>
      <w:r w:rsidR="00A40A64" w:rsidRPr="00697E94">
        <w:rPr>
          <w:rFonts w:ascii="Arial" w:hAnsi="Arial" w:cs="Arial"/>
          <w:lang w:val="es-MX"/>
        </w:rPr>
        <w:t xml:space="preserve"> </w:t>
      </w:r>
      <w:r w:rsidRPr="00697E94">
        <w:rPr>
          <w:rFonts w:ascii="Arial" w:hAnsi="Arial" w:cs="Arial"/>
          <w:lang w:val="es-MX"/>
        </w:rPr>
        <w:t>y, que correspondan a períodos anteriores a la adquisición.</w:t>
      </w:r>
    </w:p>
    <w:p w14:paraId="0DA8EAE9" w14:textId="7A6B3D48" w:rsidR="002B2B53" w:rsidRPr="00697E94" w:rsidRDefault="002B2B53" w:rsidP="00697E94">
      <w:pPr>
        <w:spacing w:line="360" w:lineRule="auto"/>
        <w:jc w:val="both"/>
        <w:rPr>
          <w:rFonts w:ascii="Arial" w:hAnsi="Arial" w:cs="Arial"/>
          <w:lang w:val="es-MX"/>
        </w:rPr>
      </w:pPr>
      <w:r w:rsidRPr="00697E94">
        <w:rPr>
          <w:rFonts w:ascii="Arial" w:hAnsi="Arial" w:cs="Arial"/>
          <w:b/>
          <w:lang w:val="es-MX"/>
        </w:rPr>
        <w:t>II.-</w:t>
      </w:r>
      <w:r w:rsidRPr="00697E94">
        <w:rPr>
          <w:rFonts w:ascii="Arial" w:hAnsi="Arial" w:cs="Arial"/>
          <w:lang w:val="es-MX"/>
        </w:rPr>
        <w:t xml:space="preserve"> Los albaceas, copropietarios, fideicomitentes o fideicomisarios de un bien determinado, por cuya administración, copropiedad o derecho, se cause una contribución en favor del Municipio de Conkal.</w:t>
      </w:r>
    </w:p>
    <w:p w14:paraId="2448A717" w14:textId="77777777" w:rsidR="008C4E48" w:rsidRPr="00697E94" w:rsidRDefault="008C4E48" w:rsidP="00697E94">
      <w:pPr>
        <w:spacing w:line="360" w:lineRule="auto"/>
        <w:jc w:val="both"/>
        <w:rPr>
          <w:rFonts w:ascii="Arial" w:hAnsi="Arial" w:cs="Arial"/>
          <w:lang w:val="es-MX"/>
        </w:rPr>
      </w:pPr>
      <w:r w:rsidRPr="00697E94">
        <w:rPr>
          <w:rFonts w:ascii="Arial" w:hAnsi="Arial" w:cs="Arial"/>
          <w:b/>
          <w:lang w:val="es-MX"/>
        </w:rPr>
        <w:t>III.-</w:t>
      </w:r>
      <w:r w:rsidRPr="00697E94">
        <w:rPr>
          <w:rFonts w:ascii="Arial" w:hAnsi="Arial" w:cs="Arial"/>
          <w:lang w:val="es-MX"/>
        </w:rPr>
        <w:t xml:space="preserve"> Los retenedores de impuestos y otras contribuciones.</w:t>
      </w:r>
    </w:p>
    <w:p w14:paraId="123EEAE9" w14:textId="7F1AEC76" w:rsidR="008C4E48" w:rsidRPr="00697E94" w:rsidRDefault="008C4E48" w:rsidP="00697E94">
      <w:pPr>
        <w:spacing w:line="360" w:lineRule="auto"/>
        <w:jc w:val="both"/>
        <w:rPr>
          <w:rFonts w:ascii="Arial" w:hAnsi="Arial" w:cs="Arial"/>
          <w:lang w:val="es-MX"/>
        </w:rPr>
      </w:pPr>
      <w:r w:rsidRPr="00697E94">
        <w:rPr>
          <w:rFonts w:ascii="Arial" w:hAnsi="Arial" w:cs="Arial"/>
          <w:b/>
          <w:lang w:val="es-MX"/>
        </w:rPr>
        <w:t>IV.-</w:t>
      </w:r>
      <w:r w:rsidRPr="00697E94">
        <w:rPr>
          <w:rFonts w:ascii="Arial" w:hAnsi="Arial" w:cs="Arial"/>
          <w:lang w:val="es-MX"/>
        </w:rPr>
        <w:t xml:space="preserve"> Los funcionarios, fedatarios y las demás personas que señala la presente Ley y </w:t>
      </w:r>
      <w:r w:rsidR="00215DE8" w:rsidRPr="00697E94">
        <w:rPr>
          <w:rFonts w:ascii="Arial" w:hAnsi="Arial" w:cs="Arial"/>
          <w:lang w:val="es-MX"/>
        </w:rPr>
        <w:t>que,</w:t>
      </w:r>
      <w:r w:rsidRPr="00697E94">
        <w:rPr>
          <w:rFonts w:ascii="Arial" w:hAnsi="Arial" w:cs="Arial"/>
          <w:lang w:val="es-MX"/>
        </w:rPr>
        <w:t xml:space="preserve"> en el ejercicio de sus funciones, no cumplan con las obligaciones que las leyes y disposiciones fiscales les imponen, </w:t>
      </w:r>
      <w:r w:rsidRPr="00697E94">
        <w:rPr>
          <w:rFonts w:ascii="Arial" w:hAnsi="Arial" w:cs="Arial"/>
          <w:lang w:val="es-MX"/>
        </w:rPr>
        <w:lastRenderedPageBreak/>
        <w:t>de exigir, a quienes están obligados a hacerlo, que acrediten que están al corriente en el pago de sus contribuciones o créditos fiscales al Municipio de Conkal.</w:t>
      </w:r>
    </w:p>
    <w:p w14:paraId="4C281241" w14:textId="124AFD1E" w:rsidR="008D2EE8" w:rsidRPr="00697E94" w:rsidRDefault="008D2EE8" w:rsidP="00697E94">
      <w:pPr>
        <w:spacing w:line="360" w:lineRule="auto"/>
        <w:jc w:val="center"/>
        <w:rPr>
          <w:rFonts w:ascii="Arial" w:hAnsi="Arial" w:cs="Arial"/>
          <w:lang w:val="es-MX"/>
        </w:rPr>
      </w:pPr>
    </w:p>
    <w:p w14:paraId="12C6A00C" w14:textId="46EE6E11" w:rsidR="00C94F9A" w:rsidRPr="00697E94" w:rsidRDefault="00C94F9A" w:rsidP="00697E94">
      <w:pPr>
        <w:spacing w:line="360" w:lineRule="auto"/>
        <w:jc w:val="center"/>
        <w:rPr>
          <w:rFonts w:ascii="Arial" w:hAnsi="Arial" w:cs="Arial"/>
          <w:b/>
          <w:lang w:val="es-MX"/>
        </w:rPr>
      </w:pPr>
      <w:r w:rsidRPr="00697E94">
        <w:rPr>
          <w:rFonts w:ascii="Arial" w:hAnsi="Arial" w:cs="Arial"/>
          <w:b/>
          <w:lang w:val="es-MX"/>
        </w:rPr>
        <w:t>Sección Tercera</w:t>
      </w:r>
    </w:p>
    <w:p w14:paraId="68F6B710" w14:textId="77777777" w:rsidR="00C94F9A" w:rsidRPr="00697E94" w:rsidRDefault="00C94F9A" w:rsidP="00697E94">
      <w:pPr>
        <w:spacing w:line="360" w:lineRule="auto"/>
        <w:jc w:val="center"/>
        <w:rPr>
          <w:rFonts w:ascii="Arial" w:hAnsi="Arial" w:cs="Arial"/>
          <w:b/>
          <w:lang w:val="es-MX"/>
        </w:rPr>
      </w:pPr>
      <w:r w:rsidRPr="00697E94">
        <w:rPr>
          <w:rFonts w:ascii="Arial" w:hAnsi="Arial" w:cs="Arial"/>
          <w:b/>
          <w:lang w:val="es-MX"/>
        </w:rPr>
        <w:t>De la época de pago</w:t>
      </w:r>
      <w:r w:rsidRPr="00697E94">
        <w:rPr>
          <w:rFonts w:ascii="Arial" w:hAnsi="Arial" w:cs="Arial"/>
          <w:b/>
          <w:lang w:val="es-MX"/>
        </w:rPr>
        <w:cr/>
        <w:t xml:space="preserve"> </w:t>
      </w:r>
    </w:p>
    <w:p w14:paraId="5BD9BE52" w14:textId="314399F2" w:rsidR="00C94F9A" w:rsidRPr="00697E94" w:rsidRDefault="00C94F9A" w:rsidP="00697E94">
      <w:pPr>
        <w:spacing w:line="360" w:lineRule="auto"/>
        <w:jc w:val="both"/>
        <w:rPr>
          <w:rFonts w:ascii="Arial" w:hAnsi="Arial" w:cs="Arial"/>
          <w:lang w:val="es-MX"/>
        </w:rPr>
      </w:pPr>
      <w:r w:rsidRPr="00697E94">
        <w:rPr>
          <w:rFonts w:ascii="Arial" w:hAnsi="Arial" w:cs="Arial"/>
          <w:b/>
          <w:lang w:val="es-MX"/>
        </w:rPr>
        <w:t xml:space="preserve">Artículo </w:t>
      </w:r>
      <w:r w:rsidR="008D13B4">
        <w:rPr>
          <w:rFonts w:ascii="Arial" w:hAnsi="Arial" w:cs="Arial"/>
          <w:b/>
          <w:lang w:val="es-MX"/>
        </w:rPr>
        <w:t>30</w:t>
      </w:r>
      <w:r w:rsidRPr="00697E94">
        <w:rPr>
          <w:rFonts w:ascii="Arial" w:hAnsi="Arial" w:cs="Arial"/>
          <w:b/>
          <w:lang w:val="es-MX"/>
        </w:rPr>
        <w:t xml:space="preserve">.- </w:t>
      </w:r>
      <w:r w:rsidRPr="00697E94">
        <w:rPr>
          <w:rFonts w:ascii="Arial" w:hAnsi="Arial" w:cs="Arial"/>
          <w:lang w:val="es-MX"/>
        </w:rPr>
        <w:t xml:space="preserve">Los créditos fiscales en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w:t>
      </w:r>
      <w:proofErr w:type="spellStart"/>
      <w:r w:rsidRPr="00697E94">
        <w:rPr>
          <w:rFonts w:ascii="Arial" w:hAnsi="Arial" w:cs="Arial"/>
          <w:lang w:val="es-MX"/>
        </w:rPr>
        <w:t>causación</w:t>
      </w:r>
      <w:proofErr w:type="spellEnd"/>
      <w:r w:rsidRPr="00697E94">
        <w:rPr>
          <w:rFonts w:ascii="Arial" w:hAnsi="Arial" w:cs="Arial"/>
          <w:lang w:val="es-MX"/>
        </w:rPr>
        <w:t xml:space="preserve"> del crédito fiscal.</w:t>
      </w:r>
    </w:p>
    <w:p w14:paraId="4B674401" w14:textId="77777777" w:rsidR="00C94F9A" w:rsidRPr="00697E94" w:rsidRDefault="00C94F9A" w:rsidP="00697E94">
      <w:pPr>
        <w:spacing w:line="360" w:lineRule="auto"/>
        <w:jc w:val="both"/>
        <w:rPr>
          <w:rFonts w:ascii="Arial" w:hAnsi="Arial" w:cs="Arial"/>
          <w:lang w:val="es-MX"/>
        </w:rPr>
      </w:pPr>
    </w:p>
    <w:p w14:paraId="53A8A9A3" w14:textId="77777777" w:rsidR="00C94F9A" w:rsidRPr="00697E94" w:rsidRDefault="00C94F9A" w:rsidP="00697E94">
      <w:pPr>
        <w:spacing w:line="360" w:lineRule="auto"/>
        <w:jc w:val="both"/>
        <w:rPr>
          <w:rFonts w:ascii="Arial" w:hAnsi="Arial" w:cs="Arial"/>
          <w:lang w:val="es-MX"/>
        </w:rPr>
      </w:pPr>
      <w:r w:rsidRPr="00697E94">
        <w:rPr>
          <w:rFonts w:ascii="Arial" w:hAnsi="Arial" w:cs="Arial"/>
          <w:lang w:val="es-MX"/>
        </w:rPr>
        <w:t>En los términos establecidos en el párrafo anterior, para el pago de los créditos fiscales municipales, se computarán sólo los días hábiles, entendiéndose por éstos, aquéllos que establezcan las Leyes de la materia y en que se encuentren abiertas al público, las oficinas recaudadoras.</w:t>
      </w:r>
    </w:p>
    <w:p w14:paraId="0880B2CD" w14:textId="77777777" w:rsidR="00C94F9A" w:rsidRPr="00697E94" w:rsidRDefault="00C94F9A" w:rsidP="00697E94">
      <w:pPr>
        <w:spacing w:line="360" w:lineRule="auto"/>
        <w:jc w:val="both"/>
        <w:rPr>
          <w:rFonts w:ascii="Arial" w:hAnsi="Arial" w:cs="Arial"/>
          <w:lang w:val="es-MX"/>
        </w:rPr>
      </w:pPr>
    </w:p>
    <w:p w14:paraId="4C581B1E" w14:textId="77777777" w:rsidR="00C94F9A" w:rsidRPr="00697E94" w:rsidRDefault="00C94F9A" w:rsidP="00697E94">
      <w:pPr>
        <w:spacing w:line="360" w:lineRule="auto"/>
        <w:jc w:val="both"/>
        <w:rPr>
          <w:rFonts w:ascii="Arial" w:hAnsi="Arial" w:cs="Arial"/>
          <w:lang w:val="es-MX"/>
        </w:rPr>
      </w:pPr>
      <w:r w:rsidRPr="00697E94">
        <w:rPr>
          <w:rFonts w:ascii="Arial" w:hAnsi="Arial" w:cs="Arial"/>
          <w:lang w:val="es-MX"/>
        </w:rPr>
        <w:t>La existencia de personal de guardia no habilita los días en que se suspendan las labores. Si al término del vencimiento fuere día inhábil, el plazo se prorrogará al siguiente día hábil.</w:t>
      </w:r>
    </w:p>
    <w:p w14:paraId="6B153406" w14:textId="79BD78E8" w:rsidR="008C4E48" w:rsidRPr="00697E94" w:rsidRDefault="008C4E48" w:rsidP="00697E94">
      <w:pPr>
        <w:spacing w:line="360" w:lineRule="auto"/>
        <w:jc w:val="both"/>
        <w:rPr>
          <w:rFonts w:ascii="Arial" w:hAnsi="Arial" w:cs="Arial"/>
          <w:lang w:val="es-MX"/>
        </w:rPr>
      </w:pPr>
    </w:p>
    <w:p w14:paraId="2779BA20" w14:textId="77777777" w:rsidR="00780CDA" w:rsidRPr="00697E94" w:rsidRDefault="00780CDA" w:rsidP="00697E94">
      <w:pPr>
        <w:spacing w:line="360" w:lineRule="auto"/>
        <w:jc w:val="center"/>
        <w:rPr>
          <w:rFonts w:ascii="Arial" w:hAnsi="Arial" w:cs="Arial"/>
          <w:b/>
          <w:lang w:val="es-MX"/>
        </w:rPr>
      </w:pPr>
      <w:r w:rsidRPr="00697E94">
        <w:rPr>
          <w:rFonts w:ascii="Arial" w:hAnsi="Arial" w:cs="Arial"/>
          <w:b/>
          <w:lang w:val="es-MX"/>
        </w:rPr>
        <w:t>Sección Cuarta</w:t>
      </w:r>
    </w:p>
    <w:p w14:paraId="03E61F7E" w14:textId="77777777" w:rsidR="00780CDA" w:rsidRPr="00697E94" w:rsidRDefault="00780CDA" w:rsidP="00697E94">
      <w:pPr>
        <w:spacing w:line="360" w:lineRule="auto"/>
        <w:jc w:val="center"/>
        <w:rPr>
          <w:rFonts w:ascii="Arial" w:hAnsi="Arial" w:cs="Arial"/>
          <w:b/>
          <w:lang w:val="es-MX"/>
        </w:rPr>
      </w:pPr>
      <w:r w:rsidRPr="00697E94">
        <w:rPr>
          <w:rFonts w:ascii="Arial" w:hAnsi="Arial" w:cs="Arial"/>
          <w:b/>
          <w:lang w:val="es-MX"/>
        </w:rPr>
        <w:t>Del pago a plazos</w:t>
      </w:r>
      <w:r w:rsidRPr="00697E94">
        <w:rPr>
          <w:rFonts w:ascii="Arial" w:hAnsi="Arial" w:cs="Arial"/>
          <w:b/>
          <w:lang w:val="es-MX"/>
        </w:rPr>
        <w:cr/>
        <w:t xml:space="preserve"> </w:t>
      </w:r>
    </w:p>
    <w:p w14:paraId="2E52CB4A" w14:textId="7F2CF7C3" w:rsidR="00BE03AC" w:rsidRPr="00697E94" w:rsidRDefault="00780CDA" w:rsidP="00697E94">
      <w:pPr>
        <w:spacing w:line="360" w:lineRule="auto"/>
        <w:jc w:val="both"/>
        <w:rPr>
          <w:rFonts w:ascii="Arial" w:hAnsi="Arial" w:cs="Arial"/>
          <w:lang w:val="es-MX"/>
        </w:rPr>
      </w:pPr>
      <w:r w:rsidRPr="00697E94">
        <w:rPr>
          <w:rFonts w:ascii="Arial" w:hAnsi="Arial" w:cs="Arial"/>
          <w:b/>
          <w:lang w:val="es-MX"/>
        </w:rPr>
        <w:t xml:space="preserve">Artículo </w:t>
      </w:r>
      <w:r w:rsidR="008D13B4">
        <w:rPr>
          <w:rFonts w:ascii="Arial" w:hAnsi="Arial" w:cs="Arial"/>
          <w:b/>
          <w:lang w:val="es-MX"/>
        </w:rPr>
        <w:t>31</w:t>
      </w:r>
      <w:r w:rsidRPr="00697E94">
        <w:rPr>
          <w:rFonts w:ascii="Arial" w:hAnsi="Arial" w:cs="Arial"/>
          <w:b/>
          <w:lang w:val="es-MX"/>
        </w:rPr>
        <w:t xml:space="preserve">.- </w:t>
      </w:r>
      <w:r w:rsidR="00542D72" w:rsidRPr="00697E94">
        <w:rPr>
          <w:rFonts w:ascii="Arial" w:hAnsi="Arial" w:cs="Arial"/>
          <w:lang w:val="es-MX"/>
        </w:rPr>
        <w:t>El</w:t>
      </w:r>
      <w:r w:rsidR="00AC22F4" w:rsidRPr="00697E94">
        <w:rPr>
          <w:rFonts w:ascii="Arial" w:hAnsi="Arial" w:cs="Arial"/>
          <w:lang w:val="es-MX"/>
        </w:rPr>
        <w:t xml:space="preserve"> Tesorer</w:t>
      </w:r>
      <w:r w:rsidR="00542D72" w:rsidRPr="00697E94">
        <w:rPr>
          <w:rFonts w:ascii="Arial" w:hAnsi="Arial" w:cs="Arial"/>
          <w:lang w:val="es-MX"/>
        </w:rPr>
        <w:t>o</w:t>
      </w:r>
      <w:r w:rsidR="00BE03AC" w:rsidRPr="00697E94">
        <w:rPr>
          <w:rFonts w:ascii="Arial" w:hAnsi="Arial" w:cs="Arial"/>
          <w:lang w:val="es-MX"/>
        </w:rPr>
        <w:t xml:space="preserve"> Municipal, a petición que formule por escrito el contribuyente, podrá autorizar el pago en parcialidades de los créditos fiscales sin que dicho plazo exceda de doce meses. Para el cálculo de la cantidad a pagar, se determinará el crédito fiscal omitido a la fecha de la autorización.</w:t>
      </w:r>
    </w:p>
    <w:p w14:paraId="394D974C" w14:textId="0461243F" w:rsidR="00BE03AC" w:rsidRPr="00697E94" w:rsidRDefault="00BE03AC" w:rsidP="00697E94">
      <w:pPr>
        <w:spacing w:line="360" w:lineRule="auto"/>
        <w:jc w:val="both"/>
        <w:rPr>
          <w:rFonts w:ascii="Arial" w:hAnsi="Arial" w:cs="Arial"/>
          <w:lang w:val="es-MX"/>
        </w:rPr>
      </w:pPr>
    </w:p>
    <w:p w14:paraId="70B20809" w14:textId="77777777" w:rsidR="00BE03AC" w:rsidRPr="00697E94" w:rsidRDefault="00BE03AC" w:rsidP="00697E94">
      <w:pPr>
        <w:spacing w:line="360" w:lineRule="auto"/>
        <w:jc w:val="both"/>
        <w:rPr>
          <w:rFonts w:ascii="Arial" w:hAnsi="Arial" w:cs="Arial"/>
          <w:lang w:val="es-MX"/>
        </w:rPr>
      </w:pPr>
      <w:r w:rsidRPr="00697E94">
        <w:rPr>
          <w:rFonts w:ascii="Arial" w:hAnsi="Arial" w:cs="Arial"/>
          <w:lang w:val="es-MX"/>
        </w:rPr>
        <w:t>El monto total del crédito fiscal omitido señalado en el párrafo anterior, se integrará por la suma de los siguientes conceptos:</w:t>
      </w:r>
    </w:p>
    <w:p w14:paraId="78EB41C5" w14:textId="5F66EB5B" w:rsidR="00BE03AC" w:rsidRPr="00A428FA" w:rsidRDefault="00BE03AC" w:rsidP="00551051">
      <w:pPr>
        <w:pStyle w:val="Prrafodelista"/>
        <w:numPr>
          <w:ilvl w:val="0"/>
          <w:numId w:val="65"/>
        </w:numPr>
        <w:spacing w:line="360" w:lineRule="auto"/>
        <w:jc w:val="both"/>
        <w:rPr>
          <w:rFonts w:ascii="Arial" w:hAnsi="Arial" w:cs="Arial"/>
          <w:lang w:val="es-MX"/>
        </w:rPr>
      </w:pPr>
      <w:r w:rsidRPr="00A428FA">
        <w:rPr>
          <w:rFonts w:ascii="Arial" w:hAnsi="Arial" w:cs="Arial"/>
          <w:lang w:val="es-MX"/>
        </w:rPr>
        <w:t>El monto de las contribuciones o aprovechamientos omitidos actualizados desde el mes en que se debieron pagar y hasta aquél en que autorice el pago en parcialidades.</w:t>
      </w:r>
    </w:p>
    <w:p w14:paraId="7447102F" w14:textId="5E09A69E" w:rsidR="00BE03AC" w:rsidRPr="00A428FA" w:rsidRDefault="00BE03AC" w:rsidP="00551051">
      <w:pPr>
        <w:pStyle w:val="Prrafodelista"/>
        <w:numPr>
          <w:ilvl w:val="0"/>
          <w:numId w:val="65"/>
        </w:numPr>
        <w:spacing w:line="360" w:lineRule="auto"/>
        <w:jc w:val="both"/>
        <w:rPr>
          <w:rFonts w:ascii="Arial" w:hAnsi="Arial" w:cs="Arial"/>
          <w:lang w:val="es-MX"/>
        </w:rPr>
      </w:pPr>
      <w:r w:rsidRPr="00A428FA">
        <w:rPr>
          <w:rFonts w:ascii="Arial" w:hAnsi="Arial" w:cs="Arial"/>
          <w:lang w:val="es-MX"/>
        </w:rPr>
        <w:t>Las multas que correspondan actualizadas desde el mes en que se debieron pagar y hasta aquél en que se autorice el pago en parcialidades.</w:t>
      </w:r>
    </w:p>
    <w:p w14:paraId="6544D162" w14:textId="432AF51A" w:rsidR="00BE03AC" w:rsidRPr="00A428FA" w:rsidRDefault="00BE03AC" w:rsidP="00551051">
      <w:pPr>
        <w:pStyle w:val="Prrafodelista"/>
        <w:numPr>
          <w:ilvl w:val="0"/>
          <w:numId w:val="65"/>
        </w:numPr>
        <w:spacing w:line="360" w:lineRule="auto"/>
        <w:jc w:val="both"/>
        <w:rPr>
          <w:rFonts w:ascii="Arial" w:hAnsi="Arial" w:cs="Arial"/>
          <w:lang w:val="es-MX"/>
        </w:rPr>
      </w:pPr>
      <w:r w:rsidRPr="00A428FA">
        <w:rPr>
          <w:rFonts w:ascii="Arial" w:hAnsi="Arial" w:cs="Arial"/>
          <w:lang w:val="es-MX"/>
        </w:rPr>
        <w:t>Los accesorios distintos de las multas que tenga a su cargo el contribuyente a la fecha en que se autorice el pago en parcialidades.</w:t>
      </w:r>
    </w:p>
    <w:p w14:paraId="1C21959D" w14:textId="7FAC5291" w:rsidR="00BE03AC" w:rsidRPr="00697E94" w:rsidRDefault="00BE03AC" w:rsidP="00697E94">
      <w:pPr>
        <w:spacing w:line="360" w:lineRule="auto"/>
        <w:jc w:val="both"/>
        <w:rPr>
          <w:rFonts w:ascii="Arial" w:hAnsi="Arial" w:cs="Arial"/>
          <w:lang w:val="es-MX"/>
        </w:rPr>
      </w:pPr>
    </w:p>
    <w:p w14:paraId="4F7568EC" w14:textId="77777777" w:rsidR="00BE03AC" w:rsidRPr="00697E94" w:rsidRDefault="00BE03AC" w:rsidP="00697E94">
      <w:pPr>
        <w:spacing w:line="360" w:lineRule="auto"/>
        <w:jc w:val="both"/>
        <w:rPr>
          <w:rFonts w:ascii="Arial" w:hAnsi="Arial" w:cs="Arial"/>
          <w:lang w:val="es-MX"/>
        </w:rPr>
      </w:pPr>
      <w:r w:rsidRPr="00697E94">
        <w:rPr>
          <w:rFonts w:ascii="Arial" w:hAnsi="Arial" w:cs="Arial"/>
          <w:lang w:val="es-MX"/>
        </w:rPr>
        <w:lastRenderedPageBreak/>
        <w:t>Cada una de las parcialidades deberá ser pagada en forma mensual y sucesiva, para lo cual se tomará como base el importe del párrafo anterior y el plazo elegido por el contribuyente en su solicitud de autorización de pago a plazos.</w:t>
      </w:r>
    </w:p>
    <w:p w14:paraId="66470B1C" w14:textId="77777777" w:rsidR="00BE03AC" w:rsidRPr="00697E94" w:rsidRDefault="00BE03AC" w:rsidP="00697E94">
      <w:pPr>
        <w:spacing w:line="360" w:lineRule="auto"/>
        <w:jc w:val="both"/>
        <w:rPr>
          <w:rFonts w:ascii="Arial" w:hAnsi="Arial" w:cs="Arial"/>
          <w:lang w:val="es-MX"/>
        </w:rPr>
      </w:pPr>
    </w:p>
    <w:p w14:paraId="4E822828" w14:textId="77777777" w:rsidR="002B2B53" w:rsidRPr="00697E94" w:rsidRDefault="00BE03AC" w:rsidP="00697E94">
      <w:pPr>
        <w:spacing w:line="360" w:lineRule="auto"/>
        <w:jc w:val="both"/>
        <w:rPr>
          <w:rFonts w:ascii="Arial" w:hAnsi="Arial" w:cs="Arial"/>
          <w:lang w:val="es-MX"/>
        </w:rPr>
      </w:pPr>
      <w:r w:rsidRPr="00697E94">
        <w:rPr>
          <w:rFonts w:ascii="Arial" w:hAnsi="Arial" w:cs="Arial"/>
          <w:lang w:val="es-MX"/>
        </w:rPr>
        <w:t>Durante el plazo autorizado para el pago a plazos no se generará actualización ni recargos.</w:t>
      </w:r>
    </w:p>
    <w:p w14:paraId="724B7174" w14:textId="77777777" w:rsidR="00B41B94" w:rsidRPr="00697E94" w:rsidRDefault="00B41B94" w:rsidP="00697E94">
      <w:pPr>
        <w:spacing w:line="360" w:lineRule="auto"/>
        <w:jc w:val="both"/>
        <w:rPr>
          <w:rFonts w:ascii="Arial" w:hAnsi="Arial" w:cs="Arial"/>
          <w:lang w:val="es-MX"/>
        </w:rPr>
      </w:pPr>
    </w:p>
    <w:p w14:paraId="534C50B2" w14:textId="797876B9" w:rsidR="00F3241E" w:rsidRPr="00697E94" w:rsidRDefault="00F3241E" w:rsidP="00697E94">
      <w:pPr>
        <w:spacing w:line="360" w:lineRule="auto"/>
        <w:jc w:val="both"/>
        <w:rPr>
          <w:rFonts w:ascii="Arial" w:hAnsi="Arial" w:cs="Arial"/>
          <w:lang w:val="es-MX"/>
        </w:rPr>
      </w:pPr>
      <w:r w:rsidRPr="00697E94">
        <w:rPr>
          <w:rFonts w:ascii="Arial" w:hAnsi="Arial" w:cs="Arial"/>
          <w:lang w:val="es-MX"/>
        </w:rPr>
        <w:t>Los pagos efectuados durante la vigencia de la autorización se deberán aplicar al período más antiguo de conformidad al orden establecido en esta Ley.</w:t>
      </w:r>
    </w:p>
    <w:p w14:paraId="31C0A9B0" w14:textId="77777777" w:rsidR="00F3241E" w:rsidRPr="00697E94" w:rsidRDefault="00F3241E" w:rsidP="00697E94">
      <w:pPr>
        <w:spacing w:line="360" w:lineRule="auto"/>
        <w:jc w:val="both"/>
        <w:rPr>
          <w:rFonts w:ascii="Arial" w:hAnsi="Arial" w:cs="Arial"/>
          <w:lang w:val="es-MX"/>
        </w:rPr>
      </w:pPr>
    </w:p>
    <w:p w14:paraId="473A836D" w14:textId="1D6FA0ED" w:rsidR="00526205" w:rsidRPr="00697E94" w:rsidRDefault="00F3241E" w:rsidP="00697E94">
      <w:pPr>
        <w:spacing w:line="360" w:lineRule="auto"/>
        <w:jc w:val="both"/>
        <w:rPr>
          <w:rFonts w:ascii="Arial" w:hAnsi="Arial" w:cs="Arial"/>
          <w:lang w:val="es-MX"/>
        </w:rPr>
      </w:pPr>
      <w:r w:rsidRPr="00697E94">
        <w:rPr>
          <w:rFonts w:ascii="Arial" w:hAnsi="Arial" w:cs="Arial"/>
          <w:lang w:val="es-MX"/>
        </w:rPr>
        <w:t>La falta de pago oportuno de alguna parcialidad ocasionará la revocación de la autorización de pago a plazos en parcialidades, a lo cual la autoridad exigirá el pago del adeudo total. El saldo de la contribución o aprovechamiento a que se refiere el inciso a) anterior que no haya sido cubierto en el pago a plazos se actualizará y causará recargos de conformidad con lo establecido en esta Ley, desde la fecha en que se haya efectuado el último pago en parcialidades conforme a la autorización respectiva y hasta la fecha en que se realice el pago. A fin de determinar el adeudo total deberán considerarse los importes no cubiertos de la contribución o aprovechamiento, su actualización y accesorios, por los cuales se autorizó el pago en parcialidades adicionados con la actualización y accesorios que se generen a partir del incumplimiento del pago en parcialidades.</w:t>
      </w:r>
      <w:r w:rsidR="0098037D" w:rsidRPr="00697E94">
        <w:rPr>
          <w:rFonts w:ascii="Arial" w:hAnsi="Arial" w:cs="Arial"/>
          <w:lang w:val="es-MX"/>
        </w:rPr>
        <w:t xml:space="preserve"> </w:t>
      </w:r>
    </w:p>
    <w:p w14:paraId="2AD0D92C" w14:textId="68912985" w:rsidR="00526205" w:rsidRPr="00697E94" w:rsidRDefault="00526205" w:rsidP="00697E94">
      <w:pPr>
        <w:spacing w:line="360" w:lineRule="auto"/>
        <w:jc w:val="both"/>
        <w:rPr>
          <w:rFonts w:ascii="Arial" w:hAnsi="Arial" w:cs="Arial"/>
          <w:lang w:val="es-MX"/>
        </w:rPr>
      </w:pPr>
    </w:p>
    <w:p w14:paraId="29282808" w14:textId="77777777" w:rsidR="00AC22F4" w:rsidRPr="00697E94" w:rsidRDefault="00AC22F4" w:rsidP="00697E94">
      <w:pPr>
        <w:spacing w:line="360" w:lineRule="auto"/>
        <w:jc w:val="center"/>
        <w:rPr>
          <w:rFonts w:ascii="Arial" w:hAnsi="Arial" w:cs="Arial"/>
          <w:b/>
          <w:lang w:val="es-MX"/>
        </w:rPr>
      </w:pPr>
      <w:r w:rsidRPr="00697E94">
        <w:rPr>
          <w:rFonts w:ascii="Arial" w:hAnsi="Arial" w:cs="Arial"/>
          <w:b/>
          <w:lang w:val="es-MX"/>
        </w:rPr>
        <w:t>Sección Quinta</w:t>
      </w:r>
    </w:p>
    <w:p w14:paraId="0494737B" w14:textId="77777777" w:rsidR="00AC22F4" w:rsidRPr="00697E94" w:rsidRDefault="00AC22F4" w:rsidP="00697E94">
      <w:pPr>
        <w:spacing w:line="360" w:lineRule="auto"/>
        <w:jc w:val="center"/>
        <w:rPr>
          <w:rFonts w:ascii="Arial" w:hAnsi="Arial" w:cs="Arial"/>
          <w:b/>
          <w:lang w:val="es-MX"/>
        </w:rPr>
      </w:pPr>
      <w:r w:rsidRPr="00697E94">
        <w:rPr>
          <w:rFonts w:ascii="Arial" w:hAnsi="Arial" w:cs="Arial"/>
          <w:b/>
          <w:lang w:val="es-MX"/>
        </w:rPr>
        <w:t>De los pagos en general</w:t>
      </w:r>
      <w:r w:rsidRPr="00697E94">
        <w:rPr>
          <w:rFonts w:ascii="Arial" w:hAnsi="Arial" w:cs="Arial"/>
          <w:b/>
          <w:lang w:val="es-MX"/>
        </w:rPr>
        <w:cr/>
        <w:t xml:space="preserve"> </w:t>
      </w:r>
    </w:p>
    <w:p w14:paraId="4E1EEE7B" w14:textId="129B464C" w:rsidR="00723897" w:rsidRPr="00697E94" w:rsidRDefault="00AC22F4" w:rsidP="00697E94">
      <w:pPr>
        <w:spacing w:line="360" w:lineRule="auto"/>
        <w:jc w:val="both"/>
        <w:rPr>
          <w:rFonts w:ascii="Arial" w:hAnsi="Arial" w:cs="Arial"/>
          <w:lang w:val="es-MX"/>
        </w:rPr>
      </w:pPr>
      <w:r w:rsidRPr="00697E94">
        <w:rPr>
          <w:rFonts w:ascii="Arial" w:hAnsi="Arial" w:cs="Arial"/>
          <w:b/>
          <w:lang w:val="es-MX"/>
        </w:rPr>
        <w:t xml:space="preserve">Artículo </w:t>
      </w:r>
      <w:r w:rsidR="008D13B4">
        <w:rPr>
          <w:rFonts w:ascii="Arial" w:hAnsi="Arial" w:cs="Arial"/>
          <w:b/>
          <w:lang w:val="es-MX"/>
        </w:rPr>
        <w:t>32</w:t>
      </w:r>
      <w:r w:rsidRPr="00697E94">
        <w:rPr>
          <w:rFonts w:ascii="Arial" w:hAnsi="Arial" w:cs="Arial"/>
          <w:b/>
          <w:lang w:val="es-MX"/>
        </w:rPr>
        <w:t xml:space="preserve">.- </w:t>
      </w:r>
      <w:r w:rsidR="00723897" w:rsidRPr="00697E94">
        <w:rPr>
          <w:rFonts w:ascii="Arial" w:hAnsi="Arial" w:cs="Arial"/>
          <w:lang w:val="es-MX"/>
        </w:rPr>
        <w:t>Los contribuyentes deberán efectuar los pagos de sus créditos fiscales municipales, en las cajas recaudadoras de la Tesorería Municipal, en las instituciones de crédito autorizadas, ya sea acudiendo o por transferencia electrónica de fondos, o en los lugares que la propia Tesorería Municipal designe para tal efecto; sin aviso previo o requerimiento alguno, salvo en los casos en que las disposiciones legales determinen lo contrario.</w:t>
      </w:r>
    </w:p>
    <w:p w14:paraId="23F67454" w14:textId="77777777" w:rsidR="00157A11" w:rsidRPr="00697E94" w:rsidRDefault="00157A11" w:rsidP="00697E94">
      <w:pPr>
        <w:spacing w:line="360" w:lineRule="auto"/>
        <w:jc w:val="both"/>
        <w:rPr>
          <w:rFonts w:ascii="Arial" w:hAnsi="Arial" w:cs="Arial"/>
          <w:lang w:val="es-MX"/>
        </w:rPr>
      </w:pPr>
    </w:p>
    <w:p w14:paraId="565B414D" w14:textId="707FE814" w:rsidR="00723897" w:rsidRPr="00697E94" w:rsidRDefault="00723897" w:rsidP="00697E94">
      <w:pPr>
        <w:spacing w:line="360" w:lineRule="auto"/>
        <w:jc w:val="both"/>
        <w:rPr>
          <w:rFonts w:ascii="Arial" w:hAnsi="Arial" w:cs="Arial"/>
          <w:lang w:val="es-MX"/>
        </w:rPr>
      </w:pPr>
      <w:r w:rsidRPr="00697E94">
        <w:rPr>
          <w:rFonts w:ascii="Arial" w:hAnsi="Arial" w:cs="Arial"/>
          <w:lang w:val="es-MX"/>
        </w:rPr>
        <w:t>Se aceptarán como medio de pago, el dinero en efectivo en moneda nacional y curso legal, la transferencia electrónica de fondos y cheque para abono en cuenta a favor del "Municipio de Conkal"; éste último medio de pago, deberá ser certificado cuando corresponda a una sucursal de institución de crédito ubicada fuera del Municipio de Conkal o bien exceda el importe de $5,000.00. Se entiende por transferencia electrónica de fondos, el pago que se realice por instrucción de los contribuyentes, a través de la afectación de fondos de su cuenta bancaria a favor del "Municipio de Conkal", que se realice por las instituciones de crédito, en forma electrónica.</w:t>
      </w:r>
    </w:p>
    <w:p w14:paraId="05E50FCD" w14:textId="2F73D717" w:rsidR="00723897" w:rsidRPr="00697E94" w:rsidRDefault="00723897" w:rsidP="00697E94">
      <w:pPr>
        <w:spacing w:line="360" w:lineRule="auto"/>
        <w:jc w:val="both"/>
        <w:rPr>
          <w:rFonts w:ascii="Arial" w:hAnsi="Arial" w:cs="Arial"/>
          <w:lang w:val="es-MX"/>
        </w:rPr>
      </w:pPr>
    </w:p>
    <w:p w14:paraId="3F9BE35F" w14:textId="77777777" w:rsidR="00723897" w:rsidRPr="00697E94" w:rsidRDefault="00723897" w:rsidP="00697E94">
      <w:pPr>
        <w:spacing w:line="360" w:lineRule="auto"/>
        <w:jc w:val="both"/>
        <w:rPr>
          <w:rFonts w:ascii="Arial" w:hAnsi="Arial" w:cs="Arial"/>
          <w:lang w:val="es-MX"/>
        </w:rPr>
      </w:pPr>
      <w:r w:rsidRPr="00697E94">
        <w:rPr>
          <w:rFonts w:ascii="Arial" w:hAnsi="Arial" w:cs="Arial"/>
          <w:lang w:val="es-MX"/>
        </w:rPr>
        <w:t>También, se aceptará el pago mediante tarjeta de crédito, débito o monedero electrónico, cuando en las cajas recaudadoras se encuentren habilitados los dispositivos necesarios para la recepción de dichos medios de pago y para las contribuciones o grupo de contribuyentes que determine la Tesorería Municipal.</w:t>
      </w:r>
    </w:p>
    <w:p w14:paraId="5A6E7A51" w14:textId="77777777" w:rsidR="00723897" w:rsidRPr="00697E94" w:rsidRDefault="00723897" w:rsidP="00697E94">
      <w:pPr>
        <w:spacing w:line="360" w:lineRule="auto"/>
        <w:jc w:val="both"/>
        <w:rPr>
          <w:rFonts w:ascii="Arial" w:hAnsi="Arial" w:cs="Arial"/>
          <w:lang w:val="es-MX"/>
        </w:rPr>
      </w:pPr>
    </w:p>
    <w:p w14:paraId="5B576837" w14:textId="77777777" w:rsidR="00723897" w:rsidRPr="00697E94" w:rsidRDefault="00723897" w:rsidP="00697E94">
      <w:pPr>
        <w:spacing w:line="360" w:lineRule="auto"/>
        <w:jc w:val="both"/>
        <w:rPr>
          <w:rFonts w:ascii="Arial" w:hAnsi="Arial" w:cs="Arial"/>
          <w:lang w:val="es-MX"/>
        </w:rPr>
      </w:pPr>
      <w:r w:rsidRPr="00697E94">
        <w:rPr>
          <w:rFonts w:ascii="Arial" w:hAnsi="Arial" w:cs="Arial"/>
          <w:lang w:val="es-MX"/>
        </w:rPr>
        <w:t>Los créditos fiscales que las autoridades determinen y notifiquen, deberán pagarse o garantizarse dentro del término de quince días hábiles contados a partir del siguiente a aquél en que surta sus efectos la notificación, conjuntamente con las multas, indemnizaciones, los recargos y los gastos correspondientes.</w:t>
      </w:r>
    </w:p>
    <w:p w14:paraId="4345EA4F" w14:textId="77777777" w:rsidR="00723897" w:rsidRPr="00697E94" w:rsidRDefault="00723897" w:rsidP="00697E94">
      <w:pPr>
        <w:spacing w:line="360" w:lineRule="auto"/>
        <w:jc w:val="both"/>
        <w:rPr>
          <w:rFonts w:ascii="Arial" w:hAnsi="Arial" w:cs="Arial"/>
          <w:lang w:val="es-MX"/>
        </w:rPr>
      </w:pPr>
    </w:p>
    <w:p w14:paraId="6C3ABADA" w14:textId="7B5E1D11" w:rsidR="00723897" w:rsidRDefault="00723897" w:rsidP="00697E94">
      <w:pPr>
        <w:spacing w:line="360" w:lineRule="auto"/>
        <w:jc w:val="both"/>
        <w:rPr>
          <w:rFonts w:ascii="Arial" w:hAnsi="Arial" w:cs="Arial"/>
          <w:lang w:val="es-MX"/>
        </w:rPr>
      </w:pPr>
      <w:r w:rsidRPr="00697E94">
        <w:rPr>
          <w:rFonts w:ascii="Arial" w:hAnsi="Arial" w:cs="Arial"/>
          <w:lang w:val="es-MX"/>
        </w:rPr>
        <w:t>Los pagos que se hagan se aplicarán a los créditos más antiguos siempre que se trate de una misma contribución y, antes del adeudo principal, a los accesorios, en el siguiente orden:</w:t>
      </w:r>
    </w:p>
    <w:p w14:paraId="648E092A" w14:textId="77777777" w:rsidR="001A7C88" w:rsidRPr="00697E94" w:rsidRDefault="001A7C88" w:rsidP="00697E94">
      <w:pPr>
        <w:spacing w:line="360" w:lineRule="auto"/>
        <w:jc w:val="both"/>
        <w:rPr>
          <w:rFonts w:ascii="Arial" w:hAnsi="Arial" w:cs="Arial"/>
          <w:lang w:val="es-MX"/>
        </w:rPr>
      </w:pPr>
    </w:p>
    <w:p w14:paraId="241F3B74" w14:textId="77777777" w:rsidR="00723897" w:rsidRPr="00697E94" w:rsidRDefault="00723897" w:rsidP="00697E94">
      <w:pPr>
        <w:spacing w:line="360" w:lineRule="auto"/>
        <w:jc w:val="both"/>
        <w:rPr>
          <w:rFonts w:ascii="Arial" w:hAnsi="Arial" w:cs="Arial"/>
          <w:lang w:val="es-MX"/>
        </w:rPr>
      </w:pPr>
      <w:r w:rsidRPr="00697E94">
        <w:rPr>
          <w:rFonts w:ascii="Arial" w:hAnsi="Arial" w:cs="Arial"/>
          <w:b/>
          <w:lang w:val="es-MX"/>
        </w:rPr>
        <w:t>I.-</w:t>
      </w:r>
      <w:r w:rsidRPr="00697E94">
        <w:rPr>
          <w:rFonts w:ascii="Arial" w:hAnsi="Arial" w:cs="Arial"/>
          <w:lang w:val="es-MX"/>
        </w:rPr>
        <w:t xml:space="preserve"> Gastos de ejecución.</w:t>
      </w:r>
    </w:p>
    <w:p w14:paraId="5D38872A" w14:textId="77777777" w:rsidR="00AC22F4" w:rsidRPr="00697E94" w:rsidRDefault="00723897" w:rsidP="00697E94">
      <w:pPr>
        <w:spacing w:line="360" w:lineRule="auto"/>
        <w:jc w:val="both"/>
        <w:rPr>
          <w:rFonts w:ascii="Arial" w:hAnsi="Arial" w:cs="Arial"/>
          <w:lang w:val="es-MX"/>
        </w:rPr>
      </w:pPr>
      <w:r w:rsidRPr="00697E94">
        <w:rPr>
          <w:rFonts w:ascii="Arial" w:hAnsi="Arial" w:cs="Arial"/>
          <w:b/>
          <w:lang w:val="es-MX"/>
        </w:rPr>
        <w:t>II.-</w:t>
      </w:r>
      <w:r w:rsidRPr="00697E94">
        <w:rPr>
          <w:rFonts w:ascii="Arial" w:hAnsi="Arial" w:cs="Arial"/>
          <w:lang w:val="es-MX"/>
        </w:rPr>
        <w:t xml:space="preserve"> Recargos.</w:t>
      </w:r>
    </w:p>
    <w:p w14:paraId="5CA62EAC" w14:textId="77777777" w:rsidR="00723897" w:rsidRPr="00697E94" w:rsidRDefault="00723897" w:rsidP="00697E94">
      <w:pPr>
        <w:spacing w:line="360" w:lineRule="auto"/>
        <w:jc w:val="both"/>
        <w:rPr>
          <w:rFonts w:ascii="Arial" w:hAnsi="Arial" w:cs="Arial"/>
          <w:lang w:val="es-MX"/>
        </w:rPr>
      </w:pPr>
      <w:r w:rsidRPr="00697E94">
        <w:rPr>
          <w:rFonts w:ascii="Arial" w:hAnsi="Arial" w:cs="Arial"/>
          <w:b/>
          <w:lang w:val="es-MX"/>
        </w:rPr>
        <w:t>III.-</w:t>
      </w:r>
      <w:r w:rsidRPr="00697E94">
        <w:rPr>
          <w:rFonts w:ascii="Arial" w:hAnsi="Arial" w:cs="Arial"/>
          <w:lang w:val="es-MX"/>
        </w:rPr>
        <w:t xml:space="preserve"> Multas.</w:t>
      </w:r>
    </w:p>
    <w:p w14:paraId="6E596335" w14:textId="6C41498F" w:rsidR="00723897" w:rsidRPr="00697E94" w:rsidRDefault="00723897" w:rsidP="00697E94">
      <w:pPr>
        <w:spacing w:line="360" w:lineRule="auto"/>
        <w:jc w:val="both"/>
        <w:rPr>
          <w:rFonts w:ascii="Arial" w:hAnsi="Arial" w:cs="Arial"/>
          <w:lang w:val="es-MX"/>
        </w:rPr>
      </w:pPr>
      <w:r w:rsidRPr="00697E94">
        <w:rPr>
          <w:rFonts w:ascii="Arial" w:hAnsi="Arial" w:cs="Arial"/>
          <w:b/>
          <w:lang w:val="es-MX"/>
        </w:rPr>
        <w:t>IV.-</w:t>
      </w:r>
      <w:r w:rsidRPr="00697E94">
        <w:rPr>
          <w:rFonts w:ascii="Arial" w:hAnsi="Arial" w:cs="Arial"/>
          <w:lang w:val="es-MX"/>
        </w:rPr>
        <w:t xml:space="preserve"> La indemnización a que se refiere el artículo 3</w:t>
      </w:r>
      <w:r w:rsidR="00DC1B68">
        <w:rPr>
          <w:rFonts w:ascii="Arial" w:hAnsi="Arial" w:cs="Arial"/>
          <w:lang w:val="es-MX"/>
        </w:rPr>
        <w:t>8</w:t>
      </w:r>
      <w:r w:rsidRPr="00697E94">
        <w:rPr>
          <w:rFonts w:ascii="Arial" w:hAnsi="Arial" w:cs="Arial"/>
          <w:lang w:val="es-MX"/>
        </w:rPr>
        <w:t xml:space="preserve"> de esta ley.</w:t>
      </w:r>
    </w:p>
    <w:p w14:paraId="763FE994" w14:textId="77777777" w:rsidR="00E803C0" w:rsidRPr="00697E94" w:rsidRDefault="00E803C0" w:rsidP="00697E94">
      <w:pPr>
        <w:spacing w:line="360" w:lineRule="auto"/>
        <w:jc w:val="both"/>
        <w:rPr>
          <w:rFonts w:ascii="Arial" w:hAnsi="Arial" w:cs="Arial"/>
          <w:lang w:val="es-MX"/>
        </w:rPr>
      </w:pPr>
    </w:p>
    <w:p w14:paraId="0CF0C064" w14:textId="77777777" w:rsidR="00E803C0" w:rsidRPr="00697E94" w:rsidRDefault="00E803C0" w:rsidP="00697E94">
      <w:pPr>
        <w:spacing w:line="360" w:lineRule="auto"/>
        <w:jc w:val="center"/>
        <w:rPr>
          <w:rFonts w:ascii="Arial" w:hAnsi="Arial" w:cs="Arial"/>
          <w:b/>
          <w:lang w:val="es-MX"/>
        </w:rPr>
      </w:pPr>
      <w:r w:rsidRPr="00697E94">
        <w:rPr>
          <w:rFonts w:ascii="Arial" w:hAnsi="Arial" w:cs="Arial"/>
          <w:b/>
          <w:lang w:val="es-MX"/>
        </w:rPr>
        <w:t>Sección Sexta</w:t>
      </w:r>
    </w:p>
    <w:p w14:paraId="0B1165EB" w14:textId="77777777" w:rsidR="00E803C0" w:rsidRPr="00697E94" w:rsidRDefault="00E803C0" w:rsidP="00697E94">
      <w:pPr>
        <w:spacing w:line="360" w:lineRule="auto"/>
        <w:jc w:val="center"/>
        <w:rPr>
          <w:rFonts w:ascii="Arial" w:hAnsi="Arial" w:cs="Arial"/>
          <w:b/>
          <w:lang w:val="es-MX"/>
        </w:rPr>
      </w:pPr>
      <w:r w:rsidRPr="00697E94">
        <w:rPr>
          <w:rFonts w:ascii="Arial" w:hAnsi="Arial" w:cs="Arial"/>
          <w:b/>
          <w:lang w:val="es-MX"/>
        </w:rPr>
        <w:t>Del pago ajustado a pesos</w:t>
      </w:r>
      <w:r w:rsidRPr="00697E94">
        <w:rPr>
          <w:rFonts w:ascii="Arial" w:hAnsi="Arial" w:cs="Arial"/>
          <w:b/>
          <w:lang w:val="es-MX"/>
        </w:rPr>
        <w:cr/>
        <w:t xml:space="preserve"> </w:t>
      </w:r>
    </w:p>
    <w:p w14:paraId="357F9494" w14:textId="7F22EB0A" w:rsidR="00E803C0" w:rsidRPr="00697E94" w:rsidRDefault="00E803C0" w:rsidP="00697E94">
      <w:pPr>
        <w:spacing w:line="360" w:lineRule="auto"/>
        <w:jc w:val="both"/>
        <w:rPr>
          <w:rFonts w:ascii="Arial" w:hAnsi="Arial" w:cs="Arial"/>
          <w:lang w:val="es-MX"/>
        </w:rPr>
      </w:pPr>
      <w:r w:rsidRPr="00697E94">
        <w:rPr>
          <w:rFonts w:ascii="Arial" w:hAnsi="Arial" w:cs="Arial"/>
          <w:b/>
          <w:lang w:val="es-MX"/>
        </w:rPr>
        <w:t xml:space="preserve">Artículo </w:t>
      </w:r>
      <w:r w:rsidR="008D13B4">
        <w:rPr>
          <w:rFonts w:ascii="Arial" w:hAnsi="Arial" w:cs="Arial"/>
          <w:b/>
          <w:lang w:val="es-MX"/>
        </w:rPr>
        <w:t>33</w:t>
      </w:r>
      <w:r w:rsidRPr="00697E94">
        <w:rPr>
          <w:rFonts w:ascii="Arial" w:hAnsi="Arial" w:cs="Arial"/>
          <w:b/>
          <w:lang w:val="es-MX"/>
        </w:rPr>
        <w:t xml:space="preserve">.- </w:t>
      </w:r>
      <w:r w:rsidRPr="00697E94">
        <w:rPr>
          <w:rFonts w:ascii="Arial" w:hAnsi="Arial" w:cs="Arial"/>
          <w:lang w:val="es-MX"/>
        </w:rPr>
        <w:t xml:space="preserve">Para determinar las contribuciones, los productos y los aprovechamientos, se considerarán inclusive, las fracciones del peso. No </w:t>
      </w:r>
      <w:r w:rsidR="00215DE8" w:rsidRPr="00697E94">
        <w:rPr>
          <w:rFonts w:ascii="Arial" w:hAnsi="Arial" w:cs="Arial"/>
          <w:lang w:val="es-MX"/>
        </w:rPr>
        <w:t>obstante,</w:t>
      </w:r>
      <w:r w:rsidRPr="00697E94">
        <w:rPr>
          <w:rFonts w:ascii="Arial" w:hAnsi="Arial" w:cs="Arial"/>
          <w:lang w:val="es-MX"/>
        </w:rPr>
        <w:t xml:space="preserve"> lo anterior, para efectuar su pago, el monto se ajustará para que los que contengan cantidades que incluyan de 1 hasta 50 centavos se ajusten a la unidad inmediata anterior y los que contengan cantidades de 51 a 99 centavos, se ajusten a la unidad inmediata superior.</w:t>
      </w:r>
    </w:p>
    <w:p w14:paraId="5D31B09D" w14:textId="77777777" w:rsidR="001A7C88" w:rsidRDefault="001A7C88" w:rsidP="00697E94">
      <w:pPr>
        <w:spacing w:line="360" w:lineRule="auto"/>
        <w:jc w:val="center"/>
        <w:rPr>
          <w:rFonts w:ascii="Arial" w:hAnsi="Arial" w:cs="Arial"/>
          <w:b/>
          <w:lang w:val="es-MX"/>
        </w:rPr>
      </w:pPr>
    </w:p>
    <w:p w14:paraId="484DFFDC" w14:textId="6239C46F" w:rsidR="00E803C0" w:rsidRPr="00697E94" w:rsidRDefault="00E803C0" w:rsidP="00697E94">
      <w:pPr>
        <w:spacing w:line="360" w:lineRule="auto"/>
        <w:jc w:val="center"/>
        <w:rPr>
          <w:rFonts w:ascii="Arial" w:hAnsi="Arial" w:cs="Arial"/>
          <w:b/>
          <w:lang w:val="es-MX"/>
        </w:rPr>
      </w:pPr>
      <w:r w:rsidRPr="00697E94">
        <w:rPr>
          <w:rFonts w:ascii="Arial" w:hAnsi="Arial" w:cs="Arial"/>
          <w:b/>
          <w:lang w:val="es-MX"/>
        </w:rPr>
        <w:t>Sección Séptima</w:t>
      </w:r>
    </w:p>
    <w:p w14:paraId="735D6B2B" w14:textId="77777777" w:rsidR="00E803C0" w:rsidRPr="00697E94" w:rsidRDefault="00E803C0" w:rsidP="00697E94">
      <w:pPr>
        <w:spacing w:line="360" w:lineRule="auto"/>
        <w:jc w:val="center"/>
        <w:rPr>
          <w:rFonts w:ascii="Arial" w:hAnsi="Arial" w:cs="Arial"/>
          <w:b/>
          <w:lang w:val="es-MX"/>
        </w:rPr>
      </w:pPr>
      <w:r w:rsidRPr="00697E94">
        <w:rPr>
          <w:rFonts w:ascii="Arial" w:hAnsi="Arial" w:cs="Arial"/>
          <w:b/>
          <w:lang w:val="es-MX"/>
        </w:rPr>
        <w:t>De los formularios</w:t>
      </w:r>
      <w:r w:rsidRPr="00697E94">
        <w:rPr>
          <w:rFonts w:ascii="Arial" w:hAnsi="Arial" w:cs="Arial"/>
          <w:b/>
          <w:lang w:val="es-MX"/>
        </w:rPr>
        <w:cr/>
        <w:t xml:space="preserve"> </w:t>
      </w:r>
    </w:p>
    <w:p w14:paraId="61E53F10" w14:textId="0517CAC9" w:rsidR="00526205" w:rsidRPr="00697E94" w:rsidRDefault="00E803C0" w:rsidP="00697E94">
      <w:pPr>
        <w:spacing w:line="360" w:lineRule="auto"/>
        <w:jc w:val="both"/>
        <w:rPr>
          <w:rFonts w:ascii="Arial" w:hAnsi="Arial" w:cs="Arial"/>
          <w:lang w:val="es-MX"/>
        </w:rPr>
      </w:pPr>
      <w:r w:rsidRPr="00697E94">
        <w:rPr>
          <w:rFonts w:ascii="Arial" w:hAnsi="Arial" w:cs="Arial"/>
          <w:b/>
          <w:lang w:val="es-MX"/>
        </w:rPr>
        <w:t xml:space="preserve">Artículo </w:t>
      </w:r>
      <w:r w:rsidR="008D13B4">
        <w:rPr>
          <w:rFonts w:ascii="Arial" w:hAnsi="Arial" w:cs="Arial"/>
          <w:b/>
          <w:lang w:val="es-MX"/>
        </w:rPr>
        <w:t>34</w:t>
      </w:r>
      <w:r w:rsidRPr="00697E94">
        <w:rPr>
          <w:rFonts w:ascii="Arial" w:hAnsi="Arial" w:cs="Arial"/>
          <w:b/>
          <w:lang w:val="es-MX"/>
        </w:rPr>
        <w:t xml:space="preserve">.- </w:t>
      </w:r>
      <w:r w:rsidRPr="00697E94">
        <w:rPr>
          <w:rFonts w:ascii="Arial" w:hAnsi="Arial" w:cs="Arial"/>
          <w:lang w:val="es-MX"/>
        </w:rPr>
        <w:t>Los avisos, declaraciones, solicitudes, memoriales o manifestaciones, que presenten los contribuyentes para uso de aplicaciones en internet o para el pago de alguna contribución o producto, se harán en los formularios que apruebe la Tesorería Municipal en cada caso, debiendo consignarse los datos, y acompañar los documentos que se requieran.</w:t>
      </w:r>
    </w:p>
    <w:p w14:paraId="32B13F20" w14:textId="73350261" w:rsidR="004C6659" w:rsidRPr="00697E94" w:rsidRDefault="004C6659" w:rsidP="00697E94">
      <w:pPr>
        <w:spacing w:line="360" w:lineRule="auto"/>
        <w:jc w:val="both"/>
        <w:rPr>
          <w:rFonts w:ascii="Arial" w:hAnsi="Arial" w:cs="Arial"/>
          <w:lang w:val="es-MX"/>
        </w:rPr>
      </w:pPr>
    </w:p>
    <w:p w14:paraId="54CF8132" w14:textId="1C13ED84" w:rsidR="004C6659" w:rsidRPr="00697E94" w:rsidRDefault="004A1EE8" w:rsidP="00697E94">
      <w:pPr>
        <w:spacing w:line="360" w:lineRule="auto"/>
        <w:jc w:val="both"/>
        <w:rPr>
          <w:rFonts w:ascii="Arial" w:hAnsi="Arial" w:cs="Arial"/>
          <w:lang w:val="es-MX"/>
        </w:rPr>
      </w:pPr>
      <w:r w:rsidRPr="00697E94">
        <w:rPr>
          <w:rFonts w:ascii="Arial" w:hAnsi="Arial" w:cs="Arial"/>
          <w:b/>
          <w:lang w:val="es-MX"/>
        </w:rPr>
        <w:t xml:space="preserve">Artículo </w:t>
      </w:r>
      <w:r w:rsidR="008D13B4">
        <w:rPr>
          <w:rFonts w:ascii="Arial" w:hAnsi="Arial" w:cs="Arial"/>
          <w:b/>
          <w:lang w:val="es-MX"/>
        </w:rPr>
        <w:t>35</w:t>
      </w:r>
      <w:r w:rsidRPr="00697E94">
        <w:rPr>
          <w:rFonts w:ascii="Arial" w:hAnsi="Arial" w:cs="Arial"/>
          <w:b/>
          <w:lang w:val="es-MX"/>
        </w:rPr>
        <w:t>.-</w:t>
      </w:r>
      <w:r w:rsidR="004C6659" w:rsidRPr="00697E94">
        <w:rPr>
          <w:rFonts w:ascii="Arial" w:hAnsi="Arial" w:cs="Arial"/>
          <w:lang w:val="es-MX"/>
        </w:rPr>
        <w:t xml:space="preserve">Los contribuyentes que remitan a la autoridad fiscal un documento digital, recibirán acuse de recibo, en virtud del cual se podrá identificar a la </w:t>
      </w:r>
      <w:r w:rsidRPr="00697E94">
        <w:rPr>
          <w:rFonts w:ascii="Arial" w:hAnsi="Arial" w:cs="Arial"/>
          <w:lang w:val="es-MX"/>
        </w:rPr>
        <w:t>unidad administrativa</w:t>
      </w:r>
      <w:r w:rsidR="004C6659" w:rsidRPr="00697E94">
        <w:rPr>
          <w:rFonts w:ascii="Arial" w:hAnsi="Arial" w:cs="Arial"/>
          <w:lang w:val="es-MX"/>
        </w:rPr>
        <w:t xml:space="preserve"> receptora. </w:t>
      </w:r>
    </w:p>
    <w:p w14:paraId="379C3B73" w14:textId="77777777" w:rsidR="004C6659" w:rsidRPr="00697E94" w:rsidRDefault="004C6659" w:rsidP="00697E94">
      <w:pPr>
        <w:spacing w:line="360" w:lineRule="auto"/>
        <w:jc w:val="both"/>
        <w:rPr>
          <w:rFonts w:ascii="Arial" w:hAnsi="Arial" w:cs="Arial"/>
          <w:lang w:val="es-MX"/>
        </w:rPr>
      </w:pPr>
    </w:p>
    <w:p w14:paraId="7FA16DE9" w14:textId="56874B39" w:rsidR="004C6659" w:rsidRPr="00697E94" w:rsidRDefault="004C6659" w:rsidP="00697E94">
      <w:pPr>
        <w:spacing w:line="360" w:lineRule="auto"/>
        <w:jc w:val="both"/>
        <w:rPr>
          <w:rFonts w:ascii="Arial" w:hAnsi="Arial" w:cs="Arial"/>
          <w:lang w:val="es-MX"/>
        </w:rPr>
      </w:pPr>
      <w:r w:rsidRPr="00697E94">
        <w:rPr>
          <w:rFonts w:ascii="Arial" w:hAnsi="Arial" w:cs="Arial"/>
          <w:lang w:val="es-MX"/>
        </w:rPr>
        <w:t xml:space="preserve">El acuse de recibo presumirá salvo prueba en contrario que el documento fue recibido en la hora y fecha consignada. </w:t>
      </w:r>
    </w:p>
    <w:p w14:paraId="1F5DBF92" w14:textId="6A8B1329" w:rsidR="004A1EE8" w:rsidRPr="00697E94" w:rsidRDefault="004A1EE8" w:rsidP="00697E94">
      <w:pPr>
        <w:spacing w:line="360" w:lineRule="auto"/>
        <w:jc w:val="both"/>
        <w:rPr>
          <w:rFonts w:ascii="Arial" w:hAnsi="Arial" w:cs="Arial"/>
          <w:lang w:val="es-MX"/>
        </w:rPr>
      </w:pPr>
    </w:p>
    <w:p w14:paraId="746B04E7" w14:textId="727DA96F" w:rsidR="004A1EE8" w:rsidRPr="00697E94" w:rsidRDefault="004A1EE8" w:rsidP="00697E94">
      <w:pPr>
        <w:spacing w:line="360" w:lineRule="auto"/>
        <w:jc w:val="both"/>
        <w:rPr>
          <w:rFonts w:ascii="Arial" w:hAnsi="Arial" w:cs="Arial"/>
          <w:lang w:val="es-MX"/>
        </w:rPr>
      </w:pPr>
      <w:r w:rsidRPr="00697E94">
        <w:rPr>
          <w:rFonts w:ascii="Arial" w:hAnsi="Arial" w:cs="Arial"/>
          <w:lang w:val="es-MX"/>
        </w:rPr>
        <w:t xml:space="preserve">Las autoridades fiscales establecerán los medios para que los contribuyentes puedan verificar la autenticidad de los acuses de recibo </w:t>
      </w:r>
      <w:r w:rsidR="004145F4" w:rsidRPr="00697E94">
        <w:rPr>
          <w:rFonts w:ascii="Arial" w:hAnsi="Arial" w:cs="Arial"/>
          <w:lang w:val="es-MX"/>
        </w:rPr>
        <w:t>digitales,</w:t>
      </w:r>
      <w:r w:rsidRPr="00697E94">
        <w:rPr>
          <w:rFonts w:ascii="Arial" w:hAnsi="Arial" w:cs="Arial"/>
          <w:lang w:val="es-MX"/>
        </w:rPr>
        <w:t xml:space="preserve"> así como de los documentos en que se utilice la firma electrónica.</w:t>
      </w:r>
    </w:p>
    <w:p w14:paraId="59D9F026" w14:textId="77777777" w:rsidR="004145F4" w:rsidRPr="00697E94" w:rsidRDefault="004145F4" w:rsidP="00697E94">
      <w:pPr>
        <w:spacing w:line="360" w:lineRule="auto"/>
        <w:jc w:val="both"/>
        <w:rPr>
          <w:rFonts w:ascii="Arial" w:hAnsi="Arial" w:cs="Arial"/>
          <w:lang w:val="es-MX"/>
        </w:rPr>
      </w:pPr>
    </w:p>
    <w:p w14:paraId="4D18FE22" w14:textId="1F74DE69" w:rsidR="00B62454" w:rsidRPr="00697E94" w:rsidRDefault="00B62454" w:rsidP="00697E94">
      <w:pPr>
        <w:spacing w:line="360" w:lineRule="auto"/>
        <w:jc w:val="center"/>
        <w:rPr>
          <w:rFonts w:ascii="Arial" w:hAnsi="Arial" w:cs="Arial"/>
          <w:b/>
          <w:lang w:val="es-MX"/>
        </w:rPr>
      </w:pPr>
      <w:r w:rsidRPr="00697E94">
        <w:rPr>
          <w:rFonts w:ascii="Arial" w:hAnsi="Arial" w:cs="Arial"/>
          <w:b/>
          <w:lang w:val="es-MX"/>
        </w:rPr>
        <w:t>Sección Octava</w:t>
      </w:r>
    </w:p>
    <w:p w14:paraId="52DA3531" w14:textId="77777777" w:rsidR="00B62454" w:rsidRPr="00697E94" w:rsidRDefault="00B62454" w:rsidP="00697E94">
      <w:pPr>
        <w:spacing w:line="360" w:lineRule="auto"/>
        <w:jc w:val="center"/>
        <w:rPr>
          <w:rFonts w:ascii="Arial" w:hAnsi="Arial" w:cs="Arial"/>
          <w:b/>
          <w:lang w:val="es-MX"/>
        </w:rPr>
      </w:pPr>
      <w:r w:rsidRPr="00697E94">
        <w:rPr>
          <w:rFonts w:ascii="Arial" w:hAnsi="Arial" w:cs="Arial"/>
          <w:b/>
          <w:lang w:val="es-MX"/>
        </w:rPr>
        <w:t>De las obligaciones en general</w:t>
      </w:r>
      <w:r w:rsidRPr="00697E94">
        <w:rPr>
          <w:rFonts w:ascii="Arial" w:hAnsi="Arial" w:cs="Arial"/>
          <w:b/>
          <w:lang w:val="es-MX"/>
        </w:rPr>
        <w:cr/>
        <w:t xml:space="preserve"> </w:t>
      </w:r>
    </w:p>
    <w:p w14:paraId="183786A6" w14:textId="5F64F3A1" w:rsidR="00B62454" w:rsidRPr="00697E94" w:rsidRDefault="00B62454" w:rsidP="00697E94">
      <w:pPr>
        <w:spacing w:line="360" w:lineRule="auto"/>
        <w:jc w:val="both"/>
        <w:rPr>
          <w:rFonts w:ascii="Arial" w:hAnsi="Arial" w:cs="Arial"/>
          <w:lang w:val="es-MX"/>
        </w:rPr>
      </w:pPr>
      <w:r w:rsidRPr="00697E94">
        <w:rPr>
          <w:rFonts w:ascii="Arial" w:hAnsi="Arial" w:cs="Arial"/>
          <w:b/>
          <w:lang w:val="es-MX"/>
        </w:rPr>
        <w:t xml:space="preserve">Artículo </w:t>
      </w:r>
      <w:r w:rsidR="008D13B4">
        <w:rPr>
          <w:rFonts w:ascii="Arial" w:hAnsi="Arial" w:cs="Arial"/>
          <w:b/>
          <w:lang w:val="es-MX"/>
        </w:rPr>
        <w:t>36</w:t>
      </w:r>
      <w:r w:rsidRPr="00697E94">
        <w:rPr>
          <w:rFonts w:ascii="Arial" w:hAnsi="Arial" w:cs="Arial"/>
          <w:b/>
          <w:lang w:val="es-MX"/>
        </w:rPr>
        <w:t xml:space="preserve">.- </w:t>
      </w:r>
      <w:r w:rsidRPr="00697E94">
        <w:rPr>
          <w:rFonts w:ascii="Arial" w:hAnsi="Arial" w:cs="Arial"/>
          <w:lang w:val="es-MX"/>
        </w:rPr>
        <w:t xml:space="preserve">Las personas físicas y morales, además de las obligaciones especiales </w:t>
      </w:r>
      <w:r w:rsidR="004221EC" w:rsidRPr="00697E94">
        <w:rPr>
          <w:rFonts w:ascii="Arial" w:hAnsi="Arial" w:cs="Arial"/>
          <w:lang w:val="es-MX"/>
        </w:rPr>
        <w:t>contenidas en la presente Ley, deberán cumplir con las siguientes:</w:t>
      </w:r>
    </w:p>
    <w:p w14:paraId="25354CB9" w14:textId="77777777" w:rsidR="004221EC" w:rsidRPr="00697E94" w:rsidRDefault="004221EC" w:rsidP="00697E94">
      <w:pPr>
        <w:spacing w:line="360" w:lineRule="auto"/>
        <w:jc w:val="both"/>
        <w:rPr>
          <w:rFonts w:ascii="Arial" w:hAnsi="Arial" w:cs="Arial"/>
          <w:lang w:val="es-MX"/>
        </w:rPr>
      </w:pPr>
    </w:p>
    <w:p w14:paraId="08CD1473" w14:textId="0E1B68E8" w:rsidR="00526205" w:rsidRPr="00697E94" w:rsidRDefault="00B62454" w:rsidP="00697E94">
      <w:pPr>
        <w:spacing w:line="360" w:lineRule="auto"/>
        <w:jc w:val="both"/>
        <w:rPr>
          <w:rFonts w:ascii="Arial" w:hAnsi="Arial" w:cs="Arial"/>
          <w:lang w:val="es-MX"/>
        </w:rPr>
      </w:pPr>
      <w:r w:rsidRPr="00697E94">
        <w:rPr>
          <w:rFonts w:ascii="Arial" w:hAnsi="Arial" w:cs="Arial"/>
          <w:b/>
          <w:lang w:val="es-MX"/>
        </w:rPr>
        <w:t>I.-</w:t>
      </w:r>
      <w:r w:rsidRPr="00697E94">
        <w:rPr>
          <w:rFonts w:ascii="Arial" w:hAnsi="Arial" w:cs="Arial"/>
          <w:lang w:val="es-MX"/>
        </w:rPr>
        <w:t xml:space="preserve"> Recabar de la Dirección de Desarrollo Urbano la Licencia de Uso del Suelo para iniciar el trámite de la Licencia de Funcionamiento Municipal en donde se determine que el giro del comercio, negocio o establecimiento que se pretende instalar, es compatible con la zona de conformidad con el Programa Municipal de Desarrollo Urbano de Conkal, y que </w:t>
      </w:r>
      <w:r w:rsidR="004145F4" w:rsidRPr="00697E94">
        <w:rPr>
          <w:rFonts w:ascii="Arial" w:hAnsi="Arial" w:cs="Arial"/>
          <w:lang w:val="es-MX"/>
        </w:rPr>
        <w:t>cumple,</w:t>
      </w:r>
      <w:r w:rsidRPr="00697E94">
        <w:rPr>
          <w:rFonts w:ascii="Arial" w:hAnsi="Arial" w:cs="Arial"/>
          <w:lang w:val="es-MX"/>
        </w:rPr>
        <w:t xml:space="preserve"> además, con lo dispuesto en el Reglamento de Construcciones del propio Municipio.</w:t>
      </w:r>
    </w:p>
    <w:p w14:paraId="3E963EF1" w14:textId="77777777" w:rsidR="004221EC" w:rsidRPr="00697E94" w:rsidRDefault="004221EC" w:rsidP="00697E94">
      <w:pPr>
        <w:spacing w:line="360" w:lineRule="auto"/>
        <w:jc w:val="both"/>
        <w:rPr>
          <w:rFonts w:ascii="Arial" w:hAnsi="Arial" w:cs="Arial"/>
          <w:lang w:val="es-MX"/>
        </w:rPr>
      </w:pPr>
    </w:p>
    <w:p w14:paraId="24F9821D" w14:textId="4916D889" w:rsidR="00B62454" w:rsidRPr="00697E94" w:rsidRDefault="00B62454" w:rsidP="00697E94">
      <w:pPr>
        <w:spacing w:line="360" w:lineRule="auto"/>
        <w:jc w:val="both"/>
        <w:rPr>
          <w:rFonts w:ascii="Arial" w:hAnsi="Arial" w:cs="Arial"/>
          <w:lang w:val="es-MX"/>
        </w:rPr>
      </w:pPr>
      <w:r w:rsidRPr="00697E94">
        <w:rPr>
          <w:rFonts w:ascii="Arial" w:hAnsi="Arial" w:cs="Arial"/>
          <w:b/>
          <w:lang w:val="es-MX"/>
        </w:rPr>
        <w:t>II.-</w:t>
      </w:r>
      <w:r w:rsidRPr="00697E94">
        <w:rPr>
          <w:rFonts w:ascii="Arial" w:hAnsi="Arial" w:cs="Arial"/>
          <w:lang w:val="es-MX"/>
        </w:rPr>
        <w:t xml:space="preserve"> Empadronarse en </w:t>
      </w:r>
      <w:r w:rsidR="004145F4" w:rsidRPr="00697E94">
        <w:rPr>
          <w:rFonts w:ascii="Arial" w:hAnsi="Arial" w:cs="Arial"/>
          <w:lang w:val="es-MX"/>
        </w:rPr>
        <w:t xml:space="preserve">la </w:t>
      </w:r>
      <w:r w:rsidRPr="00697E94">
        <w:rPr>
          <w:rFonts w:ascii="Arial" w:hAnsi="Arial" w:cs="Arial"/>
          <w:lang w:val="es-MX"/>
        </w:rPr>
        <w:t>Tesorería Municipal, a más tardar treinta días hábiles después de la apertura del comercio, negocio o establecimiento, o de la iniciación de actividades, si realizan actividades permanentes con el objeto de obtener la licencia de funcionamiento municipal.</w:t>
      </w:r>
    </w:p>
    <w:p w14:paraId="13014EDB" w14:textId="77777777" w:rsidR="004221EC" w:rsidRPr="00697E94" w:rsidRDefault="004221EC" w:rsidP="00697E94">
      <w:pPr>
        <w:spacing w:line="360" w:lineRule="auto"/>
        <w:jc w:val="both"/>
        <w:rPr>
          <w:rFonts w:ascii="Arial" w:hAnsi="Arial" w:cs="Arial"/>
          <w:lang w:val="es-MX"/>
        </w:rPr>
      </w:pPr>
    </w:p>
    <w:p w14:paraId="343AE381" w14:textId="77777777" w:rsidR="00B62454" w:rsidRPr="00697E94" w:rsidRDefault="00B62454" w:rsidP="00697E94">
      <w:pPr>
        <w:spacing w:line="360" w:lineRule="auto"/>
        <w:jc w:val="both"/>
        <w:rPr>
          <w:rFonts w:ascii="Arial" w:hAnsi="Arial" w:cs="Arial"/>
          <w:lang w:val="es-MX"/>
        </w:rPr>
      </w:pPr>
      <w:r w:rsidRPr="00697E94">
        <w:rPr>
          <w:rFonts w:ascii="Arial" w:hAnsi="Arial" w:cs="Arial"/>
          <w:b/>
          <w:lang w:val="es-MX"/>
        </w:rPr>
        <w:t>III.-</w:t>
      </w:r>
      <w:r w:rsidRPr="00697E94">
        <w:rPr>
          <w:rFonts w:ascii="Arial" w:hAnsi="Arial" w:cs="Arial"/>
          <w:lang w:val="es-MX"/>
        </w:rPr>
        <w:t xml:space="preserve"> Recabar autorización de la Tesorería Municipal, si realizan actividades eventuales y con base en dicha autorización, solicitar la determinación de las contribuciones que estén obligados a pagar.</w:t>
      </w:r>
    </w:p>
    <w:p w14:paraId="52368B54" w14:textId="4DD6F5AD" w:rsidR="004221EC" w:rsidRPr="00697E94" w:rsidRDefault="004221EC" w:rsidP="00697E94">
      <w:pPr>
        <w:spacing w:line="360" w:lineRule="auto"/>
        <w:jc w:val="both"/>
        <w:rPr>
          <w:rFonts w:ascii="Arial" w:hAnsi="Arial" w:cs="Arial"/>
          <w:lang w:val="es-MX"/>
        </w:rPr>
      </w:pPr>
    </w:p>
    <w:p w14:paraId="118BE997" w14:textId="77777777" w:rsidR="00B62454" w:rsidRPr="00697E94" w:rsidRDefault="00B62454" w:rsidP="00697E94">
      <w:pPr>
        <w:spacing w:line="360" w:lineRule="auto"/>
        <w:jc w:val="both"/>
        <w:rPr>
          <w:rFonts w:ascii="Arial" w:hAnsi="Arial" w:cs="Arial"/>
          <w:lang w:val="es-MX"/>
        </w:rPr>
      </w:pPr>
      <w:r w:rsidRPr="00697E94">
        <w:rPr>
          <w:rFonts w:ascii="Arial" w:hAnsi="Arial" w:cs="Arial"/>
          <w:b/>
          <w:lang w:val="es-MX"/>
        </w:rPr>
        <w:t>IV.-</w:t>
      </w:r>
      <w:r w:rsidRPr="00697E94">
        <w:rPr>
          <w:rFonts w:ascii="Arial" w:hAnsi="Arial" w:cs="Arial"/>
          <w:lang w:val="es-MX"/>
        </w:rPr>
        <w:t xml:space="preserve"> Utilizar las formas o formularios elaborados por la Tesorería Municipal, para comparecer, solicitar o liquidar créditos fiscales y/o administrativos.</w:t>
      </w:r>
    </w:p>
    <w:p w14:paraId="3F8CF1B0" w14:textId="77777777" w:rsidR="00A669D7" w:rsidRPr="00697E94" w:rsidRDefault="00A669D7" w:rsidP="00697E94">
      <w:pPr>
        <w:spacing w:line="360" w:lineRule="auto"/>
        <w:jc w:val="both"/>
        <w:rPr>
          <w:rFonts w:ascii="Arial" w:hAnsi="Arial" w:cs="Arial"/>
          <w:lang w:val="es-MX"/>
        </w:rPr>
      </w:pPr>
    </w:p>
    <w:p w14:paraId="1D20D0BF" w14:textId="77777777" w:rsidR="00B62454" w:rsidRPr="00697E94" w:rsidRDefault="00B62454" w:rsidP="00697E94">
      <w:pPr>
        <w:spacing w:line="360" w:lineRule="auto"/>
        <w:jc w:val="both"/>
        <w:rPr>
          <w:rFonts w:ascii="Arial" w:hAnsi="Arial" w:cs="Arial"/>
          <w:lang w:val="es-MX"/>
        </w:rPr>
      </w:pPr>
      <w:r w:rsidRPr="00697E94">
        <w:rPr>
          <w:rFonts w:ascii="Arial" w:hAnsi="Arial" w:cs="Arial"/>
          <w:b/>
          <w:lang w:val="es-MX"/>
        </w:rPr>
        <w:lastRenderedPageBreak/>
        <w:t>V.-</w:t>
      </w:r>
      <w:r w:rsidRPr="00697E94">
        <w:rPr>
          <w:rFonts w:ascii="Arial" w:hAnsi="Arial" w:cs="Arial"/>
          <w:lang w:val="es-MX"/>
        </w:rPr>
        <w:t xml:space="preserve"> Permitir las visitas de inspección, de intervención, atender los requerimientos de documentación y auditorías que determine la Tesorería Municipal, en la forma y dentro de los plazos que señala el Código Fiscal del Estado.</w:t>
      </w:r>
    </w:p>
    <w:p w14:paraId="0EF4E0C5" w14:textId="77777777" w:rsidR="004221EC" w:rsidRPr="00697E94" w:rsidRDefault="004221EC" w:rsidP="00697E94">
      <w:pPr>
        <w:spacing w:line="360" w:lineRule="auto"/>
        <w:jc w:val="both"/>
        <w:rPr>
          <w:rFonts w:ascii="Arial" w:hAnsi="Arial" w:cs="Arial"/>
          <w:lang w:val="es-MX"/>
        </w:rPr>
      </w:pPr>
    </w:p>
    <w:p w14:paraId="635F8D94" w14:textId="77777777" w:rsidR="00B62454" w:rsidRPr="00697E94" w:rsidRDefault="00B62454" w:rsidP="00697E94">
      <w:pPr>
        <w:spacing w:line="360" w:lineRule="auto"/>
        <w:jc w:val="both"/>
        <w:rPr>
          <w:rFonts w:ascii="Arial" w:hAnsi="Arial" w:cs="Arial"/>
          <w:lang w:val="es-MX"/>
        </w:rPr>
      </w:pPr>
      <w:r w:rsidRPr="00697E94">
        <w:rPr>
          <w:rFonts w:ascii="Arial" w:hAnsi="Arial" w:cs="Arial"/>
          <w:b/>
          <w:lang w:val="es-MX"/>
        </w:rPr>
        <w:t>VI.-</w:t>
      </w:r>
      <w:r w:rsidRPr="00697E94">
        <w:rPr>
          <w:rFonts w:ascii="Arial" w:hAnsi="Arial" w:cs="Arial"/>
          <w:lang w:val="es-MX"/>
        </w:rPr>
        <w:t xml:space="preserve"> Exhibir los documentos públicos y privados que requiera la Tesorería Municipal, previo mandamiento por escrito que funde y motive esta medida.</w:t>
      </w:r>
    </w:p>
    <w:p w14:paraId="63C74074" w14:textId="77777777" w:rsidR="004221EC" w:rsidRPr="00697E94" w:rsidRDefault="004221EC" w:rsidP="00697E94">
      <w:pPr>
        <w:spacing w:line="360" w:lineRule="auto"/>
        <w:jc w:val="both"/>
        <w:rPr>
          <w:rFonts w:ascii="Arial" w:hAnsi="Arial" w:cs="Arial"/>
          <w:lang w:val="es-MX"/>
        </w:rPr>
      </w:pPr>
    </w:p>
    <w:p w14:paraId="6E008C3D" w14:textId="77777777" w:rsidR="00B62454" w:rsidRPr="00697E94" w:rsidRDefault="00B62454" w:rsidP="00697E94">
      <w:pPr>
        <w:spacing w:line="360" w:lineRule="auto"/>
        <w:jc w:val="both"/>
        <w:rPr>
          <w:rFonts w:ascii="Arial" w:hAnsi="Arial" w:cs="Arial"/>
          <w:lang w:val="es-MX"/>
        </w:rPr>
      </w:pPr>
      <w:r w:rsidRPr="00697E94">
        <w:rPr>
          <w:rFonts w:ascii="Arial" w:hAnsi="Arial" w:cs="Arial"/>
          <w:b/>
          <w:lang w:val="es-MX"/>
        </w:rPr>
        <w:t>VII.-</w:t>
      </w:r>
      <w:r w:rsidRPr="00697E94">
        <w:rPr>
          <w:rFonts w:ascii="Arial" w:hAnsi="Arial" w:cs="Arial"/>
          <w:lang w:val="es-MX"/>
        </w:rPr>
        <w:t xml:space="preserve"> Proporcionar con veracidad los datos que requiera la Tesorería Municipal.</w:t>
      </w:r>
    </w:p>
    <w:p w14:paraId="2610E1CB" w14:textId="77777777" w:rsidR="004221EC" w:rsidRPr="00697E94" w:rsidRDefault="004221EC" w:rsidP="00697E94">
      <w:pPr>
        <w:spacing w:line="360" w:lineRule="auto"/>
        <w:jc w:val="both"/>
        <w:rPr>
          <w:rFonts w:ascii="Arial" w:hAnsi="Arial" w:cs="Arial"/>
          <w:lang w:val="es-MX"/>
        </w:rPr>
      </w:pPr>
    </w:p>
    <w:p w14:paraId="70B2F64B" w14:textId="77777777" w:rsidR="00B62454" w:rsidRPr="00697E94" w:rsidRDefault="00B62454" w:rsidP="00697E94">
      <w:pPr>
        <w:spacing w:line="360" w:lineRule="auto"/>
        <w:jc w:val="both"/>
        <w:rPr>
          <w:rFonts w:ascii="Arial" w:hAnsi="Arial" w:cs="Arial"/>
          <w:lang w:val="es-MX"/>
        </w:rPr>
      </w:pPr>
      <w:r w:rsidRPr="00697E94">
        <w:rPr>
          <w:rFonts w:ascii="Arial" w:hAnsi="Arial" w:cs="Arial"/>
          <w:b/>
          <w:lang w:val="es-MX"/>
        </w:rPr>
        <w:t>VIII.-</w:t>
      </w:r>
      <w:r w:rsidRPr="00697E94">
        <w:rPr>
          <w:rFonts w:ascii="Arial" w:hAnsi="Arial" w:cs="Arial"/>
          <w:lang w:val="es-MX"/>
        </w:rPr>
        <w:t xml:space="preserve"> Realizar los pagos, y cumplir con las obligaciones fiscales, en la forma y términos que señala la presente Ley, y</w:t>
      </w:r>
    </w:p>
    <w:p w14:paraId="1C9F9B60" w14:textId="77777777" w:rsidR="004221EC" w:rsidRPr="00697E94" w:rsidRDefault="004221EC" w:rsidP="00697E94">
      <w:pPr>
        <w:spacing w:line="360" w:lineRule="auto"/>
        <w:jc w:val="both"/>
        <w:rPr>
          <w:rFonts w:ascii="Arial" w:hAnsi="Arial" w:cs="Arial"/>
          <w:lang w:val="es-MX"/>
        </w:rPr>
      </w:pPr>
    </w:p>
    <w:p w14:paraId="32187CBB" w14:textId="77777777" w:rsidR="00B62454" w:rsidRPr="00697E94" w:rsidRDefault="00B62454" w:rsidP="00697E94">
      <w:pPr>
        <w:spacing w:line="360" w:lineRule="auto"/>
        <w:jc w:val="both"/>
        <w:rPr>
          <w:rFonts w:ascii="Arial" w:hAnsi="Arial" w:cs="Arial"/>
          <w:lang w:val="es-MX"/>
        </w:rPr>
      </w:pPr>
      <w:r w:rsidRPr="00697E94">
        <w:rPr>
          <w:rFonts w:ascii="Arial" w:hAnsi="Arial" w:cs="Arial"/>
          <w:b/>
          <w:lang w:val="es-MX"/>
        </w:rPr>
        <w:t>IX.-</w:t>
      </w:r>
      <w:r w:rsidRPr="00697E94">
        <w:rPr>
          <w:rFonts w:ascii="Arial" w:hAnsi="Arial" w:cs="Arial"/>
          <w:lang w:val="es-MX"/>
        </w:rPr>
        <w:t xml:space="preserve"> Acreditar para la realización de trámites ante la Tesorería Municipal, el Registro Federal de Contribuyentes (RFC) emitido por el Servicio de Administración Tributaria.</w:t>
      </w:r>
    </w:p>
    <w:p w14:paraId="7075D704" w14:textId="77777777" w:rsidR="00B62454" w:rsidRPr="00697E94" w:rsidRDefault="00B62454" w:rsidP="00697E94">
      <w:pPr>
        <w:spacing w:line="360" w:lineRule="auto"/>
        <w:jc w:val="both"/>
        <w:rPr>
          <w:rFonts w:ascii="Arial" w:hAnsi="Arial" w:cs="Arial"/>
          <w:lang w:val="es-MX"/>
        </w:rPr>
      </w:pPr>
    </w:p>
    <w:p w14:paraId="73C6A06C" w14:textId="77777777" w:rsidR="004F0784" w:rsidRPr="00697E94" w:rsidRDefault="004F0784" w:rsidP="00697E94">
      <w:pPr>
        <w:spacing w:line="360" w:lineRule="auto"/>
        <w:jc w:val="center"/>
        <w:rPr>
          <w:rFonts w:ascii="Arial" w:hAnsi="Arial" w:cs="Arial"/>
          <w:b/>
          <w:lang w:val="es-MX"/>
        </w:rPr>
      </w:pPr>
      <w:r w:rsidRPr="00697E94">
        <w:rPr>
          <w:rFonts w:ascii="Arial" w:hAnsi="Arial" w:cs="Arial"/>
          <w:b/>
          <w:lang w:val="es-MX"/>
        </w:rPr>
        <w:t>Sección Novena</w:t>
      </w:r>
    </w:p>
    <w:p w14:paraId="260545B3" w14:textId="77777777" w:rsidR="004F0784" w:rsidRPr="00697E94" w:rsidRDefault="004F0784" w:rsidP="00697E94">
      <w:pPr>
        <w:spacing w:line="360" w:lineRule="auto"/>
        <w:jc w:val="center"/>
        <w:rPr>
          <w:rFonts w:ascii="Arial" w:hAnsi="Arial" w:cs="Arial"/>
          <w:b/>
          <w:lang w:val="es-MX"/>
        </w:rPr>
      </w:pPr>
      <w:r w:rsidRPr="00697E94">
        <w:rPr>
          <w:rFonts w:ascii="Arial" w:hAnsi="Arial" w:cs="Arial"/>
          <w:b/>
          <w:lang w:val="es-MX"/>
        </w:rPr>
        <w:t>De las Licencias de Funcionamiento</w:t>
      </w:r>
      <w:r w:rsidRPr="00697E94">
        <w:rPr>
          <w:rFonts w:ascii="Arial" w:hAnsi="Arial" w:cs="Arial"/>
          <w:b/>
          <w:lang w:val="es-MX"/>
        </w:rPr>
        <w:cr/>
        <w:t xml:space="preserve"> </w:t>
      </w:r>
    </w:p>
    <w:p w14:paraId="334F9E3F" w14:textId="2FAFC0CB" w:rsidR="004F0784" w:rsidRPr="00697E94" w:rsidRDefault="004F0784" w:rsidP="00697E94">
      <w:pPr>
        <w:spacing w:line="360" w:lineRule="auto"/>
        <w:jc w:val="both"/>
        <w:rPr>
          <w:rFonts w:ascii="Arial" w:hAnsi="Arial" w:cs="Arial"/>
          <w:lang w:val="es-MX"/>
        </w:rPr>
      </w:pPr>
      <w:r w:rsidRPr="00697E94">
        <w:rPr>
          <w:rFonts w:ascii="Arial" w:hAnsi="Arial" w:cs="Arial"/>
          <w:b/>
          <w:lang w:val="es-MX"/>
        </w:rPr>
        <w:t xml:space="preserve">Artículo </w:t>
      </w:r>
      <w:r w:rsidR="008D13B4">
        <w:rPr>
          <w:rFonts w:ascii="Arial" w:hAnsi="Arial" w:cs="Arial"/>
          <w:b/>
          <w:lang w:val="es-MX"/>
        </w:rPr>
        <w:t>37</w:t>
      </w:r>
      <w:r w:rsidRPr="00697E94">
        <w:rPr>
          <w:rFonts w:ascii="Arial" w:hAnsi="Arial" w:cs="Arial"/>
          <w:b/>
          <w:lang w:val="es-MX"/>
        </w:rPr>
        <w:t xml:space="preserve">.- </w:t>
      </w:r>
      <w:r w:rsidRPr="00697E94">
        <w:rPr>
          <w:rFonts w:ascii="Arial" w:hAnsi="Arial" w:cs="Arial"/>
          <w:lang w:val="es-MX"/>
        </w:rPr>
        <w:t xml:space="preserve">Las licencias de funcionamiento serán expedidas por la </w:t>
      </w:r>
      <w:r w:rsidR="00BB2B6C" w:rsidRPr="00697E94">
        <w:rPr>
          <w:rFonts w:ascii="Arial" w:hAnsi="Arial" w:cs="Arial"/>
          <w:lang w:val="es-MX"/>
        </w:rPr>
        <w:t xml:space="preserve">Dirección de Desarrollo Urbano y </w:t>
      </w:r>
      <w:r w:rsidRPr="00697E94">
        <w:rPr>
          <w:rFonts w:ascii="Arial" w:hAnsi="Arial" w:cs="Arial"/>
          <w:lang w:val="es-MX"/>
        </w:rPr>
        <w:t>Tesorería Municipal, de conformidad con la tabla de derechos vigentes, en su caso.</w:t>
      </w:r>
    </w:p>
    <w:p w14:paraId="1076B5E6" w14:textId="77777777" w:rsidR="008D564E" w:rsidRPr="00697E94" w:rsidRDefault="008D564E" w:rsidP="00697E94">
      <w:pPr>
        <w:spacing w:line="360" w:lineRule="auto"/>
        <w:jc w:val="both"/>
        <w:rPr>
          <w:rFonts w:ascii="Arial" w:hAnsi="Arial" w:cs="Arial"/>
          <w:lang w:val="es-MX"/>
        </w:rPr>
      </w:pPr>
    </w:p>
    <w:p w14:paraId="352CF852" w14:textId="77777777" w:rsidR="004F0784" w:rsidRPr="00697E94" w:rsidRDefault="004F0784" w:rsidP="00697E94">
      <w:pPr>
        <w:spacing w:line="360" w:lineRule="auto"/>
        <w:jc w:val="both"/>
        <w:rPr>
          <w:rFonts w:ascii="Arial" w:hAnsi="Arial" w:cs="Arial"/>
          <w:lang w:val="es-MX"/>
        </w:rPr>
      </w:pPr>
      <w:r w:rsidRPr="00697E94">
        <w:rPr>
          <w:rFonts w:ascii="Arial" w:hAnsi="Arial" w:cs="Arial"/>
          <w:lang w:val="es-MX"/>
        </w:rPr>
        <w:t>Tendrán una vigencia que iniciará en la fecha de su expedición y terminará el último día del periodo constitucional de la administración municipal que la expidió, salvo que fueran revalidadas en los términos y condiciones que marca esta Ley.</w:t>
      </w:r>
    </w:p>
    <w:p w14:paraId="22A2F701" w14:textId="77777777" w:rsidR="001A7C88" w:rsidRDefault="001A7C88" w:rsidP="00697E94">
      <w:pPr>
        <w:spacing w:line="360" w:lineRule="auto"/>
        <w:jc w:val="both"/>
        <w:rPr>
          <w:rFonts w:ascii="Arial" w:hAnsi="Arial" w:cs="Arial"/>
          <w:lang w:val="es-MX"/>
        </w:rPr>
      </w:pPr>
    </w:p>
    <w:p w14:paraId="74EE1D21" w14:textId="0D30C284" w:rsidR="00D03F3F" w:rsidRPr="00697E94" w:rsidRDefault="004F0784" w:rsidP="00697E94">
      <w:pPr>
        <w:spacing w:line="360" w:lineRule="auto"/>
        <w:jc w:val="both"/>
        <w:rPr>
          <w:rFonts w:ascii="Arial" w:hAnsi="Arial" w:cs="Arial"/>
          <w:lang w:val="es-MX"/>
        </w:rPr>
      </w:pPr>
      <w:r w:rsidRPr="00697E94">
        <w:rPr>
          <w:rFonts w:ascii="Arial" w:hAnsi="Arial" w:cs="Arial"/>
          <w:lang w:val="es-MX"/>
        </w:rPr>
        <w:t xml:space="preserve">No obstante lo dispuesto en el párrafo anterior, durante el tiempo de la vigencia de la licencia de funcionamiento, con excepción de la Licencia de Uso del Suelo para iniciar el trámite de la Licencia de Funcionamiento Municipal, su titular deberá mantener vigentes los permisos, licencias, autorizaciones y demás documentos relacionados como requisitos para la apertura y revalidación respectivamente, así como proporcionar una copia de la renovación de cada uno de dichos documentos a la </w:t>
      </w:r>
      <w:r w:rsidR="00BB2B6C" w:rsidRPr="00697E94">
        <w:rPr>
          <w:rFonts w:ascii="Arial" w:hAnsi="Arial" w:cs="Arial"/>
          <w:lang w:val="es-MX"/>
        </w:rPr>
        <w:t xml:space="preserve">Dirección de Desarrollo Urbano y </w:t>
      </w:r>
      <w:r w:rsidRPr="00697E94">
        <w:rPr>
          <w:rFonts w:ascii="Arial" w:hAnsi="Arial" w:cs="Arial"/>
          <w:lang w:val="es-MX"/>
        </w:rPr>
        <w:t xml:space="preserve">Tesorería Municipal dentro de los treinta días hábiles siguientes al vencimiento de los mismos. Una vez vencido este término sin que se haya cumplido con </w:t>
      </w:r>
      <w:r w:rsidR="0044281C" w:rsidRPr="00697E94">
        <w:rPr>
          <w:rFonts w:ascii="Arial" w:hAnsi="Arial" w:cs="Arial"/>
          <w:lang w:val="es-MX"/>
        </w:rPr>
        <w:t>estas</w:t>
      </w:r>
      <w:r w:rsidRPr="00697E94">
        <w:rPr>
          <w:rFonts w:ascii="Arial" w:hAnsi="Arial" w:cs="Arial"/>
          <w:lang w:val="es-MX"/>
        </w:rPr>
        <w:t xml:space="preserve"> obligaciones, </w:t>
      </w:r>
      <w:r w:rsidR="00BB2B6C" w:rsidRPr="00697E94">
        <w:rPr>
          <w:rFonts w:ascii="Arial" w:hAnsi="Arial" w:cs="Arial"/>
          <w:lang w:val="es-MX"/>
        </w:rPr>
        <w:t xml:space="preserve">el Director de Desarrollo Urbano y </w:t>
      </w:r>
      <w:r w:rsidRPr="00697E94">
        <w:rPr>
          <w:rFonts w:ascii="Arial" w:hAnsi="Arial" w:cs="Arial"/>
          <w:lang w:val="es-MX"/>
        </w:rPr>
        <w:t>Tesorer</w:t>
      </w:r>
      <w:r w:rsidR="00BB2B6C" w:rsidRPr="00697E94">
        <w:rPr>
          <w:rFonts w:ascii="Arial" w:hAnsi="Arial" w:cs="Arial"/>
          <w:lang w:val="es-MX"/>
        </w:rPr>
        <w:t>o</w:t>
      </w:r>
      <w:r w:rsidRPr="00697E94">
        <w:rPr>
          <w:rFonts w:ascii="Arial" w:hAnsi="Arial" w:cs="Arial"/>
          <w:lang w:val="es-MX"/>
        </w:rPr>
        <w:t xml:space="preserve"> Municipal estará</w:t>
      </w:r>
      <w:r w:rsidR="00BB2B6C" w:rsidRPr="00697E94">
        <w:rPr>
          <w:rFonts w:ascii="Arial" w:hAnsi="Arial" w:cs="Arial"/>
          <w:lang w:val="es-MX"/>
        </w:rPr>
        <w:t>n</w:t>
      </w:r>
      <w:r w:rsidRPr="00697E94">
        <w:rPr>
          <w:rFonts w:ascii="Arial" w:hAnsi="Arial" w:cs="Arial"/>
          <w:lang w:val="es-MX"/>
        </w:rPr>
        <w:t xml:space="preserve"> facultad</w:t>
      </w:r>
      <w:r w:rsidR="00BB2B6C" w:rsidRPr="00697E94">
        <w:rPr>
          <w:rFonts w:ascii="Arial" w:hAnsi="Arial" w:cs="Arial"/>
          <w:lang w:val="es-MX"/>
        </w:rPr>
        <w:t>os</w:t>
      </w:r>
      <w:r w:rsidRPr="00697E94">
        <w:rPr>
          <w:rFonts w:ascii="Arial" w:hAnsi="Arial" w:cs="Arial"/>
          <w:lang w:val="es-MX"/>
        </w:rPr>
        <w:t xml:space="preserve"> para revocar la licencia que corresponda, sin perjuicio de</w:t>
      </w:r>
      <w:r w:rsidR="00D03F3F" w:rsidRPr="00697E94">
        <w:rPr>
          <w:rFonts w:ascii="Arial" w:hAnsi="Arial" w:cs="Arial"/>
          <w:lang w:val="es-MX"/>
        </w:rPr>
        <w:t xml:space="preserve"> la imposición de</w:t>
      </w:r>
      <w:r w:rsidR="00D03F3F" w:rsidRPr="00697E94">
        <w:rPr>
          <w:rFonts w:ascii="Arial" w:hAnsi="Arial" w:cs="Arial"/>
        </w:rPr>
        <w:t xml:space="preserve"> </w:t>
      </w:r>
      <w:r w:rsidR="00D03F3F" w:rsidRPr="00697E94">
        <w:rPr>
          <w:rFonts w:ascii="Arial" w:hAnsi="Arial" w:cs="Arial"/>
          <w:lang w:val="es-MX"/>
        </w:rPr>
        <w:t xml:space="preserve">Multa de 10 a 15 veces la unidad de medida y actualización así como </w:t>
      </w:r>
      <w:r w:rsidR="00D03F3F" w:rsidRPr="00697E94">
        <w:rPr>
          <w:rFonts w:ascii="Arial" w:hAnsi="Arial" w:cs="Arial"/>
          <w:lang w:val="es-MX"/>
        </w:rPr>
        <w:lastRenderedPageBreak/>
        <w:t>estarán facultados para ordenar la clausura temporal del comercio, negocio o establecimiento que corresponda, por el tiempo que subsista la infracción.</w:t>
      </w:r>
    </w:p>
    <w:p w14:paraId="77F464DC" w14:textId="77777777" w:rsidR="008D71DB" w:rsidRPr="00697E94" w:rsidRDefault="008D71DB" w:rsidP="00697E94">
      <w:pPr>
        <w:spacing w:line="360" w:lineRule="auto"/>
        <w:jc w:val="both"/>
        <w:rPr>
          <w:rFonts w:ascii="Arial" w:hAnsi="Arial" w:cs="Arial"/>
          <w:lang w:val="es-MX"/>
        </w:rPr>
      </w:pPr>
    </w:p>
    <w:p w14:paraId="210231BF" w14:textId="6D64EA7B" w:rsidR="004F0784" w:rsidRPr="00697E94" w:rsidRDefault="004F0784" w:rsidP="00697E94">
      <w:pPr>
        <w:spacing w:line="360" w:lineRule="auto"/>
        <w:jc w:val="both"/>
        <w:rPr>
          <w:rFonts w:ascii="Arial" w:hAnsi="Arial" w:cs="Arial"/>
          <w:lang w:val="es-MX"/>
        </w:rPr>
      </w:pPr>
      <w:r w:rsidRPr="00697E94">
        <w:rPr>
          <w:rFonts w:ascii="Arial" w:hAnsi="Arial" w:cs="Arial"/>
          <w:lang w:val="es-MX"/>
        </w:rPr>
        <w:t xml:space="preserve">En adición a lo señalado en el párrafo inmediato anterior, </w:t>
      </w:r>
      <w:r w:rsidR="00460D1A">
        <w:rPr>
          <w:rFonts w:ascii="Arial" w:hAnsi="Arial" w:cs="Arial"/>
          <w:lang w:val="es-MX"/>
        </w:rPr>
        <w:t>el Director de Desarrollo U</w:t>
      </w:r>
      <w:r w:rsidR="008D71DB" w:rsidRPr="00697E94">
        <w:rPr>
          <w:rFonts w:ascii="Arial" w:hAnsi="Arial" w:cs="Arial"/>
          <w:lang w:val="es-MX"/>
        </w:rPr>
        <w:t xml:space="preserve">rbano y </w:t>
      </w:r>
      <w:r w:rsidRPr="00697E94">
        <w:rPr>
          <w:rFonts w:ascii="Arial" w:hAnsi="Arial" w:cs="Arial"/>
          <w:lang w:val="es-MX"/>
        </w:rPr>
        <w:t>Tesorer</w:t>
      </w:r>
      <w:r w:rsidR="008D71DB" w:rsidRPr="00697E94">
        <w:rPr>
          <w:rFonts w:ascii="Arial" w:hAnsi="Arial" w:cs="Arial"/>
          <w:lang w:val="es-MX"/>
        </w:rPr>
        <w:t>o</w:t>
      </w:r>
      <w:r w:rsidRPr="00697E94">
        <w:rPr>
          <w:rFonts w:ascii="Arial" w:hAnsi="Arial" w:cs="Arial"/>
          <w:lang w:val="es-MX"/>
        </w:rPr>
        <w:t xml:space="preserve"> Municipal estará</w:t>
      </w:r>
      <w:r w:rsidR="008D71DB" w:rsidRPr="00697E94">
        <w:rPr>
          <w:rFonts w:ascii="Arial" w:hAnsi="Arial" w:cs="Arial"/>
          <w:lang w:val="es-MX"/>
        </w:rPr>
        <w:t>n</w:t>
      </w:r>
      <w:r w:rsidRPr="00697E94">
        <w:rPr>
          <w:rFonts w:ascii="Arial" w:hAnsi="Arial" w:cs="Arial"/>
          <w:lang w:val="es-MX"/>
        </w:rPr>
        <w:t xml:space="preserve"> facultad</w:t>
      </w:r>
      <w:r w:rsidR="008D71DB" w:rsidRPr="00697E94">
        <w:rPr>
          <w:rFonts w:ascii="Arial" w:hAnsi="Arial" w:cs="Arial"/>
          <w:lang w:val="es-MX"/>
        </w:rPr>
        <w:t>os</w:t>
      </w:r>
      <w:r w:rsidRPr="00697E94">
        <w:rPr>
          <w:rFonts w:ascii="Arial" w:hAnsi="Arial" w:cs="Arial"/>
          <w:lang w:val="es-MX"/>
        </w:rPr>
        <w:t xml:space="preserve"> para revocar la licencia de funcionamiento para aquellos casos que para su obtención o revalidación se hayan proporcionado o presentado información o documentos falsos o cuando se le revoque la licencia de uso de suelo por resolución de autoridad competente.</w:t>
      </w:r>
    </w:p>
    <w:p w14:paraId="6C3B3524" w14:textId="77777777" w:rsidR="008D564E" w:rsidRPr="00697E94" w:rsidRDefault="008D564E" w:rsidP="00697E94">
      <w:pPr>
        <w:spacing w:line="360" w:lineRule="auto"/>
        <w:jc w:val="both"/>
        <w:rPr>
          <w:rFonts w:ascii="Arial" w:hAnsi="Arial" w:cs="Arial"/>
          <w:lang w:val="es-MX"/>
        </w:rPr>
      </w:pPr>
    </w:p>
    <w:p w14:paraId="36728E3B" w14:textId="65F9B632" w:rsidR="004F0784" w:rsidRPr="00697E94" w:rsidRDefault="004F0784" w:rsidP="00697E94">
      <w:pPr>
        <w:spacing w:line="360" w:lineRule="auto"/>
        <w:jc w:val="both"/>
        <w:rPr>
          <w:rFonts w:ascii="Arial" w:hAnsi="Arial" w:cs="Arial"/>
          <w:lang w:val="es-MX"/>
        </w:rPr>
      </w:pPr>
      <w:r w:rsidRPr="00697E94">
        <w:rPr>
          <w:rFonts w:ascii="Arial" w:hAnsi="Arial" w:cs="Arial"/>
          <w:lang w:val="es-MX"/>
        </w:rPr>
        <w:t>El titular de la licencia de funcionamiento deberá revalidarla durante los cuatro primeros meses de cada administración municipal; por lo que durante este plazo dicha licencia continuará vigente.</w:t>
      </w:r>
    </w:p>
    <w:p w14:paraId="37CF8A62" w14:textId="2FFCB2DC" w:rsidR="004F1072" w:rsidRPr="00697E94" w:rsidRDefault="004F1072" w:rsidP="00697E94">
      <w:pPr>
        <w:spacing w:line="360" w:lineRule="auto"/>
        <w:jc w:val="both"/>
        <w:rPr>
          <w:rFonts w:ascii="Arial" w:hAnsi="Arial" w:cs="Arial"/>
          <w:lang w:val="es-MX"/>
        </w:rPr>
      </w:pPr>
    </w:p>
    <w:p w14:paraId="0AF109EA" w14:textId="2B85EF12" w:rsidR="004F1072" w:rsidRPr="00697E94" w:rsidRDefault="004F1072" w:rsidP="00697E94">
      <w:pPr>
        <w:spacing w:line="360" w:lineRule="auto"/>
        <w:jc w:val="both"/>
        <w:rPr>
          <w:rFonts w:ascii="Arial" w:hAnsi="Arial" w:cs="Arial"/>
          <w:lang w:val="es-MX"/>
        </w:rPr>
      </w:pPr>
      <w:r w:rsidRPr="001A7C88">
        <w:rPr>
          <w:rFonts w:ascii="Arial" w:hAnsi="Arial" w:cs="Arial"/>
          <w:b/>
          <w:lang w:val="es-MX"/>
        </w:rPr>
        <w:t xml:space="preserve">I. </w:t>
      </w:r>
      <w:r w:rsidRPr="00697E94">
        <w:rPr>
          <w:rFonts w:ascii="Arial" w:hAnsi="Arial" w:cs="Arial"/>
          <w:lang w:val="es-MX"/>
        </w:rPr>
        <w:t>Para la obtención de la licencia de funcionamiento por apertura; las personas físicas o morales deberán comprobar:</w:t>
      </w:r>
    </w:p>
    <w:p w14:paraId="5556E1A1" w14:textId="4C314980" w:rsidR="004F1072" w:rsidRPr="00697E94" w:rsidRDefault="004F1072" w:rsidP="001A7C88">
      <w:pPr>
        <w:spacing w:line="360" w:lineRule="auto"/>
        <w:ind w:left="284"/>
        <w:jc w:val="both"/>
        <w:rPr>
          <w:rFonts w:ascii="Arial" w:hAnsi="Arial" w:cs="Arial"/>
          <w:lang w:val="es-MX"/>
        </w:rPr>
      </w:pPr>
      <w:r w:rsidRPr="001A7C88">
        <w:rPr>
          <w:rFonts w:ascii="Arial" w:hAnsi="Arial" w:cs="Arial"/>
          <w:b/>
          <w:lang w:val="es-MX"/>
        </w:rPr>
        <w:t>a).-</w:t>
      </w:r>
      <w:r w:rsidRPr="00697E94">
        <w:rPr>
          <w:rFonts w:ascii="Arial" w:hAnsi="Arial" w:cs="Arial"/>
          <w:lang w:val="es-MX"/>
        </w:rPr>
        <w:t xml:space="preserve"> La legal ocupación del inmueble, mediante el contrato, convenio o cualquier otro documento que lo compruebe; en caso de no ser propietario del mismo.</w:t>
      </w:r>
    </w:p>
    <w:p w14:paraId="3EA48FB7" w14:textId="621144F5" w:rsidR="004F1072" w:rsidRPr="00697E94" w:rsidRDefault="004F1072" w:rsidP="001A7C88">
      <w:pPr>
        <w:spacing w:line="360" w:lineRule="auto"/>
        <w:ind w:left="284"/>
        <w:jc w:val="both"/>
        <w:rPr>
          <w:rFonts w:ascii="Arial" w:hAnsi="Arial" w:cs="Arial"/>
          <w:lang w:val="es-MX"/>
        </w:rPr>
      </w:pPr>
      <w:r w:rsidRPr="001A7C88">
        <w:rPr>
          <w:rFonts w:ascii="Arial" w:hAnsi="Arial" w:cs="Arial"/>
          <w:b/>
          <w:lang w:val="es-MX"/>
        </w:rPr>
        <w:t>b).-</w:t>
      </w:r>
      <w:r w:rsidRPr="00697E94">
        <w:rPr>
          <w:rFonts w:ascii="Arial" w:hAnsi="Arial" w:cs="Arial"/>
          <w:lang w:val="es-MX"/>
        </w:rPr>
        <w:t xml:space="preserve"> La autorización de la Dirección de Desarrollo Urbano para establecer un uso diferente a casa habitación, en un predio o inmueble; mediante la Licencia de Uso del Suelo para el trámite de la Licencia de Funcionamiento Municipal.</w:t>
      </w:r>
    </w:p>
    <w:p w14:paraId="0C6672EC" w14:textId="09662D21" w:rsidR="004F1072" w:rsidRPr="00697E94" w:rsidRDefault="004F1072" w:rsidP="001A7C88">
      <w:pPr>
        <w:spacing w:line="360" w:lineRule="auto"/>
        <w:ind w:left="284"/>
        <w:jc w:val="both"/>
        <w:rPr>
          <w:rFonts w:ascii="Arial" w:hAnsi="Arial" w:cs="Arial"/>
          <w:lang w:val="es-MX"/>
        </w:rPr>
      </w:pPr>
      <w:r w:rsidRPr="001A7C88">
        <w:rPr>
          <w:rFonts w:ascii="Arial" w:hAnsi="Arial" w:cs="Arial"/>
          <w:b/>
          <w:lang w:val="es-MX"/>
        </w:rPr>
        <w:t>c).-</w:t>
      </w:r>
      <w:r w:rsidRPr="00697E94">
        <w:rPr>
          <w:rFonts w:ascii="Arial" w:hAnsi="Arial" w:cs="Arial"/>
          <w:lang w:val="es-MX"/>
        </w:rPr>
        <w:t xml:space="preserve"> La autorización para que en un establecimiento se expenda al público bebidas alcohólicas; mediante la determinación, licencia o permiso expedido por la autoridad sanitaria, que corresponda al domicilio y al giro de la licencia de funcionamiento municipal.</w:t>
      </w:r>
    </w:p>
    <w:p w14:paraId="5CF9F36C" w14:textId="155C3B23" w:rsidR="004F1072" w:rsidRPr="00697E94" w:rsidRDefault="004F1072" w:rsidP="001A7C88">
      <w:pPr>
        <w:spacing w:line="360" w:lineRule="auto"/>
        <w:ind w:left="284"/>
        <w:jc w:val="both"/>
        <w:rPr>
          <w:rFonts w:ascii="Arial" w:hAnsi="Arial" w:cs="Arial"/>
          <w:lang w:val="es-MX"/>
        </w:rPr>
      </w:pPr>
      <w:r w:rsidRPr="001A7C88">
        <w:rPr>
          <w:rFonts w:ascii="Arial" w:hAnsi="Arial" w:cs="Arial"/>
          <w:b/>
          <w:lang w:val="es-MX"/>
        </w:rPr>
        <w:t>d).-</w:t>
      </w:r>
      <w:r w:rsidRPr="00697E94">
        <w:rPr>
          <w:rFonts w:ascii="Arial" w:hAnsi="Arial" w:cs="Arial"/>
          <w:lang w:val="es-MX"/>
        </w:rPr>
        <w:t xml:space="preserve"> Tratándose de establecimientos que se encuentren en un inmueble destinado a la prestación de un servicio público, estar al corriente en el pago de los derechos por el uso y aprovechamiento de los bienes de dominio público del patrimonio municipal, o bien, del recibo que emita el organismo paramunicipal administrador del servicio.</w:t>
      </w:r>
    </w:p>
    <w:p w14:paraId="27BBE92C" w14:textId="0E3C451E" w:rsidR="004F1072" w:rsidRPr="00697E94" w:rsidRDefault="00B93BD5" w:rsidP="001A7C88">
      <w:pPr>
        <w:spacing w:line="360" w:lineRule="auto"/>
        <w:ind w:left="284"/>
        <w:jc w:val="both"/>
        <w:rPr>
          <w:rFonts w:ascii="Arial" w:hAnsi="Arial" w:cs="Arial"/>
          <w:lang w:val="es-MX"/>
        </w:rPr>
      </w:pPr>
      <w:r w:rsidRPr="001A7C88">
        <w:rPr>
          <w:rFonts w:ascii="Arial" w:hAnsi="Arial" w:cs="Arial"/>
          <w:b/>
          <w:lang w:val="es-MX"/>
        </w:rPr>
        <w:t>e</w:t>
      </w:r>
      <w:r w:rsidR="004F1072" w:rsidRPr="001A7C88">
        <w:rPr>
          <w:rFonts w:ascii="Arial" w:hAnsi="Arial" w:cs="Arial"/>
          <w:b/>
          <w:lang w:val="es-MX"/>
        </w:rPr>
        <w:t>).-</w:t>
      </w:r>
      <w:r w:rsidR="004F1072" w:rsidRPr="00697E94">
        <w:rPr>
          <w:rFonts w:ascii="Arial" w:hAnsi="Arial" w:cs="Arial"/>
          <w:lang w:val="es-MX"/>
        </w:rPr>
        <w:t xml:space="preserve"> El contrato vigente del servicio de recolección y traslado de residuos sólidos no peligrosos o basura con </w:t>
      </w:r>
      <w:r w:rsidRPr="00697E94">
        <w:rPr>
          <w:rFonts w:ascii="Arial" w:hAnsi="Arial" w:cs="Arial"/>
          <w:lang w:val="es-MX"/>
        </w:rPr>
        <w:t xml:space="preserve">el Ayuntamiento de Conkal o </w:t>
      </w:r>
      <w:r w:rsidR="004F1072" w:rsidRPr="00697E94">
        <w:rPr>
          <w:rFonts w:ascii="Arial" w:hAnsi="Arial" w:cs="Arial"/>
          <w:lang w:val="es-MX"/>
        </w:rPr>
        <w:t xml:space="preserve">la empresa autorizada por el Ayuntamiento de </w:t>
      </w:r>
      <w:r w:rsidRPr="00697E94">
        <w:rPr>
          <w:rFonts w:ascii="Arial" w:hAnsi="Arial" w:cs="Arial"/>
          <w:lang w:val="es-MX"/>
        </w:rPr>
        <w:t>Conkal</w:t>
      </w:r>
      <w:r w:rsidR="004F1072" w:rsidRPr="00697E94">
        <w:rPr>
          <w:rFonts w:ascii="Arial" w:hAnsi="Arial" w:cs="Arial"/>
          <w:lang w:val="es-MX"/>
        </w:rPr>
        <w:t>, para prestar el servicio en la zona geográfica donde se ubique la Persona Física o Moral solicitante, y estar al día en el pago de dicho servicio.</w:t>
      </w:r>
    </w:p>
    <w:p w14:paraId="5C5F4563" w14:textId="73F72E9F" w:rsidR="004F1072" w:rsidRPr="00697E94" w:rsidRDefault="00F7243E" w:rsidP="001A7C88">
      <w:pPr>
        <w:spacing w:line="360" w:lineRule="auto"/>
        <w:ind w:left="284"/>
        <w:jc w:val="both"/>
        <w:rPr>
          <w:rFonts w:ascii="Arial" w:hAnsi="Arial" w:cs="Arial"/>
          <w:lang w:val="es-MX"/>
        </w:rPr>
      </w:pPr>
      <w:r w:rsidRPr="001A7C88">
        <w:rPr>
          <w:rFonts w:ascii="Arial" w:hAnsi="Arial" w:cs="Arial"/>
          <w:b/>
          <w:lang w:val="es-MX"/>
        </w:rPr>
        <w:t>f</w:t>
      </w:r>
      <w:r w:rsidR="004F1072" w:rsidRPr="001A7C88">
        <w:rPr>
          <w:rFonts w:ascii="Arial" w:hAnsi="Arial" w:cs="Arial"/>
          <w:b/>
          <w:lang w:val="es-MX"/>
        </w:rPr>
        <w:t>).-</w:t>
      </w:r>
      <w:r w:rsidR="004F1072" w:rsidRPr="00697E94">
        <w:rPr>
          <w:rFonts w:ascii="Arial" w:hAnsi="Arial" w:cs="Arial"/>
          <w:lang w:val="es-MX"/>
        </w:rPr>
        <w:t xml:space="preserve"> El predio donde se encuentre el comercio, negocio o establecimiento deberá estar al día en el pago del impuesto predial y el propietario del mismo deberá estar registrado en la Dirección de Catastro del Municipio de </w:t>
      </w:r>
      <w:r w:rsidRPr="00697E94">
        <w:rPr>
          <w:rFonts w:ascii="Arial" w:hAnsi="Arial" w:cs="Arial"/>
          <w:lang w:val="es-MX"/>
        </w:rPr>
        <w:t>Conkal</w:t>
      </w:r>
      <w:r w:rsidR="004F1072" w:rsidRPr="00697E94">
        <w:rPr>
          <w:rFonts w:ascii="Arial" w:hAnsi="Arial" w:cs="Arial"/>
          <w:lang w:val="es-MX"/>
        </w:rPr>
        <w:t>, tal y como se encuentre inscrito en el Registro Público de la Propiedad del Estado de Yucatán.</w:t>
      </w:r>
    </w:p>
    <w:p w14:paraId="1F081163" w14:textId="77777777" w:rsidR="00F7243E" w:rsidRPr="00697E94" w:rsidRDefault="00F7243E" w:rsidP="00697E94">
      <w:pPr>
        <w:spacing w:line="360" w:lineRule="auto"/>
        <w:jc w:val="both"/>
        <w:rPr>
          <w:rFonts w:ascii="Arial" w:hAnsi="Arial" w:cs="Arial"/>
          <w:lang w:val="es-MX"/>
        </w:rPr>
      </w:pPr>
    </w:p>
    <w:p w14:paraId="2FDDFB9E" w14:textId="6CC48996" w:rsidR="004F1072" w:rsidRPr="00697E94" w:rsidRDefault="004F1072" w:rsidP="00697E94">
      <w:pPr>
        <w:spacing w:line="360" w:lineRule="auto"/>
        <w:jc w:val="both"/>
        <w:rPr>
          <w:rFonts w:ascii="Arial" w:hAnsi="Arial" w:cs="Arial"/>
          <w:lang w:val="es-MX"/>
        </w:rPr>
      </w:pPr>
      <w:r w:rsidRPr="00697E94">
        <w:rPr>
          <w:rFonts w:ascii="Arial" w:hAnsi="Arial" w:cs="Arial"/>
          <w:lang w:val="es-MX"/>
        </w:rPr>
        <w:lastRenderedPageBreak/>
        <w:t>Cuando el titular de una licencia de funcionamiento correspondiente a un comercio, negocio</w:t>
      </w:r>
      <w:r w:rsidR="00F7243E" w:rsidRPr="00697E94">
        <w:rPr>
          <w:rFonts w:ascii="Arial" w:hAnsi="Arial" w:cs="Arial"/>
          <w:lang w:val="es-MX"/>
        </w:rPr>
        <w:t xml:space="preserve"> </w:t>
      </w:r>
      <w:r w:rsidRPr="00697E94">
        <w:rPr>
          <w:rFonts w:ascii="Arial" w:hAnsi="Arial" w:cs="Arial"/>
          <w:lang w:val="es-MX"/>
        </w:rPr>
        <w:t>o establecimiento pretenda funcionar con un giro diferente o en otro domicilio deberá de obtener una nueva licencia satisfaciendo los requisitos anteriores.</w:t>
      </w:r>
    </w:p>
    <w:p w14:paraId="4ADF3B33" w14:textId="70EEE92B" w:rsidR="00F7243E" w:rsidRPr="00697E94" w:rsidRDefault="00F7243E" w:rsidP="00697E94">
      <w:pPr>
        <w:spacing w:line="360" w:lineRule="auto"/>
        <w:jc w:val="both"/>
        <w:rPr>
          <w:rFonts w:ascii="Arial" w:hAnsi="Arial" w:cs="Arial"/>
          <w:lang w:val="es-MX"/>
        </w:rPr>
      </w:pPr>
    </w:p>
    <w:p w14:paraId="476E4E38" w14:textId="4360CFF7" w:rsidR="00F7243E" w:rsidRPr="00697E94" w:rsidRDefault="00F7243E" w:rsidP="00697E94">
      <w:pPr>
        <w:spacing w:line="360" w:lineRule="auto"/>
        <w:jc w:val="both"/>
        <w:rPr>
          <w:rFonts w:ascii="Arial" w:hAnsi="Arial" w:cs="Arial"/>
          <w:lang w:val="es-MX"/>
        </w:rPr>
      </w:pPr>
      <w:r w:rsidRPr="001A7C88">
        <w:rPr>
          <w:rFonts w:ascii="Arial" w:hAnsi="Arial" w:cs="Arial"/>
          <w:b/>
          <w:lang w:val="es-MX"/>
        </w:rPr>
        <w:t xml:space="preserve">II. </w:t>
      </w:r>
      <w:r w:rsidRPr="00697E94">
        <w:rPr>
          <w:rFonts w:ascii="Arial" w:hAnsi="Arial" w:cs="Arial"/>
          <w:lang w:val="es-MX"/>
        </w:rPr>
        <w:t>Para la obtención de la licencia de funcionamiento por revalidación las personas físicas o morales deberán comprobar:</w:t>
      </w:r>
    </w:p>
    <w:p w14:paraId="72ACB4DC" w14:textId="4510BB86" w:rsidR="00F7243E" w:rsidRPr="00697E94" w:rsidRDefault="00F7243E" w:rsidP="001A7C88">
      <w:pPr>
        <w:spacing w:line="360" w:lineRule="auto"/>
        <w:ind w:left="284"/>
        <w:jc w:val="both"/>
        <w:rPr>
          <w:rFonts w:ascii="Arial" w:hAnsi="Arial" w:cs="Arial"/>
          <w:lang w:val="es-MX"/>
        </w:rPr>
      </w:pPr>
      <w:r w:rsidRPr="001A7C88">
        <w:rPr>
          <w:rFonts w:ascii="Arial" w:hAnsi="Arial" w:cs="Arial"/>
          <w:b/>
          <w:lang w:val="es-MX"/>
        </w:rPr>
        <w:t xml:space="preserve">a).- </w:t>
      </w:r>
      <w:r w:rsidRPr="00697E94">
        <w:rPr>
          <w:rFonts w:ascii="Arial" w:hAnsi="Arial" w:cs="Arial"/>
          <w:lang w:val="es-MX"/>
        </w:rPr>
        <w:t xml:space="preserve">La autorización de la administración municipal inmediata anterior; mediante la Licencia de funcionamiento o constancia de la misma, expedida por la Dirección de Desarrollo Urbano y Tesorería Municipal. </w:t>
      </w:r>
    </w:p>
    <w:p w14:paraId="2265BCB8" w14:textId="2DF6E264" w:rsidR="00F7243E" w:rsidRPr="00697E94" w:rsidRDefault="00F7243E" w:rsidP="001A7C88">
      <w:pPr>
        <w:spacing w:line="360" w:lineRule="auto"/>
        <w:ind w:left="284"/>
        <w:jc w:val="both"/>
        <w:rPr>
          <w:rFonts w:ascii="Arial" w:hAnsi="Arial" w:cs="Arial"/>
          <w:lang w:val="es-MX"/>
        </w:rPr>
      </w:pPr>
      <w:r w:rsidRPr="001A7C88">
        <w:rPr>
          <w:rFonts w:ascii="Arial" w:hAnsi="Arial" w:cs="Arial"/>
          <w:b/>
          <w:lang w:val="es-MX"/>
        </w:rPr>
        <w:t xml:space="preserve">b).- </w:t>
      </w:r>
      <w:r w:rsidRPr="00697E94">
        <w:rPr>
          <w:rFonts w:ascii="Arial" w:hAnsi="Arial" w:cs="Arial"/>
          <w:lang w:val="es-MX"/>
        </w:rPr>
        <w:t>La legal ocupación del inmueble mediante el contrato, convenio o cualquier otro documento que lo compruebe; en caso de no ser propietario del inmueble.</w:t>
      </w:r>
    </w:p>
    <w:p w14:paraId="01BC7C50" w14:textId="15E124AF" w:rsidR="00F7243E" w:rsidRPr="00697E94" w:rsidRDefault="00F7243E" w:rsidP="001A7C88">
      <w:pPr>
        <w:spacing w:line="360" w:lineRule="auto"/>
        <w:ind w:left="284"/>
        <w:jc w:val="both"/>
        <w:rPr>
          <w:rFonts w:ascii="Arial" w:hAnsi="Arial" w:cs="Arial"/>
          <w:lang w:val="es-MX"/>
        </w:rPr>
      </w:pPr>
      <w:r w:rsidRPr="001A7C88">
        <w:rPr>
          <w:rFonts w:ascii="Arial" w:hAnsi="Arial" w:cs="Arial"/>
          <w:b/>
          <w:lang w:val="es-MX"/>
        </w:rPr>
        <w:t xml:space="preserve">c).- </w:t>
      </w:r>
      <w:r w:rsidRPr="00697E94">
        <w:rPr>
          <w:rFonts w:ascii="Arial" w:hAnsi="Arial" w:cs="Arial"/>
          <w:lang w:val="es-MX"/>
        </w:rPr>
        <w:t>La autorización para que en un establecimiento se expenda al público bebidas alcohólicas; mediante la determinación, licencia o permiso expedido por la autoridad sanitaria, que corresponda al domicilio y al giro de la licencia de funcionamiento municipal.</w:t>
      </w:r>
    </w:p>
    <w:p w14:paraId="18740811" w14:textId="7E91E316" w:rsidR="00F7243E" w:rsidRPr="00697E94" w:rsidRDefault="00F7243E" w:rsidP="001A7C88">
      <w:pPr>
        <w:spacing w:line="360" w:lineRule="auto"/>
        <w:ind w:left="284"/>
        <w:jc w:val="both"/>
        <w:rPr>
          <w:rFonts w:ascii="Arial" w:hAnsi="Arial" w:cs="Arial"/>
          <w:lang w:val="es-MX"/>
        </w:rPr>
      </w:pPr>
      <w:r w:rsidRPr="001A7C88">
        <w:rPr>
          <w:rFonts w:ascii="Arial" w:hAnsi="Arial" w:cs="Arial"/>
          <w:b/>
          <w:lang w:val="es-MX"/>
        </w:rPr>
        <w:t xml:space="preserve">d).- </w:t>
      </w:r>
      <w:r w:rsidRPr="00697E94">
        <w:rPr>
          <w:rFonts w:ascii="Arial" w:hAnsi="Arial" w:cs="Arial"/>
          <w:lang w:val="es-MX"/>
        </w:rPr>
        <w:t>Tratándose de establecimientos que se encuentren en un inmueble destinado a la prestación de un servicio público, estar al corriente en el pago de los derechos por el uso y aprovechamiento de los bienes de dominio público del patrimonio municipal o bien, del recibo que emita el organismo paramunicipal administrador del servicio.</w:t>
      </w:r>
    </w:p>
    <w:p w14:paraId="5863B216" w14:textId="01BADD91" w:rsidR="00C94415" w:rsidRPr="00697E94" w:rsidRDefault="00C94415" w:rsidP="001A7C88">
      <w:pPr>
        <w:spacing w:line="360" w:lineRule="auto"/>
        <w:ind w:left="284"/>
        <w:jc w:val="both"/>
        <w:rPr>
          <w:rFonts w:ascii="Arial" w:hAnsi="Arial" w:cs="Arial"/>
          <w:lang w:val="es-MX"/>
        </w:rPr>
      </w:pPr>
      <w:r w:rsidRPr="001A7C88">
        <w:rPr>
          <w:rFonts w:ascii="Arial" w:hAnsi="Arial" w:cs="Arial"/>
          <w:b/>
          <w:lang w:val="es-MX"/>
        </w:rPr>
        <w:t>e).-</w:t>
      </w:r>
      <w:r w:rsidRPr="00697E94">
        <w:rPr>
          <w:rFonts w:ascii="Arial" w:hAnsi="Arial" w:cs="Arial"/>
          <w:lang w:val="es-MX"/>
        </w:rPr>
        <w:t xml:space="preserve"> El contrato vigente del servicio de recolección y traslado de residuos sólidos no peligrosos o basura con el Ayuntamiento de Conkal o la empresa autorizada por el Ayuntamiento de Conkal, para prestar el servicio en la zona geográfica donde se ubique la Persona Física o Moral solicitante, y estar al día en el pago de dicho servicio.</w:t>
      </w:r>
    </w:p>
    <w:p w14:paraId="4328E36D" w14:textId="01343EA7" w:rsidR="00C94415" w:rsidRPr="00697E94" w:rsidRDefault="00C94415" w:rsidP="001A7C88">
      <w:pPr>
        <w:spacing w:line="360" w:lineRule="auto"/>
        <w:ind w:left="284"/>
        <w:jc w:val="both"/>
        <w:rPr>
          <w:rFonts w:ascii="Arial" w:hAnsi="Arial" w:cs="Arial"/>
          <w:lang w:val="es-MX"/>
        </w:rPr>
      </w:pPr>
      <w:r w:rsidRPr="001A7C88">
        <w:rPr>
          <w:rFonts w:ascii="Arial" w:hAnsi="Arial" w:cs="Arial"/>
          <w:b/>
          <w:lang w:val="es-MX"/>
        </w:rPr>
        <w:t xml:space="preserve">f).- </w:t>
      </w:r>
      <w:r w:rsidRPr="00697E94">
        <w:rPr>
          <w:rFonts w:ascii="Arial" w:hAnsi="Arial" w:cs="Arial"/>
          <w:lang w:val="es-MX"/>
        </w:rPr>
        <w:t>El predio donde se encuentre el comercio, negocio o establecimiento deberá estar al día en el pago del impuesto predial y el propietario del mismo deberá estar registrado en la Dirección de Catastro del Municipio de Conkal, tal y como se encuentre inscrito en el Registro Público de la Propiedad del Estado de Yucatán.</w:t>
      </w:r>
    </w:p>
    <w:p w14:paraId="4C543DE5" w14:textId="77777777" w:rsidR="00C94415" w:rsidRPr="00697E94" w:rsidRDefault="00C94415" w:rsidP="00697E94">
      <w:pPr>
        <w:spacing w:line="360" w:lineRule="auto"/>
        <w:jc w:val="both"/>
        <w:rPr>
          <w:rFonts w:ascii="Arial" w:hAnsi="Arial" w:cs="Arial"/>
          <w:lang w:val="es-MX"/>
        </w:rPr>
      </w:pPr>
    </w:p>
    <w:p w14:paraId="3A5C891E" w14:textId="5F34CA74" w:rsidR="00C94415" w:rsidRPr="00697E94" w:rsidRDefault="00C94415" w:rsidP="00697E94">
      <w:pPr>
        <w:spacing w:line="360" w:lineRule="auto"/>
        <w:jc w:val="both"/>
        <w:rPr>
          <w:rFonts w:ascii="Arial" w:hAnsi="Arial" w:cs="Arial"/>
          <w:lang w:val="es-MX"/>
        </w:rPr>
      </w:pPr>
      <w:r w:rsidRPr="00697E94">
        <w:rPr>
          <w:rFonts w:ascii="Arial" w:hAnsi="Arial" w:cs="Arial"/>
          <w:lang w:val="es-MX"/>
        </w:rPr>
        <w:t xml:space="preserve">Para el cambio de titular de la licencia de funcionamiento, se deberá acreditar con documentación fehaciente la cesión de derechos o traslación de dominio del comercio, negocio o establecimiento de conformidad con lo establecido en la Ley de la materia. </w:t>
      </w:r>
    </w:p>
    <w:p w14:paraId="07479C1C" w14:textId="77777777" w:rsidR="00C94415" w:rsidRPr="00697E94" w:rsidRDefault="00C94415" w:rsidP="00697E94">
      <w:pPr>
        <w:spacing w:line="360" w:lineRule="auto"/>
        <w:jc w:val="both"/>
        <w:rPr>
          <w:rFonts w:ascii="Arial" w:hAnsi="Arial" w:cs="Arial"/>
          <w:lang w:val="es-MX"/>
        </w:rPr>
      </w:pPr>
    </w:p>
    <w:p w14:paraId="1947F9C8" w14:textId="156C9470" w:rsidR="00C94415" w:rsidRPr="00697E94" w:rsidRDefault="00C94415" w:rsidP="00697E94">
      <w:pPr>
        <w:spacing w:line="360" w:lineRule="auto"/>
        <w:jc w:val="both"/>
        <w:rPr>
          <w:rFonts w:ascii="Arial" w:hAnsi="Arial" w:cs="Arial"/>
          <w:lang w:val="es-MX"/>
        </w:rPr>
      </w:pPr>
      <w:r w:rsidRPr="00697E94">
        <w:rPr>
          <w:rFonts w:ascii="Arial" w:hAnsi="Arial" w:cs="Arial"/>
          <w:lang w:val="es-MX"/>
        </w:rPr>
        <w:t>Para el cambio de denominación, suspensión de actividades, y baja definitiva, deberá acreditarse con documentación fehaciente la titularidad o representación legal de la licencia de funcionamiento correspondiente.</w:t>
      </w:r>
    </w:p>
    <w:p w14:paraId="01873D78" w14:textId="77777777" w:rsidR="00C94415" w:rsidRPr="00697E94" w:rsidRDefault="00C94415" w:rsidP="00697E94">
      <w:pPr>
        <w:spacing w:line="360" w:lineRule="auto"/>
        <w:jc w:val="both"/>
        <w:rPr>
          <w:rFonts w:ascii="Arial" w:hAnsi="Arial" w:cs="Arial"/>
          <w:lang w:val="es-MX"/>
        </w:rPr>
      </w:pPr>
    </w:p>
    <w:p w14:paraId="3DC1BFE6" w14:textId="51B77D88" w:rsidR="00C94415" w:rsidRPr="00697E94" w:rsidRDefault="00C94415" w:rsidP="00697E94">
      <w:pPr>
        <w:spacing w:line="360" w:lineRule="auto"/>
        <w:jc w:val="both"/>
        <w:rPr>
          <w:rFonts w:ascii="Arial" w:hAnsi="Arial" w:cs="Arial"/>
          <w:lang w:val="es-MX"/>
        </w:rPr>
      </w:pPr>
      <w:r w:rsidRPr="00697E94">
        <w:rPr>
          <w:rFonts w:ascii="Arial" w:hAnsi="Arial" w:cs="Arial"/>
          <w:lang w:val="es-MX"/>
        </w:rPr>
        <w:lastRenderedPageBreak/>
        <w:t xml:space="preserve">Para el cambio de titular de la licencia de funcionamiento, cambio de denominación y suspensión de actividades a los que se hace referencia en los dos últimos párrafos que anteceden, el predio donde se encuentre el comercio, negocio o establecimiento deberá estar al día en el pago del impuesto predial y el propietario del mismo deberá estar registrado en la Dirección de Catastro del Municipio de </w:t>
      </w:r>
      <w:r w:rsidR="007F59EA" w:rsidRPr="00697E94">
        <w:rPr>
          <w:rFonts w:ascii="Arial" w:hAnsi="Arial" w:cs="Arial"/>
          <w:lang w:val="es-MX"/>
        </w:rPr>
        <w:t>Conkal</w:t>
      </w:r>
      <w:r w:rsidRPr="00697E94">
        <w:rPr>
          <w:rFonts w:ascii="Arial" w:hAnsi="Arial" w:cs="Arial"/>
          <w:lang w:val="es-MX"/>
        </w:rPr>
        <w:t>, tal y como se encuentre inscrito en el Registro Público de la Propiedad del Estado de Yucatán.</w:t>
      </w:r>
    </w:p>
    <w:p w14:paraId="03F2747B" w14:textId="076B3EAC" w:rsidR="008D71DB" w:rsidRPr="00697E94" w:rsidRDefault="008D71DB" w:rsidP="00697E94">
      <w:pPr>
        <w:spacing w:line="360" w:lineRule="auto"/>
        <w:jc w:val="both"/>
        <w:rPr>
          <w:rFonts w:ascii="Arial" w:hAnsi="Arial" w:cs="Arial"/>
          <w:lang w:val="es-MX"/>
        </w:rPr>
      </w:pPr>
    </w:p>
    <w:p w14:paraId="6C0F3C3E" w14:textId="77777777" w:rsidR="00291C0B" w:rsidRPr="00697E94" w:rsidRDefault="00291C0B" w:rsidP="00697E94">
      <w:pPr>
        <w:spacing w:line="360" w:lineRule="auto"/>
        <w:jc w:val="center"/>
        <w:rPr>
          <w:rFonts w:ascii="Arial" w:hAnsi="Arial" w:cs="Arial"/>
          <w:b/>
          <w:lang w:val="es-MX"/>
        </w:rPr>
      </w:pPr>
      <w:r w:rsidRPr="00697E94">
        <w:rPr>
          <w:rFonts w:ascii="Arial" w:hAnsi="Arial" w:cs="Arial"/>
          <w:b/>
          <w:lang w:val="es-MX"/>
        </w:rPr>
        <w:t>Sección Décima</w:t>
      </w:r>
    </w:p>
    <w:p w14:paraId="1F86FDB4" w14:textId="77777777" w:rsidR="00291C0B" w:rsidRPr="00697E94" w:rsidRDefault="00291C0B" w:rsidP="00697E94">
      <w:pPr>
        <w:spacing w:line="360" w:lineRule="auto"/>
        <w:jc w:val="center"/>
        <w:rPr>
          <w:rFonts w:ascii="Arial" w:hAnsi="Arial" w:cs="Arial"/>
          <w:b/>
          <w:lang w:val="es-MX"/>
        </w:rPr>
      </w:pPr>
      <w:r w:rsidRPr="00697E94">
        <w:rPr>
          <w:rFonts w:ascii="Arial" w:hAnsi="Arial" w:cs="Arial"/>
          <w:b/>
          <w:lang w:val="es-MX"/>
        </w:rPr>
        <w:t>De la actualización</w:t>
      </w:r>
      <w:r w:rsidRPr="00697E94">
        <w:rPr>
          <w:rFonts w:ascii="Arial" w:hAnsi="Arial" w:cs="Arial"/>
          <w:b/>
          <w:lang w:val="es-MX"/>
        </w:rPr>
        <w:cr/>
        <w:t xml:space="preserve"> </w:t>
      </w:r>
    </w:p>
    <w:p w14:paraId="18BF9A84" w14:textId="6B1855D9" w:rsidR="00291C0B" w:rsidRPr="00697E94" w:rsidRDefault="00291C0B" w:rsidP="00697E94">
      <w:pPr>
        <w:spacing w:line="360" w:lineRule="auto"/>
        <w:jc w:val="both"/>
        <w:rPr>
          <w:rFonts w:ascii="Arial" w:hAnsi="Arial" w:cs="Arial"/>
          <w:lang w:val="es-MX"/>
        </w:rPr>
      </w:pPr>
      <w:r w:rsidRPr="00697E94">
        <w:rPr>
          <w:rFonts w:ascii="Arial" w:hAnsi="Arial" w:cs="Arial"/>
          <w:b/>
          <w:lang w:val="es-MX"/>
        </w:rPr>
        <w:t>Artículo 3</w:t>
      </w:r>
      <w:r w:rsidR="002710B5">
        <w:rPr>
          <w:rFonts w:ascii="Arial" w:hAnsi="Arial" w:cs="Arial"/>
          <w:b/>
          <w:lang w:val="es-MX"/>
        </w:rPr>
        <w:t>8</w:t>
      </w:r>
      <w:r w:rsidRPr="00697E94">
        <w:rPr>
          <w:rFonts w:ascii="Arial" w:hAnsi="Arial" w:cs="Arial"/>
          <w:b/>
          <w:lang w:val="es-MX"/>
        </w:rPr>
        <w:t xml:space="preserve">.- </w:t>
      </w:r>
      <w:r w:rsidRPr="00697E94">
        <w:rPr>
          <w:rFonts w:ascii="Arial" w:hAnsi="Arial" w:cs="Arial"/>
          <w:lang w:val="es-MX"/>
        </w:rPr>
        <w:t>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calculado por el Instituto Nacional de Estadística y Geografía y publicado en el Diario Oficial de la Federación,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 Además de la actualización se pagarán recargos en concepto de indemnización al Municipio de Conkal, por la falta de pago oportuno.</w:t>
      </w:r>
    </w:p>
    <w:p w14:paraId="09976F4E" w14:textId="15E94FE5" w:rsidR="00291C0B" w:rsidRPr="00697E94" w:rsidRDefault="00291C0B" w:rsidP="00697E94">
      <w:pPr>
        <w:spacing w:line="360" w:lineRule="auto"/>
        <w:jc w:val="both"/>
        <w:rPr>
          <w:rFonts w:ascii="Arial" w:hAnsi="Arial" w:cs="Arial"/>
          <w:lang w:val="es-MX"/>
        </w:rPr>
      </w:pPr>
    </w:p>
    <w:p w14:paraId="1195C367" w14:textId="77777777" w:rsidR="00291C0B" w:rsidRPr="00697E94" w:rsidRDefault="00291C0B" w:rsidP="00697E94">
      <w:pPr>
        <w:spacing w:line="360" w:lineRule="auto"/>
        <w:jc w:val="both"/>
        <w:rPr>
          <w:rFonts w:ascii="Arial" w:hAnsi="Arial" w:cs="Arial"/>
          <w:lang w:val="es-MX"/>
        </w:rPr>
      </w:pPr>
      <w:r w:rsidRPr="00697E94">
        <w:rPr>
          <w:rFonts w:ascii="Arial" w:hAnsi="Arial" w:cs="Arial"/>
          <w:lang w:val="es-MX"/>
        </w:rPr>
        <w:t>Las cantidades actualizadas conservan la naturaleza jurídica que tenían antes de la actualización.</w:t>
      </w:r>
    </w:p>
    <w:p w14:paraId="39760582" w14:textId="77777777" w:rsidR="00291C0B" w:rsidRPr="00697E94" w:rsidRDefault="00291C0B" w:rsidP="00697E94">
      <w:pPr>
        <w:spacing w:line="360" w:lineRule="auto"/>
        <w:jc w:val="both"/>
        <w:rPr>
          <w:rFonts w:ascii="Arial" w:hAnsi="Arial" w:cs="Arial"/>
          <w:lang w:val="es-MX"/>
        </w:rPr>
      </w:pPr>
    </w:p>
    <w:p w14:paraId="7FBE23D0" w14:textId="77777777" w:rsidR="00291C0B" w:rsidRPr="00697E94" w:rsidRDefault="00291C0B" w:rsidP="00697E94">
      <w:pPr>
        <w:spacing w:line="360" w:lineRule="auto"/>
        <w:jc w:val="both"/>
        <w:rPr>
          <w:rFonts w:ascii="Arial" w:hAnsi="Arial" w:cs="Arial"/>
          <w:lang w:val="es-MX"/>
        </w:rPr>
      </w:pPr>
      <w:r w:rsidRPr="00697E94">
        <w:rPr>
          <w:rFonts w:ascii="Arial" w:hAnsi="Arial" w:cs="Arial"/>
          <w:lang w:val="es-MX"/>
        </w:rPr>
        <w:t>Cuando el resultado de la operación a que se refiere el primer párrafo de este artículo sea menor a 1, el factor de actualización que se aplicará al monto de las contribuciones, aprovechamientos y devoluciones a cargo del fisco municipal, será 1.</w:t>
      </w:r>
    </w:p>
    <w:p w14:paraId="3C70EFBA" w14:textId="343A4DAC" w:rsidR="00291C0B" w:rsidRPr="00697E94" w:rsidRDefault="00291C0B" w:rsidP="00697E94">
      <w:pPr>
        <w:spacing w:line="360" w:lineRule="auto"/>
        <w:jc w:val="both"/>
        <w:rPr>
          <w:rFonts w:ascii="Arial" w:hAnsi="Arial" w:cs="Arial"/>
          <w:lang w:val="es-MX"/>
        </w:rPr>
      </w:pPr>
    </w:p>
    <w:p w14:paraId="53A99480" w14:textId="77777777" w:rsidR="0040798E" w:rsidRPr="00697E94" w:rsidRDefault="0040798E" w:rsidP="00697E94">
      <w:pPr>
        <w:spacing w:line="360" w:lineRule="auto"/>
        <w:jc w:val="center"/>
        <w:rPr>
          <w:rFonts w:ascii="Arial" w:hAnsi="Arial" w:cs="Arial"/>
          <w:b/>
          <w:lang w:val="es-MX"/>
        </w:rPr>
      </w:pPr>
      <w:r w:rsidRPr="00697E94">
        <w:rPr>
          <w:rFonts w:ascii="Arial" w:hAnsi="Arial" w:cs="Arial"/>
          <w:b/>
          <w:lang w:val="es-MX"/>
        </w:rPr>
        <w:t>Sección Décima Primera</w:t>
      </w:r>
    </w:p>
    <w:p w14:paraId="2BB2DBDA" w14:textId="77777777" w:rsidR="0040798E" w:rsidRPr="00697E94" w:rsidRDefault="0040798E" w:rsidP="00697E94">
      <w:pPr>
        <w:spacing w:line="360" w:lineRule="auto"/>
        <w:jc w:val="center"/>
        <w:rPr>
          <w:rFonts w:ascii="Arial" w:hAnsi="Arial" w:cs="Arial"/>
          <w:b/>
          <w:lang w:val="es-MX"/>
        </w:rPr>
      </w:pPr>
      <w:r w:rsidRPr="00697E94">
        <w:rPr>
          <w:rFonts w:ascii="Arial" w:hAnsi="Arial" w:cs="Arial"/>
          <w:b/>
          <w:lang w:val="es-MX"/>
        </w:rPr>
        <w:t>De los Recargos</w:t>
      </w:r>
      <w:r w:rsidRPr="00697E94">
        <w:rPr>
          <w:rFonts w:ascii="Arial" w:hAnsi="Arial" w:cs="Arial"/>
          <w:b/>
          <w:lang w:val="es-MX"/>
        </w:rPr>
        <w:cr/>
        <w:t xml:space="preserve">  </w:t>
      </w:r>
    </w:p>
    <w:p w14:paraId="1A00F361" w14:textId="2F6B900E" w:rsidR="009531C1" w:rsidRPr="00697E94" w:rsidRDefault="0040798E" w:rsidP="00697E94">
      <w:pPr>
        <w:spacing w:line="360" w:lineRule="auto"/>
        <w:jc w:val="both"/>
        <w:rPr>
          <w:rFonts w:ascii="Arial" w:hAnsi="Arial" w:cs="Arial"/>
          <w:lang w:val="es-MX"/>
        </w:rPr>
      </w:pPr>
      <w:r w:rsidRPr="00697E94">
        <w:rPr>
          <w:rFonts w:ascii="Arial" w:hAnsi="Arial" w:cs="Arial"/>
          <w:b/>
          <w:lang w:val="es-MX"/>
        </w:rPr>
        <w:t>Artículo 3</w:t>
      </w:r>
      <w:r w:rsidR="002710B5">
        <w:rPr>
          <w:rFonts w:ascii="Arial" w:hAnsi="Arial" w:cs="Arial"/>
          <w:b/>
          <w:lang w:val="es-MX"/>
        </w:rPr>
        <w:t>9</w:t>
      </w:r>
      <w:r w:rsidRPr="00697E94">
        <w:rPr>
          <w:rFonts w:ascii="Arial" w:hAnsi="Arial" w:cs="Arial"/>
          <w:b/>
          <w:lang w:val="es-MX"/>
        </w:rPr>
        <w:t>.-</w:t>
      </w:r>
      <w:r w:rsidRPr="00697E94">
        <w:rPr>
          <w:rFonts w:ascii="Arial" w:hAnsi="Arial" w:cs="Arial"/>
          <w:lang w:val="es-MX"/>
        </w:rPr>
        <w:t xml:space="preserve"> </w:t>
      </w:r>
      <w:r w:rsidR="009531C1" w:rsidRPr="00697E94">
        <w:rPr>
          <w:rFonts w:ascii="Arial" w:hAnsi="Arial" w:cs="Arial"/>
          <w:lang w:val="es-MX"/>
        </w:rPr>
        <w:t>Los recargos se calcularán y aplicarán en la forma y términos establecidos en el Código Fiscal de la Federación.</w:t>
      </w:r>
    </w:p>
    <w:p w14:paraId="64A0FFE4" w14:textId="77777777" w:rsidR="009531C1" w:rsidRPr="00697E94" w:rsidRDefault="009531C1" w:rsidP="00697E94">
      <w:pPr>
        <w:spacing w:line="360" w:lineRule="auto"/>
        <w:jc w:val="both"/>
        <w:rPr>
          <w:rFonts w:ascii="Arial" w:hAnsi="Arial" w:cs="Arial"/>
          <w:lang w:val="es-MX"/>
        </w:rPr>
      </w:pPr>
    </w:p>
    <w:p w14:paraId="07A8FC83" w14:textId="31859313" w:rsidR="0064395E" w:rsidRPr="00697E94" w:rsidRDefault="009531C1" w:rsidP="00697E94">
      <w:pPr>
        <w:spacing w:line="360" w:lineRule="auto"/>
        <w:jc w:val="both"/>
        <w:rPr>
          <w:rFonts w:ascii="Arial" w:hAnsi="Arial" w:cs="Arial"/>
          <w:lang w:val="es-MX"/>
        </w:rPr>
      </w:pPr>
      <w:r w:rsidRPr="00697E94">
        <w:rPr>
          <w:rFonts w:ascii="Arial" w:hAnsi="Arial" w:cs="Arial"/>
          <w:lang w:val="es-MX"/>
        </w:rPr>
        <w:t>No causarán recargos las multas no fiscales</w:t>
      </w:r>
      <w:r w:rsidR="0064395E" w:rsidRPr="00697E94">
        <w:rPr>
          <w:rFonts w:ascii="Arial" w:hAnsi="Arial" w:cs="Arial"/>
          <w:lang w:val="es-MX"/>
        </w:rPr>
        <w:t>.</w:t>
      </w:r>
    </w:p>
    <w:p w14:paraId="78EBD78C" w14:textId="77777777" w:rsidR="0064395E" w:rsidRPr="00697E94" w:rsidRDefault="0064395E" w:rsidP="00697E94">
      <w:pPr>
        <w:spacing w:line="360" w:lineRule="auto"/>
        <w:jc w:val="both"/>
        <w:rPr>
          <w:rFonts w:ascii="Arial" w:hAnsi="Arial" w:cs="Arial"/>
          <w:lang w:val="es-MX"/>
        </w:rPr>
      </w:pPr>
    </w:p>
    <w:p w14:paraId="24C7FF0E" w14:textId="77777777" w:rsidR="0064395E" w:rsidRPr="00697E94" w:rsidRDefault="0064395E" w:rsidP="00697E94">
      <w:pPr>
        <w:spacing w:line="360" w:lineRule="auto"/>
        <w:jc w:val="center"/>
        <w:rPr>
          <w:rFonts w:ascii="Arial" w:hAnsi="Arial" w:cs="Arial"/>
          <w:b/>
          <w:lang w:val="es-MX"/>
        </w:rPr>
      </w:pPr>
      <w:r w:rsidRPr="00697E94">
        <w:rPr>
          <w:rFonts w:ascii="Arial" w:hAnsi="Arial" w:cs="Arial"/>
          <w:b/>
          <w:lang w:val="es-MX"/>
        </w:rPr>
        <w:lastRenderedPageBreak/>
        <w:t>Sección Décima Segunda</w:t>
      </w:r>
    </w:p>
    <w:p w14:paraId="279076C2" w14:textId="77777777" w:rsidR="0064395E" w:rsidRPr="00697E94" w:rsidRDefault="0064395E" w:rsidP="00697E94">
      <w:pPr>
        <w:spacing w:line="360" w:lineRule="auto"/>
        <w:jc w:val="center"/>
        <w:rPr>
          <w:rFonts w:ascii="Arial" w:hAnsi="Arial" w:cs="Arial"/>
          <w:b/>
          <w:lang w:val="es-MX"/>
        </w:rPr>
      </w:pPr>
      <w:r w:rsidRPr="00697E94">
        <w:rPr>
          <w:rFonts w:ascii="Arial" w:hAnsi="Arial" w:cs="Arial"/>
          <w:b/>
          <w:lang w:val="es-MX"/>
        </w:rPr>
        <w:t xml:space="preserve">De la </w:t>
      </w:r>
      <w:proofErr w:type="spellStart"/>
      <w:r w:rsidRPr="00697E94">
        <w:rPr>
          <w:rFonts w:ascii="Arial" w:hAnsi="Arial" w:cs="Arial"/>
          <w:b/>
          <w:lang w:val="es-MX"/>
        </w:rPr>
        <w:t>causación</w:t>
      </w:r>
      <w:proofErr w:type="spellEnd"/>
      <w:r w:rsidRPr="00697E94">
        <w:rPr>
          <w:rFonts w:ascii="Arial" w:hAnsi="Arial" w:cs="Arial"/>
          <w:b/>
          <w:lang w:val="es-MX"/>
        </w:rPr>
        <w:t xml:space="preserve"> de los Recargos</w:t>
      </w:r>
      <w:r w:rsidRPr="00697E94">
        <w:rPr>
          <w:rFonts w:ascii="Arial" w:hAnsi="Arial" w:cs="Arial"/>
          <w:b/>
          <w:lang w:val="es-MX"/>
        </w:rPr>
        <w:cr/>
        <w:t xml:space="preserve">  </w:t>
      </w:r>
    </w:p>
    <w:p w14:paraId="6C28AC91" w14:textId="468F4C62" w:rsidR="00141A31" w:rsidRPr="00697E94" w:rsidRDefault="0064395E" w:rsidP="00697E94">
      <w:pPr>
        <w:spacing w:line="360" w:lineRule="auto"/>
        <w:jc w:val="both"/>
        <w:rPr>
          <w:rFonts w:ascii="Arial" w:hAnsi="Arial" w:cs="Arial"/>
          <w:lang w:val="es-MX"/>
        </w:rPr>
      </w:pPr>
      <w:r w:rsidRPr="00697E94">
        <w:rPr>
          <w:rFonts w:ascii="Arial" w:hAnsi="Arial" w:cs="Arial"/>
          <w:b/>
          <w:lang w:val="es-MX"/>
        </w:rPr>
        <w:t xml:space="preserve">Artículo </w:t>
      </w:r>
      <w:r w:rsidR="004040DF" w:rsidRPr="00697E94">
        <w:rPr>
          <w:rFonts w:ascii="Arial" w:hAnsi="Arial" w:cs="Arial"/>
          <w:b/>
          <w:lang w:val="es-MX"/>
        </w:rPr>
        <w:t>4</w:t>
      </w:r>
      <w:r w:rsidR="002710B5">
        <w:rPr>
          <w:rFonts w:ascii="Arial" w:hAnsi="Arial" w:cs="Arial"/>
          <w:b/>
          <w:lang w:val="es-MX"/>
        </w:rPr>
        <w:t>0</w:t>
      </w:r>
      <w:r w:rsidRPr="00697E94">
        <w:rPr>
          <w:rFonts w:ascii="Arial" w:hAnsi="Arial" w:cs="Arial"/>
          <w:b/>
          <w:lang w:val="es-MX"/>
        </w:rPr>
        <w:t>.-</w:t>
      </w:r>
      <w:r w:rsidRPr="00697E94">
        <w:rPr>
          <w:rFonts w:ascii="Arial" w:hAnsi="Arial" w:cs="Arial"/>
          <w:lang w:val="es-MX"/>
        </w:rPr>
        <w:t xml:space="preserve"> </w:t>
      </w:r>
      <w:r w:rsidR="00141A31" w:rsidRPr="00697E94">
        <w:rPr>
          <w:rFonts w:ascii="Arial" w:hAnsi="Arial" w:cs="Arial"/>
          <w:lang w:val="es-MX"/>
        </w:rPr>
        <w:t>Los recargos se causarán hasta por cinco años y se calcularán sobre el total de las contribuciones o de los créditos fiscales, excluyendo los propios recargos, la indemnización que se menciona en el artículo 3</w:t>
      </w:r>
      <w:r w:rsidR="00186810">
        <w:rPr>
          <w:rFonts w:ascii="Arial" w:hAnsi="Arial" w:cs="Arial"/>
          <w:lang w:val="es-MX"/>
        </w:rPr>
        <w:t>8</w:t>
      </w:r>
      <w:r w:rsidR="00141A31" w:rsidRPr="00697E94">
        <w:rPr>
          <w:rFonts w:ascii="Arial" w:hAnsi="Arial" w:cs="Arial"/>
          <w:lang w:val="es-MX"/>
        </w:rPr>
        <w:t xml:space="preserve"> de esta ley, los gastos de ejecución y las multas por infracción a las disposiciones de la presente ley.</w:t>
      </w:r>
    </w:p>
    <w:p w14:paraId="6F712A70" w14:textId="77777777" w:rsidR="00141A31" w:rsidRPr="00697E94" w:rsidRDefault="00141A31" w:rsidP="00697E94">
      <w:pPr>
        <w:spacing w:line="360" w:lineRule="auto"/>
        <w:jc w:val="both"/>
        <w:rPr>
          <w:rFonts w:ascii="Arial" w:hAnsi="Arial" w:cs="Arial"/>
          <w:lang w:val="es-MX"/>
        </w:rPr>
      </w:pPr>
    </w:p>
    <w:p w14:paraId="6375FCF4" w14:textId="77777777" w:rsidR="0064395E" w:rsidRPr="00697E94" w:rsidRDefault="00141A31" w:rsidP="00697E94">
      <w:pPr>
        <w:spacing w:line="360" w:lineRule="auto"/>
        <w:jc w:val="both"/>
        <w:rPr>
          <w:rFonts w:ascii="Arial" w:hAnsi="Arial" w:cs="Arial"/>
          <w:lang w:val="es-MX"/>
        </w:rPr>
      </w:pPr>
      <w:r w:rsidRPr="00697E94">
        <w:rPr>
          <w:rFonts w:ascii="Arial" w:hAnsi="Arial" w:cs="Arial"/>
          <w:lang w:val="es-MX"/>
        </w:rPr>
        <w:t>Los recargos se causarán por cada mes o fracción que transcurra desde el día en que debió hacerse el pago y hasta el día en que el mismo se efectúe.</w:t>
      </w:r>
    </w:p>
    <w:p w14:paraId="4075F6A1" w14:textId="77777777" w:rsidR="00526205" w:rsidRPr="00697E94" w:rsidRDefault="00526205" w:rsidP="00697E94">
      <w:pPr>
        <w:spacing w:line="360" w:lineRule="auto"/>
        <w:jc w:val="both"/>
        <w:rPr>
          <w:rFonts w:ascii="Arial" w:hAnsi="Arial" w:cs="Arial"/>
          <w:lang w:val="es-MX"/>
        </w:rPr>
      </w:pPr>
    </w:p>
    <w:p w14:paraId="08835E1A" w14:textId="52858FA3" w:rsidR="0025299D" w:rsidRPr="00697E94" w:rsidRDefault="0025299D" w:rsidP="00697E94">
      <w:pPr>
        <w:spacing w:line="360" w:lineRule="auto"/>
        <w:jc w:val="both"/>
        <w:rPr>
          <w:rFonts w:ascii="Arial" w:hAnsi="Arial" w:cs="Arial"/>
          <w:lang w:val="es-MX"/>
        </w:rPr>
      </w:pPr>
      <w:r w:rsidRPr="00697E94">
        <w:rPr>
          <w:rFonts w:ascii="Arial" w:hAnsi="Arial" w:cs="Arial"/>
          <w:lang w:val="es-MX"/>
        </w:rPr>
        <w:t>Cuando el pago de las contribuciones o de los créditos fiscales, hubiese sido menor al que corresponda, los recargos se causarán sobre la diferencia.</w:t>
      </w:r>
    </w:p>
    <w:p w14:paraId="68E4375B" w14:textId="162C816B" w:rsidR="004040DF" w:rsidRPr="00697E94" w:rsidRDefault="004040DF" w:rsidP="00697E94">
      <w:pPr>
        <w:spacing w:line="360" w:lineRule="auto"/>
        <w:jc w:val="both"/>
        <w:rPr>
          <w:rFonts w:ascii="Arial" w:hAnsi="Arial" w:cs="Arial"/>
          <w:lang w:val="es-MX"/>
        </w:rPr>
      </w:pPr>
    </w:p>
    <w:p w14:paraId="7EF9FEAF" w14:textId="60C7806A" w:rsidR="00C1653D" w:rsidRPr="00697E94" w:rsidRDefault="00C1653D" w:rsidP="00697E94">
      <w:pPr>
        <w:spacing w:line="360" w:lineRule="auto"/>
        <w:jc w:val="center"/>
        <w:rPr>
          <w:rFonts w:ascii="Arial" w:hAnsi="Arial" w:cs="Arial"/>
          <w:b/>
          <w:lang w:val="es-MX"/>
        </w:rPr>
      </w:pPr>
      <w:r w:rsidRPr="00697E94">
        <w:rPr>
          <w:rFonts w:ascii="Arial" w:hAnsi="Arial" w:cs="Arial"/>
          <w:b/>
          <w:lang w:val="es-MX"/>
        </w:rPr>
        <w:t>Sección Décima Tercera</w:t>
      </w:r>
    </w:p>
    <w:p w14:paraId="57AC8A91" w14:textId="77777777" w:rsidR="00C1653D" w:rsidRPr="00697E94" w:rsidRDefault="00C1653D" w:rsidP="00697E94">
      <w:pPr>
        <w:spacing w:line="360" w:lineRule="auto"/>
        <w:jc w:val="center"/>
        <w:rPr>
          <w:rFonts w:ascii="Arial" w:hAnsi="Arial" w:cs="Arial"/>
          <w:b/>
          <w:lang w:val="es-MX"/>
        </w:rPr>
      </w:pPr>
      <w:r w:rsidRPr="00697E94">
        <w:rPr>
          <w:rFonts w:ascii="Arial" w:hAnsi="Arial" w:cs="Arial"/>
          <w:b/>
          <w:lang w:val="es-MX"/>
        </w:rPr>
        <w:t>Del cheque presentado en tiempo y no pagado</w:t>
      </w:r>
      <w:r w:rsidRPr="00697E94">
        <w:rPr>
          <w:rFonts w:ascii="Arial" w:hAnsi="Arial" w:cs="Arial"/>
          <w:b/>
          <w:lang w:val="es-MX"/>
        </w:rPr>
        <w:cr/>
        <w:t xml:space="preserve">  </w:t>
      </w:r>
    </w:p>
    <w:p w14:paraId="46B23B3F" w14:textId="683DA2D6" w:rsidR="00C1653D" w:rsidRPr="00697E94" w:rsidRDefault="00C1653D"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41</w:t>
      </w:r>
      <w:r w:rsidRPr="00697E94">
        <w:rPr>
          <w:rFonts w:ascii="Arial" w:hAnsi="Arial" w:cs="Arial"/>
          <w:b/>
          <w:lang w:val="es-MX"/>
        </w:rPr>
        <w:t>.-</w:t>
      </w:r>
      <w:r w:rsidRPr="00697E94">
        <w:rPr>
          <w:rFonts w:ascii="Arial" w:hAnsi="Arial" w:cs="Arial"/>
          <w:lang w:val="es-MX"/>
        </w:rPr>
        <w:t xml:space="preserve"> El cheque recibido por el Municipio de Conkal, en pago de alguna contribución, aprovechamiento, crédito fiscal o garantía, en términos de la presente ley, que sea presentado en tiempo al librado y no sea pagado, dará lugar al cobro del monto del cheque y a una indemnización suficiente para resarcirlo de los daños y perjuicios que con ello le ocasionó. En ningún caso la indemnización será menor del 20% del importe del propio cheque en caso de que no haya sido pagado por motivo de fondos insuficientes en la cuenta del librador o bien del 10% en caso de que no haya sido pagado por una causa diferente a la insuficiencia de fondos en la cuenta del librador, y se exigirá independientemente de los otros conceptos a que se refiere este título. En todos los casos la indemnización a que se refiere este párrafo deberá ser de cuando menos en un importe suficiente para cubrir las comisiones y gastos que le hayan ocasionado al Municipio de Conkal, con motivo de la presentación para cobro o depósito en cuenta bancaria del Municipio de dicho cheque.</w:t>
      </w:r>
    </w:p>
    <w:p w14:paraId="3E97B994" w14:textId="6EEA1E9E" w:rsidR="00C1653D" w:rsidRPr="00697E94" w:rsidRDefault="00C1653D" w:rsidP="00697E94">
      <w:pPr>
        <w:spacing w:line="360" w:lineRule="auto"/>
        <w:jc w:val="both"/>
        <w:rPr>
          <w:rFonts w:ascii="Arial" w:hAnsi="Arial" w:cs="Arial"/>
          <w:lang w:val="es-MX"/>
        </w:rPr>
      </w:pPr>
    </w:p>
    <w:p w14:paraId="138EFF50" w14:textId="38524747" w:rsidR="00E223C9" w:rsidRPr="00697E94" w:rsidRDefault="00C1653D" w:rsidP="00697E94">
      <w:pPr>
        <w:spacing w:line="360" w:lineRule="auto"/>
        <w:jc w:val="both"/>
        <w:rPr>
          <w:rFonts w:ascii="Arial" w:hAnsi="Arial" w:cs="Arial"/>
          <w:lang w:val="es-MX"/>
        </w:rPr>
      </w:pPr>
      <w:r w:rsidRPr="00697E94">
        <w:rPr>
          <w:rFonts w:ascii="Arial" w:hAnsi="Arial" w:cs="Arial"/>
          <w:lang w:val="es-MX"/>
        </w:rPr>
        <w:t xml:space="preserve">Para tal efecto, la autoridad requerirá al librador del cheque para que, dentro de un plazo de siete días efectúe el pago de su importe junto con la mencionada indemnización. Transcurrido el plazo señalado sin que se obtenga el pago, la autoridad fiscal municipal requerirá y cobrará el monto del cheque, la indemnización y, en su caso, los recargos mediante el procedimiento administrativo de ejecución, sin perjuicio de la responsabilidad penal, </w:t>
      </w:r>
      <w:r w:rsidR="00E223C9" w:rsidRPr="00697E94">
        <w:rPr>
          <w:rFonts w:ascii="Arial" w:hAnsi="Arial" w:cs="Arial"/>
          <w:lang w:val="es-MX"/>
        </w:rPr>
        <w:t>que,</w:t>
      </w:r>
      <w:r w:rsidRPr="00697E94">
        <w:rPr>
          <w:rFonts w:ascii="Arial" w:hAnsi="Arial" w:cs="Arial"/>
          <w:lang w:val="es-MX"/>
        </w:rPr>
        <w:t xml:space="preserve"> en su caso, proceda.</w:t>
      </w:r>
      <w:r w:rsidRPr="00697E94">
        <w:rPr>
          <w:rFonts w:ascii="Arial" w:hAnsi="Arial" w:cs="Arial"/>
          <w:lang w:val="es-MX"/>
        </w:rPr>
        <w:cr/>
      </w:r>
    </w:p>
    <w:p w14:paraId="564CDE21" w14:textId="77777777" w:rsidR="005429EA" w:rsidRPr="00697E94" w:rsidRDefault="005429EA" w:rsidP="00697E94">
      <w:pPr>
        <w:spacing w:line="360" w:lineRule="auto"/>
        <w:jc w:val="center"/>
        <w:rPr>
          <w:rFonts w:ascii="Arial" w:hAnsi="Arial" w:cs="Arial"/>
          <w:b/>
          <w:lang w:val="es-MX"/>
        </w:rPr>
      </w:pPr>
      <w:r w:rsidRPr="00697E94">
        <w:rPr>
          <w:rFonts w:ascii="Arial" w:hAnsi="Arial" w:cs="Arial"/>
          <w:b/>
          <w:lang w:val="es-MX"/>
        </w:rPr>
        <w:lastRenderedPageBreak/>
        <w:t>Sección Décima Cuarta</w:t>
      </w:r>
    </w:p>
    <w:p w14:paraId="5DF28BD3" w14:textId="77777777" w:rsidR="005429EA" w:rsidRPr="00697E94" w:rsidRDefault="005429EA" w:rsidP="00697E94">
      <w:pPr>
        <w:spacing w:line="360" w:lineRule="auto"/>
        <w:jc w:val="center"/>
        <w:rPr>
          <w:rFonts w:ascii="Arial" w:hAnsi="Arial" w:cs="Arial"/>
          <w:b/>
          <w:lang w:val="es-MX"/>
        </w:rPr>
      </w:pPr>
      <w:r w:rsidRPr="00697E94">
        <w:rPr>
          <w:rFonts w:ascii="Arial" w:hAnsi="Arial" w:cs="Arial"/>
          <w:b/>
          <w:lang w:val="es-MX"/>
        </w:rPr>
        <w:t xml:space="preserve">De los recargos en pagos espontáneos </w:t>
      </w:r>
      <w:r w:rsidRPr="00697E94">
        <w:rPr>
          <w:rFonts w:ascii="Arial" w:hAnsi="Arial" w:cs="Arial"/>
          <w:b/>
          <w:lang w:val="es-MX"/>
        </w:rPr>
        <w:cr/>
        <w:t xml:space="preserve">  </w:t>
      </w:r>
    </w:p>
    <w:p w14:paraId="3CEB16D0" w14:textId="5E659F01" w:rsidR="00526205" w:rsidRPr="00697E94" w:rsidRDefault="005429EA"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42</w:t>
      </w:r>
      <w:r w:rsidRPr="00697E94">
        <w:rPr>
          <w:rFonts w:ascii="Arial" w:hAnsi="Arial" w:cs="Arial"/>
          <w:b/>
          <w:lang w:val="es-MX"/>
        </w:rPr>
        <w:t>.-</w:t>
      </w:r>
      <w:r w:rsidRPr="00697E94">
        <w:rPr>
          <w:rFonts w:ascii="Arial" w:hAnsi="Arial" w:cs="Arial"/>
          <w:lang w:val="es-MX"/>
        </w:rPr>
        <w:t xml:space="preserve"> Cuando el contribuyente pague en una sola exhibición, el total de las contribuciones o de los créditos fiscales omitidos debidamente actualizados, en forma espontánea, sin mediar notificación alguna por parte de las autoridades fiscales, los recargos no podrán exceder de un tanto igual, al importe de la contribución omitida actualizada.</w:t>
      </w:r>
    </w:p>
    <w:p w14:paraId="21D6F864" w14:textId="77777777" w:rsidR="00526205" w:rsidRPr="00697E94" w:rsidRDefault="00526205" w:rsidP="00697E94">
      <w:pPr>
        <w:spacing w:line="360" w:lineRule="auto"/>
        <w:jc w:val="both"/>
        <w:rPr>
          <w:rFonts w:ascii="Arial" w:hAnsi="Arial" w:cs="Arial"/>
          <w:lang w:val="es-MX"/>
        </w:rPr>
      </w:pPr>
    </w:p>
    <w:p w14:paraId="4F03CB1A" w14:textId="77777777" w:rsidR="005429EA" w:rsidRPr="00697E94" w:rsidRDefault="005429EA" w:rsidP="00697E94">
      <w:pPr>
        <w:spacing w:line="360" w:lineRule="auto"/>
        <w:jc w:val="center"/>
        <w:rPr>
          <w:rFonts w:ascii="Arial" w:hAnsi="Arial" w:cs="Arial"/>
          <w:b/>
          <w:lang w:val="es-MX"/>
        </w:rPr>
      </w:pPr>
      <w:r w:rsidRPr="00697E94">
        <w:rPr>
          <w:rFonts w:ascii="Arial" w:hAnsi="Arial" w:cs="Arial"/>
          <w:b/>
          <w:lang w:val="es-MX"/>
        </w:rPr>
        <w:t>Sección Décima Quinta</w:t>
      </w:r>
    </w:p>
    <w:p w14:paraId="5F9375D1" w14:textId="77777777" w:rsidR="005429EA" w:rsidRPr="00697E94" w:rsidRDefault="005429EA" w:rsidP="00697E94">
      <w:pPr>
        <w:spacing w:line="360" w:lineRule="auto"/>
        <w:jc w:val="center"/>
        <w:rPr>
          <w:rFonts w:ascii="Arial" w:hAnsi="Arial" w:cs="Arial"/>
          <w:b/>
          <w:lang w:val="es-MX"/>
        </w:rPr>
      </w:pPr>
      <w:r w:rsidRPr="00697E94">
        <w:rPr>
          <w:rFonts w:ascii="Arial" w:hAnsi="Arial" w:cs="Arial"/>
          <w:b/>
          <w:lang w:val="es-MX"/>
        </w:rPr>
        <w:t>Del pago en exceso</w:t>
      </w:r>
      <w:r w:rsidRPr="00697E94">
        <w:rPr>
          <w:rFonts w:ascii="Arial" w:hAnsi="Arial" w:cs="Arial"/>
          <w:b/>
          <w:lang w:val="es-MX"/>
        </w:rPr>
        <w:cr/>
        <w:t xml:space="preserve">  </w:t>
      </w:r>
    </w:p>
    <w:p w14:paraId="371BB6CE" w14:textId="234224D2" w:rsidR="005429EA" w:rsidRPr="00697E94" w:rsidRDefault="005429EA"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43</w:t>
      </w:r>
      <w:r w:rsidRPr="00697E94">
        <w:rPr>
          <w:rFonts w:ascii="Arial" w:hAnsi="Arial" w:cs="Arial"/>
          <w:b/>
          <w:lang w:val="es-MX"/>
        </w:rPr>
        <w:t>.-</w:t>
      </w:r>
      <w:r w:rsidRPr="00697E94">
        <w:rPr>
          <w:rFonts w:ascii="Arial" w:hAnsi="Arial" w:cs="Arial"/>
          <w:lang w:val="es-MX"/>
        </w:rPr>
        <w:t xml:space="preserve"> Las autoridades fiscales municipales facultadas para el cobro de las contribuciones, están obligadas a devolver las cantidades pagadas indebidamente. La devolución podrá hacerse de oficio o a petición del interesado, mediante cheque nominativo o transferencia electrónica y conforme a las disposiciones siguientes:</w:t>
      </w:r>
    </w:p>
    <w:p w14:paraId="3D40DB8C" w14:textId="77777777" w:rsidR="004E0269" w:rsidRPr="00697E94" w:rsidRDefault="004E0269" w:rsidP="00697E94">
      <w:pPr>
        <w:spacing w:line="360" w:lineRule="auto"/>
        <w:jc w:val="both"/>
        <w:rPr>
          <w:rFonts w:ascii="Arial" w:hAnsi="Arial" w:cs="Arial"/>
          <w:lang w:val="es-MX"/>
        </w:rPr>
      </w:pPr>
    </w:p>
    <w:p w14:paraId="7C33541C" w14:textId="77777777" w:rsidR="005429EA" w:rsidRPr="00697E94" w:rsidRDefault="005429EA" w:rsidP="00697E94">
      <w:pPr>
        <w:spacing w:line="360" w:lineRule="auto"/>
        <w:jc w:val="both"/>
        <w:rPr>
          <w:rFonts w:ascii="Arial" w:hAnsi="Arial" w:cs="Arial"/>
          <w:lang w:val="es-MX"/>
        </w:rPr>
      </w:pPr>
      <w:r w:rsidRPr="00697E94">
        <w:rPr>
          <w:rFonts w:ascii="Arial" w:hAnsi="Arial" w:cs="Arial"/>
          <w:b/>
          <w:lang w:val="es-MX"/>
        </w:rPr>
        <w:t>I.-</w:t>
      </w:r>
      <w:r w:rsidRPr="00697E94">
        <w:rPr>
          <w:rFonts w:ascii="Arial" w:hAnsi="Arial" w:cs="Arial"/>
          <w:lang w:val="es-MX"/>
        </w:rPr>
        <w:t xml:space="preserve"> Si el pago de lo indebido se hubiese efectuado en el cumplimiento de un acto de autoridad, el derecho a la devolución nace, cuando dicho acto hubiere quedado insubsistente.</w:t>
      </w:r>
    </w:p>
    <w:p w14:paraId="582EB699" w14:textId="77777777" w:rsidR="004E0269" w:rsidRPr="00697E94" w:rsidRDefault="004E0269" w:rsidP="00697E94">
      <w:pPr>
        <w:spacing w:line="360" w:lineRule="auto"/>
        <w:jc w:val="both"/>
        <w:rPr>
          <w:rFonts w:ascii="Arial" w:hAnsi="Arial" w:cs="Arial"/>
          <w:lang w:val="es-MX"/>
        </w:rPr>
      </w:pPr>
    </w:p>
    <w:p w14:paraId="131FF250" w14:textId="77777777" w:rsidR="005429EA" w:rsidRPr="00697E94" w:rsidRDefault="005429EA" w:rsidP="00697E94">
      <w:pPr>
        <w:spacing w:line="360" w:lineRule="auto"/>
        <w:jc w:val="both"/>
        <w:rPr>
          <w:rFonts w:ascii="Arial" w:hAnsi="Arial" w:cs="Arial"/>
          <w:lang w:val="es-MX"/>
        </w:rPr>
      </w:pPr>
      <w:r w:rsidRPr="00697E94">
        <w:rPr>
          <w:rFonts w:ascii="Arial" w:hAnsi="Arial" w:cs="Arial"/>
          <w:b/>
          <w:lang w:val="es-MX"/>
        </w:rPr>
        <w:t>II.-</w:t>
      </w:r>
      <w:r w:rsidRPr="00697E94">
        <w:rPr>
          <w:rFonts w:ascii="Arial" w:hAnsi="Arial" w:cs="Arial"/>
          <w:lang w:val="es-MX"/>
        </w:rPr>
        <w:t xml:space="preserve"> Si el pago de lo indebido se hubiera efectuado por error del contribuyente, dará lugar a la devolución siempre que compruebe en qué consistió dicho error y no haya créditos fiscales exigibles, en cuyo caso cualquier excedente se tomará en cuenta.</w:t>
      </w:r>
    </w:p>
    <w:p w14:paraId="4B9F9BA9" w14:textId="77777777" w:rsidR="005429EA" w:rsidRPr="00697E94" w:rsidRDefault="005429EA" w:rsidP="00697E94">
      <w:pPr>
        <w:spacing w:line="360" w:lineRule="auto"/>
        <w:jc w:val="both"/>
        <w:rPr>
          <w:rFonts w:ascii="Arial" w:hAnsi="Arial" w:cs="Arial"/>
          <w:lang w:val="es-MX"/>
        </w:rPr>
      </w:pPr>
    </w:p>
    <w:p w14:paraId="45238FDD" w14:textId="77777777" w:rsidR="005429EA" w:rsidRPr="00697E94" w:rsidRDefault="005429EA" w:rsidP="00697E94">
      <w:pPr>
        <w:spacing w:line="360" w:lineRule="auto"/>
        <w:jc w:val="both"/>
        <w:rPr>
          <w:rFonts w:ascii="Arial" w:hAnsi="Arial" w:cs="Arial"/>
          <w:lang w:val="es-MX"/>
        </w:rPr>
      </w:pPr>
      <w:r w:rsidRPr="00697E94">
        <w:rPr>
          <w:rFonts w:ascii="Arial" w:hAnsi="Arial" w:cs="Arial"/>
          <w:lang w:val="es-MX"/>
        </w:rPr>
        <w:t>En todos los casos la autoridad fiscal municipal podrá ejercer la compensación de oficio a que se refiere el artículo 36 del Código Fiscal del Estado de Yucatán.</w:t>
      </w:r>
    </w:p>
    <w:p w14:paraId="0052F997" w14:textId="77777777" w:rsidR="005429EA" w:rsidRPr="00697E94" w:rsidRDefault="005429EA" w:rsidP="00697E94">
      <w:pPr>
        <w:spacing w:line="360" w:lineRule="auto"/>
        <w:jc w:val="both"/>
        <w:rPr>
          <w:rFonts w:ascii="Arial" w:hAnsi="Arial" w:cs="Arial"/>
          <w:lang w:val="es-MX"/>
        </w:rPr>
      </w:pPr>
    </w:p>
    <w:p w14:paraId="0A3DC357" w14:textId="77777777" w:rsidR="005429EA" w:rsidRPr="00697E94" w:rsidRDefault="005429EA" w:rsidP="00697E94">
      <w:pPr>
        <w:spacing w:line="360" w:lineRule="auto"/>
        <w:jc w:val="both"/>
        <w:rPr>
          <w:rFonts w:ascii="Arial" w:hAnsi="Arial" w:cs="Arial"/>
          <w:lang w:val="es-MX"/>
        </w:rPr>
      </w:pPr>
      <w:r w:rsidRPr="00697E94">
        <w:rPr>
          <w:rFonts w:ascii="Arial" w:hAnsi="Arial" w:cs="Arial"/>
          <w:lang w:val="es-MX"/>
        </w:rPr>
        <w:t>Las autoridades fiscales municipales tendrán un plazo máximo de treinta días naturales, para efectuar las devoluciones mencionadas en este artículo, a partir del día hábil siguiente a la fecha de presentación de la solicitud, ante la autoridad fiscal competente.</w:t>
      </w:r>
    </w:p>
    <w:p w14:paraId="7E7B9DE5" w14:textId="77777777" w:rsidR="005429EA" w:rsidRPr="00697E94" w:rsidRDefault="005429EA" w:rsidP="00697E94">
      <w:pPr>
        <w:spacing w:line="360" w:lineRule="auto"/>
        <w:jc w:val="both"/>
        <w:rPr>
          <w:rFonts w:ascii="Arial" w:hAnsi="Arial" w:cs="Arial"/>
          <w:lang w:val="es-MX"/>
        </w:rPr>
      </w:pPr>
    </w:p>
    <w:p w14:paraId="3AABFC43" w14:textId="45B80AD0" w:rsidR="005429EA" w:rsidRPr="00697E94" w:rsidRDefault="005429EA" w:rsidP="00697E94">
      <w:pPr>
        <w:spacing w:line="360" w:lineRule="auto"/>
        <w:jc w:val="both"/>
        <w:rPr>
          <w:rFonts w:ascii="Arial" w:hAnsi="Arial" w:cs="Arial"/>
          <w:lang w:val="es-MX"/>
        </w:rPr>
      </w:pPr>
      <w:r w:rsidRPr="00697E94">
        <w:rPr>
          <w:rFonts w:ascii="Arial" w:hAnsi="Arial" w:cs="Arial"/>
          <w:lang w:val="es-MX"/>
        </w:rPr>
        <w:t xml:space="preserve">Las autoridades fiscales municipales deberán pagar la devolución que proceda, actualizada conforme al procedimiento establecido en esta ley, desde el mes en que se efectuó el pago en exceso hasta aquel en que la devolución se efectúe. 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w:t>
      </w:r>
      <w:r w:rsidRPr="00697E94">
        <w:rPr>
          <w:rFonts w:ascii="Arial" w:hAnsi="Arial" w:cs="Arial"/>
          <w:lang w:val="es-MX"/>
        </w:rPr>
        <w:lastRenderedPageBreak/>
        <w:t xml:space="preserve">actualizada y que será igual a la prevista para los recargos en los términos del </w:t>
      </w:r>
      <w:r w:rsidR="00662289" w:rsidRPr="00697E94">
        <w:rPr>
          <w:rFonts w:ascii="Arial" w:hAnsi="Arial" w:cs="Arial"/>
          <w:lang w:val="es-MX"/>
        </w:rPr>
        <w:t>a</w:t>
      </w:r>
      <w:r w:rsidRPr="00697E94">
        <w:rPr>
          <w:rFonts w:ascii="Arial" w:hAnsi="Arial" w:cs="Arial"/>
          <w:lang w:val="es-MX"/>
        </w:rPr>
        <w:t>rtículo 3</w:t>
      </w:r>
      <w:r w:rsidR="00093C3A">
        <w:rPr>
          <w:rFonts w:ascii="Arial" w:hAnsi="Arial" w:cs="Arial"/>
          <w:lang w:val="es-MX"/>
        </w:rPr>
        <w:t>9</w:t>
      </w:r>
      <w:r w:rsidRPr="00697E94">
        <w:rPr>
          <w:rFonts w:ascii="Arial" w:hAnsi="Arial" w:cs="Arial"/>
          <w:lang w:val="es-MX"/>
        </w:rPr>
        <w:t xml:space="preserve"> de esta propia Ley.</w:t>
      </w:r>
    </w:p>
    <w:p w14:paraId="72F97B44" w14:textId="77777777" w:rsidR="005429EA" w:rsidRPr="00697E94" w:rsidRDefault="005429EA" w:rsidP="00697E94">
      <w:pPr>
        <w:spacing w:line="360" w:lineRule="auto"/>
        <w:jc w:val="both"/>
        <w:rPr>
          <w:rFonts w:ascii="Arial" w:hAnsi="Arial" w:cs="Arial"/>
          <w:lang w:val="es-MX"/>
        </w:rPr>
      </w:pPr>
    </w:p>
    <w:p w14:paraId="67FAD33E" w14:textId="77777777" w:rsidR="005429EA" w:rsidRPr="00697E94" w:rsidRDefault="005429EA" w:rsidP="00697E94">
      <w:pPr>
        <w:spacing w:line="360" w:lineRule="auto"/>
        <w:jc w:val="both"/>
        <w:rPr>
          <w:rFonts w:ascii="Arial" w:hAnsi="Arial" w:cs="Arial"/>
          <w:lang w:val="es-MX"/>
        </w:rPr>
      </w:pPr>
      <w:r w:rsidRPr="00697E94">
        <w:rPr>
          <w:rFonts w:ascii="Arial" w:hAnsi="Arial" w:cs="Arial"/>
          <w:lang w:val="es-MX"/>
        </w:rPr>
        <w:t>En ningún caso los intereses a cargo del fisco municipal excederán de los causados en cinco años.</w:t>
      </w:r>
    </w:p>
    <w:p w14:paraId="1C86CEF6" w14:textId="77777777" w:rsidR="00E83DB6" w:rsidRPr="00697E94" w:rsidRDefault="00E83DB6" w:rsidP="00697E94">
      <w:pPr>
        <w:spacing w:line="360" w:lineRule="auto"/>
        <w:jc w:val="both"/>
        <w:rPr>
          <w:rFonts w:ascii="Arial" w:hAnsi="Arial" w:cs="Arial"/>
          <w:lang w:val="es-MX"/>
        </w:rPr>
      </w:pPr>
    </w:p>
    <w:p w14:paraId="7ABE7A3F" w14:textId="77777777" w:rsidR="005429EA" w:rsidRPr="00697E94" w:rsidRDefault="005429EA" w:rsidP="00697E94">
      <w:pPr>
        <w:spacing w:line="360" w:lineRule="auto"/>
        <w:jc w:val="both"/>
        <w:rPr>
          <w:rFonts w:ascii="Arial" w:hAnsi="Arial" w:cs="Arial"/>
          <w:lang w:val="es-MX"/>
        </w:rPr>
      </w:pPr>
      <w:r w:rsidRPr="00697E94">
        <w:rPr>
          <w:rFonts w:ascii="Arial" w:hAnsi="Arial" w:cs="Arial"/>
          <w:lang w:val="es-MX"/>
        </w:rPr>
        <w:t>La obligación de devolver prescribe en los mismos términos y condiciones que el crédito fiscal.</w:t>
      </w:r>
    </w:p>
    <w:p w14:paraId="1EAAB22C" w14:textId="77777777" w:rsidR="00D33365" w:rsidRDefault="00D33365" w:rsidP="00697E94">
      <w:pPr>
        <w:spacing w:line="360" w:lineRule="auto"/>
        <w:jc w:val="center"/>
        <w:rPr>
          <w:rFonts w:ascii="Arial" w:hAnsi="Arial" w:cs="Arial"/>
          <w:b/>
          <w:lang w:val="es-MX"/>
        </w:rPr>
      </w:pPr>
    </w:p>
    <w:p w14:paraId="367E0248" w14:textId="77777777" w:rsidR="00513E32" w:rsidRPr="00697E94" w:rsidRDefault="00513E32" w:rsidP="00697E94">
      <w:pPr>
        <w:spacing w:line="360" w:lineRule="auto"/>
        <w:jc w:val="center"/>
        <w:rPr>
          <w:rFonts w:ascii="Arial" w:hAnsi="Arial" w:cs="Arial"/>
          <w:b/>
          <w:lang w:val="es-MX"/>
        </w:rPr>
      </w:pPr>
      <w:r w:rsidRPr="00697E94">
        <w:rPr>
          <w:rFonts w:ascii="Arial" w:hAnsi="Arial" w:cs="Arial"/>
          <w:b/>
          <w:lang w:val="es-MX"/>
        </w:rPr>
        <w:t>Sección Décima Sexta</w:t>
      </w:r>
    </w:p>
    <w:p w14:paraId="1B2A5B60" w14:textId="2D513FB6" w:rsidR="00513E32" w:rsidRPr="00697E94" w:rsidRDefault="00513E32" w:rsidP="00A428FA">
      <w:pPr>
        <w:jc w:val="center"/>
        <w:rPr>
          <w:rFonts w:ascii="Arial" w:hAnsi="Arial" w:cs="Arial"/>
          <w:b/>
          <w:lang w:val="es-MX"/>
        </w:rPr>
      </w:pPr>
      <w:r w:rsidRPr="00697E94">
        <w:rPr>
          <w:rFonts w:ascii="Arial" w:hAnsi="Arial" w:cs="Arial"/>
          <w:b/>
          <w:lang w:val="es-MX"/>
        </w:rPr>
        <w:t>Del remate en pública subasta</w:t>
      </w:r>
      <w:r w:rsidRPr="00697E94">
        <w:rPr>
          <w:rFonts w:ascii="Arial" w:hAnsi="Arial" w:cs="Arial"/>
          <w:b/>
          <w:lang w:val="es-MX"/>
        </w:rPr>
        <w:cr/>
      </w:r>
    </w:p>
    <w:p w14:paraId="430035D6" w14:textId="14277E33" w:rsidR="00513E32" w:rsidRPr="00697E94" w:rsidRDefault="00513E32"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44</w:t>
      </w:r>
      <w:r w:rsidRPr="00697E94">
        <w:rPr>
          <w:rFonts w:ascii="Arial" w:hAnsi="Arial" w:cs="Arial"/>
          <w:b/>
          <w:lang w:val="es-MX"/>
        </w:rPr>
        <w:t>.-</w:t>
      </w:r>
      <w:r w:rsidRPr="00697E94">
        <w:rPr>
          <w:rFonts w:ascii="Arial" w:hAnsi="Arial" w:cs="Arial"/>
          <w:lang w:val="es-MX"/>
        </w:rPr>
        <w:t xml:space="preserve"> Todos los bienes que con motivo de un procedimiento de ejecución sean embargados por la autoridad municipal, serán rematados en pública subasta y el producto de la misma, aplicado al pago del crédito fiscal de que se trate, en los términos que establece el artículo </w:t>
      </w:r>
      <w:r w:rsidR="00093C3A">
        <w:rPr>
          <w:rFonts w:ascii="Arial" w:hAnsi="Arial" w:cs="Arial"/>
          <w:lang w:val="es-MX"/>
        </w:rPr>
        <w:t>32</w:t>
      </w:r>
      <w:r w:rsidRPr="00697E94">
        <w:rPr>
          <w:rFonts w:ascii="Arial" w:hAnsi="Arial" w:cs="Arial"/>
          <w:lang w:val="es-MX"/>
        </w:rPr>
        <w:t xml:space="preserve"> de esta Ley.</w:t>
      </w:r>
    </w:p>
    <w:p w14:paraId="7A1E22EA" w14:textId="72BBB7D0" w:rsidR="00513E32" w:rsidRPr="00697E94" w:rsidRDefault="00513E32" w:rsidP="00697E94">
      <w:pPr>
        <w:spacing w:line="360" w:lineRule="auto"/>
        <w:jc w:val="both"/>
        <w:rPr>
          <w:rFonts w:ascii="Arial" w:hAnsi="Arial" w:cs="Arial"/>
          <w:lang w:val="es-MX"/>
        </w:rPr>
      </w:pPr>
    </w:p>
    <w:p w14:paraId="712E527B" w14:textId="2BC82560" w:rsidR="00513E32" w:rsidRPr="00697E94" w:rsidRDefault="00513E32" w:rsidP="00697E94">
      <w:pPr>
        <w:spacing w:line="360" w:lineRule="auto"/>
        <w:jc w:val="both"/>
        <w:rPr>
          <w:rFonts w:ascii="Arial" w:hAnsi="Arial" w:cs="Arial"/>
          <w:lang w:val="es-MX"/>
        </w:rPr>
      </w:pPr>
      <w:r w:rsidRPr="00697E94">
        <w:rPr>
          <w:rFonts w:ascii="Arial" w:hAnsi="Arial" w:cs="Arial"/>
          <w:lang w:val="es-MX"/>
        </w:rPr>
        <w:t xml:space="preserve">En caso de </w:t>
      </w:r>
      <w:r w:rsidR="00215DE8" w:rsidRPr="00697E94">
        <w:rPr>
          <w:rFonts w:ascii="Arial" w:hAnsi="Arial" w:cs="Arial"/>
          <w:lang w:val="es-MX"/>
        </w:rPr>
        <w:t>que,</w:t>
      </w:r>
      <w:r w:rsidRPr="00697E94">
        <w:rPr>
          <w:rFonts w:ascii="Arial" w:hAnsi="Arial" w:cs="Arial"/>
          <w:lang w:val="es-MX"/>
        </w:rPr>
        <w:t xml:space="preserve"> habiéndose publicado la tercera convocatoria para la almoneda, no se presentaren postores, los bienes embargados, se adjudicarán al Municipio de Conkal, en pago del adeudo correspondiente, por el valor equivalente al 60 por ciento del valor de su avalúo pericial.</w:t>
      </w:r>
    </w:p>
    <w:p w14:paraId="191F330B" w14:textId="77777777" w:rsidR="00513E32" w:rsidRPr="00697E94" w:rsidRDefault="00513E32" w:rsidP="00A428FA">
      <w:pPr>
        <w:jc w:val="both"/>
        <w:rPr>
          <w:rFonts w:ascii="Arial" w:hAnsi="Arial" w:cs="Arial"/>
          <w:lang w:val="es-MX"/>
        </w:rPr>
      </w:pPr>
    </w:p>
    <w:p w14:paraId="5CF5F84C" w14:textId="0B99FB74" w:rsidR="00513E32" w:rsidRPr="00697E94" w:rsidRDefault="00513E32" w:rsidP="00697E94">
      <w:pPr>
        <w:spacing w:line="360" w:lineRule="auto"/>
        <w:jc w:val="both"/>
        <w:rPr>
          <w:rFonts w:ascii="Arial" w:hAnsi="Arial" w:cs="Arial"/>
          <w:lang w:val="es-MX"/>
        </w:rPr>
      </w:pPr>
      <w:r w:rsidRPr="00697E94">
        <w:rPr>
          <w:rFonts w:ascii="Arial" w:hAnsi="Arial" w:cs="Arial"/>
          <w:lang w:val="es-MX"/>
        </w:rPr>
        <w:t>Para el caso de que el valor de adjudicación no alcanzare a cubrir el adeudo de que se trate, éste se entenderá pagado parcialmente, quedando a salvo los derechos del Municipio</w:t>
      </w:r>
      <w:r w:rsidR="00A936C3" w:rsidRPr="00697E94">
        <w:rPr>
          <w:rFonts w:ascii="Arial" w:hAnsi="Arial" w:cs="Arial"/>
          <w:lang w:val="es-MX"/>
        </w:rPr>
        <w:t xml:space="preserve"> de Conkal</w:t>
      </w:r>
      <w:r w:rsidRPr="00697E94">
        <w:rPr>
          <w:rFonts w:ascii="Arial" w:hAnsi="Arial" w:cs="Arial"/>
          <w:lang w:val="es-MX"/>
        </w:rPr>
        <w:t>, para el cobro del saldo correspondiente.</w:t>
      </w:r>
    </w:p>
    <w:p w14:paraId="63436A80" w14:textId="77777777" w:rsidR="00513E32" w:rsidRPr="00697E94" w:rsidRDefault="00513E32" w:rsidP="00697E94">
      <w:pPr>
        <w:spacing w:line="360" w:lineRule="auto"/>
        <w:jc w:val="both"/>
        <w:rPr>
          <w:rFonts w:ascii="Arial" w:hAnsi="Arial" w:cs="Arial"/>
          <w:lang w:val="es-MX"/>
        </w:rPr>
      </w:pPr>
    </w:p>
    <w:p w14:paraId="2C59AA1C" w14:textId="77777777" w:rsidR="00513E32" w:rsidRPr="00697E94" w:rsidRDefault="00513E32" w:rsidP="00697E94">
      <w:pPr>
        <w:spacing w:line="360" w:lineRule="auto"/>
        <w:jc w:val="both"/>
        <w:rPr>
          <w:rFonts w:ascii="Arial" w:hAnsi="Arial" w:cs="Arial"/>
          <w:lang w:val="es-MX"/>
        </w:rPr>
      </w:pPr>
      <w:r w:rsidRPr="00697E94">
        <w:rPr>
          <w:rFonts w:ascii="Arial" w:hAnsi="Arial" w:cs="Arial"/>
          <w:lang w:val="es-MX"/>
        </w:rPr>
        <w:t>En todo caso se aplicarán a los remates las reglas que para tal efecto fije el Código Fiscal del Estado y en su defecto las del Código Fiscal de la Federación y su reglamento.</w:t>
      </w:r>
    </w:p>
    <w:p w14:paraId="51CCC7D3" w14:textId="77777777" w:rsidR="00F801C5" w:rsidRPr="00697E94" w:rsidRDefault="00F801C5" w:rsidP="00A428FA">
      <w:pPr>
        <w:jc w:val="both"/>
        <w:rPr>
          <w:rFonts w:ascii="Arial" w:hAnsi="Arial" w:cs="Arial"/>
          <w:lang w:val="es-MX"/>
        </w:rPr>
      </w:pPr>
    </w:p>
    <w:p w14:paraId="381ABD46" w14:textId="77777777" w:rsidR="00F801C5" w:rsidRPr="00697E94" w:rsidRDefault="00F801C5" w:rsidP="00697E94">
      <w:pPr>
        <w:spacing w:line="360" w:lineRule="auto"/>
        <w:jc w:val="center"/>
        <w:rPr>
          <w:rFonts w:ascii="Arial" w:hAnsi="Arial" w:cs="Arial"/>
          <w:b/>
          <w:lang w:val="es-MX"/>
        </w:rPr>
      </w:pPr>
      <w:r w:rsidRPr="00697E94">
        <w:rPr>
          <w:rFonts w:ascii="Arial" w:hAnsi="Arial" w:cs="Arial"/>
          <w:b/>
          <w:lang w:val="es-MX"/>
        </w:rPr>
        <w:t>Sección Décima Séptima</w:t>
      </w:r>
    </w:p>
    <w:p w14:paraId="74DBF52D" w14:textId="77777777" w:rsidR="00F801C5" w:rsidRPr="00697E94" w:rsidRDefault="00F801C5" w:rsidP="00697E94">
      <w:pPr>
        <w:spacing w:line="360" w:lineRule="auto"/>
        <w:jc w:val="center"/>
        <w:rPr>
          <w:rFonts w:ascii="Arial" w:hAnsi="Arial" w:cs="Arial"/>
          <w:b/>
          <w:lang w:val="es-MX"/>
        </w:rPr>
      </w:pPr>
      <w:r w:rsidRPr="00697E94">
        <w:rPr>
          <w:rFonts w:ascii="Arial" w:hAnsi="Arial" w:cs="Arial"/>
          <w:b/>
          <w:lang w:val="es-MX"/>
        </w:rPr>
        <w:t xml:space="preserve">Del cobro de las multas </w:t>
      </w:r>
    </w:p>
    <w:p w14:paraId="3559BBE1" w14:textId="77777777" w:rsidR="00F801C5" w:rsidRPr="00697E94" w:rsidRDefault="00F801C5" w:rsidP="00697E94">
      <w:pPr>
        <w:spacing w:line="360" w:lineRule="auto"/>
        <w:jc w:val="center"/>
        <w:rPr>
          <w:rFonts w:ascii="Arial" w:hAnsi="Arial" w:cs="Arial"/>
          <w:b/>
          <w:lang w:val="es-MX"/>
        </w:rPr>
      </w:pPr>
      <w:r w:rsidRPr="00697E94">
        <w:rPr>
          <w:rFonts w:ascii="Arial" w:hAnsi="Arial" w:cs="Arial"/>
          <w:b/>
          <w:lang w:val="es-MX"/>
        </w:rPr>
        <w:t xml:space="preserve"> </w:t>
      </w:r>
    </w:p>
    <w:p w14:paraId="2A21564F" w14:textId="6D89A78D" w:rsidR="0070787F" w:rsidRPr="00697E94" w:rsidRDefault="00F801C5"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45</w:t>
      </w:r>
      <w:r w:rsidRPr="00697E94">
        <w:rPr>
          <w:rFonts w:ascii="Arial" w:hAnsi="Arial" w:cs="Arial"/>
          <w:b/>
          <w:lang w:val="es-MX"/>
        </w:rPr>
        <w:t>.-</w:t>
      </w:r>
      <w:r w:rsidRPr="00697E94">
        <w:rPr>
          <w:rFonts w:ascii="Arial" w:hAnsi="Arial" w:cs="Arial"/>
          <w:lang w:val="es-MX"/>
        </w:rPr>
        <w:t xml:space="preserve"> Las multas por infracciones a las disposiciones municipales sean éstas de carácter administrativo o fiscal, serán cobradas mediante el procedimiento administrativo de ejecución.</w:t>
      </w:r>
      <w:r w:rsidRPr="00697E94">
        <w:rPr>
          <w:rFonts w:ascii="Arial" w:hAnsi="Arial" w:cs="Arial"/>
          <w:lang w:val="es-MX"/>
        </w:rPr>
        <w:cr/>
      </w:r>
    </w:p>
    <w:p w14:paraId="0B7586AF" w14:textId="77777777" w:rsidR="00F801C5" w:rsidRPr="00697E94" w:rsidRDefault="00F801C5" w:rsidP="00697E94">
      <w:pPr>
        <w:spacing w:line="360" w:lineRule="auto"/>
        <w:jc w:val="center"/>
        <w:rPr>
          <w:rFonts w:ascii="Arial" w:hAnsi="Arial" w:cs="Arial"/>
          <w:b/>
          <w:lang w:val="es-MX"/>
        </w:rPr>
      </w:pPr>
      <w:r w:rsidRPr="00697E94">
        <w:rPr>
          <w:rFonts w:ascii="Arial" w:hAnsi="Arial" w:cs="Arial"/>
          <w:b/>
          <w:lang w:val="es-MX"/>
        </w:rPr>
        <w:t>Sección Décima Octava</w:t>
      </w:r>
    </w:p>
    <w:p w14:paraId="36BC9B33" w14:textId="77777777" w:rsidR="00F801C5" w:rsidRPr="00697E94" w:rsidRDefault="00F801C5" w:rsidP="00697E94">
      <w:pPr>
        <w:spacing w:line="360" w:lineRule="auto"/>
        <w:jc w:val="center"/>
        <w:rPr>
          <w:rFonts w:ascii="Arial" w:hAnsi="Arial" w:cs="Arial"/>
          <w:b/>
          <w:lang w:val="es-MX"/>
        </w:rPr>
      </w:pPr>
      <w:r w:rsidRPr="00697E94">
        <w:rPr>
          <w:rFonts w:ascii="Arial" w:hAnsi="Arial" w:cs="Arial"/>
          <w:b/>
          <w:lang w:val="es-MX"/>
        </w:rPr>
        <w:t xml:space="preserve">De la unidad de medida y actualización </w:t>
      </w:r>
    </w:p>
    <w:p w14:paraId="7C9AD322" w14:textId="77777777" w:rsidR="00F801C5" w:rsidRPr="00697E94" w:rsidRDefault="00F801C5" w:rsidP="00697E94">
      <w:pPr>
        <w:spacing w:line="360" w:lineRule="auto"/>
        <w:jc w:val="center"/>
        <w:rPr>
          <w:rFonts w:ascii="Arial" w:hAnsi="Arial" w:cs="Arial"/>
          <w:b/>
          <w:lang w:val="es-MX"/>
        </w:rPr>
      </w:pPr>
      <w:r w:rsidRPr="00697E94">
        <w:rPr>
          <w:rFonts w:ascii="Arial" w:hAnsi="Arial" w:cs="Arial"/>
          <w:b/>
          <w:lang w:val="es-MX"/>
        </w:rPr>
        <w:t xml:space="preserve"> </w:t>
      </w:r>
    </w:p>
    <w:p w14:paraId="5AA2B6DC" w14:textId="416687BE" w:rsidR="00F801C5" w:rsidRPr="00697E94" w:rsidRDefault="00F801C5"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46</w:t>
      </w:r>
      <w:r w:rsidRPr="00697E94">
        <w:rPr>
          <w:rFonts w:ascii="Arial" w:hAnsi="Arial" w:cs="Arial"/>
          <w:b/>
          <w:lang w:val="es-MX"/>
        </w:rPr>
        <w:t xml:space="preserve">.- </w:t>
      </w:r>
      <w:r w:rsidRPr="00697E94">
        <w:rPr>
          <w:rFonts w:ascii="Arial" w:hAnsi="Arial" w:cs="Arial"/>
          <w:lang w:val="es-MX"/>
        </w:rPr>
        <w:t>Cuando en la presente Ley se haga mención de la sigla "U.M.A." dicho término se entenderá como la unidad de medida y actualización, que estuviese vigente en el momento en que se determine una contribución o un crédito fiscal.</w:t>
      </w:r>
    </w:p>
    <w:p w14:paraId="1822CD90" w14:textId="0A34CD61" w:rsidR="00DB5FBB" w:rsidRPr="00697E94" w:rsidRDefault="00DB5FBB" w:rsidP="00A428FA">
      <w:pPr>
        <w:jc w:val="both"/>
        <w:rPr>
          <w:rFonts w:ascii="Arial" w:hAnsi="Arial" w:cs="Arial"/>
          <w:lang w:val="es-MX"/>
        </w:rPr>
      </w:pPr>
    </w:p>
    <w:p w14:paraId="26B7C154" w14:textId="14A3B105" w:rsidR="00DB5FBB" w:rsidRPr="00697E94" w:rsidRDefault="00DB5FBB" w:rsidP="00697E94">
      <w:pPr>
        <w:spacing w:line="360" w:lineRule="auto"/>
        <w:jc w:val="both"/>
        <w:rPr>
          <w:rFonts w:ascii="Arial" w:hAnsi="Arial" w:cs="Arial"/>
          <w:lang w:val="es-MX"/>
        </w:rPr>
      </w:pPr>
      <w:r w:rsidRPr="00697E94">
        <w:rPr>
          <w:rFonts w:ascii="Arial" w:hAnsi="Arial" w:cs="Arial"/>
          <w:lang w:val="es-MX"/>
        </w:rPr>
        <w:t>El valor a considerar cuando se haga mención en la presente Ley de la unidad de medida y actualización o U.M.A. será el valor diario vigente de dicha unidad multiplicado por el número de veces que la propia Ley establezca.</w:t>
      </w:r>
      <w:r w:rsidRPr="00697E94">
        <w:rPr>
          <w:rFonts w:ascii="Arial" w:hAnsi="Arial" w:cs="Arial"/>
          <w:lang w:val="es-MX"/>
        </w:rPr>
        <w:cr/>
      </w:r>
    </w:p>
    <w:p w14:paraId="6015ADEB" w14:textId="77777777" w:rsidR="00B02230" w:rsidRPr="00697E94" w:rsidRDefault="00B02230" w:rsidP="00697E94">
      <w:pPr>
        <w:spacing w:line="360" w:lineRule="auto"/>
        <w:jc w:val="center"/>
        <w:rPr>
          <w:rFonts w:ascii="Arial" w:hAnsi="Arial" w:cs="Arial"/>
          <w:b/>
          <w:lang w:val="es-MX"/>
        </w:rPr>
      </w:pPr>
      <w:r w:rsidRPr="00697E94">
        <w:rPr>
          <w:rFonts w:ascii="Arial" w:hAnsi="Arial" w:cs="Arial"/>
          <w:b/>
          <w:lang w:val="es-MX"/>
        </w:rPr>
        <w:t xml:space="preserve">TÍTULO SEGUNDO </w:t>
      </w:r>
    </w:p>
    <w:p w14:paraId="3ABDFBBE" w14:textId="77777777" w:rsidR="00B02230" w:rsidRPr="00697E94" w:rsidRDefault="00B02230" w:rsidP="00697E94">
      <w:pPr>
        <w:spacing w:line="360" w:lineRule="auto"/>
        <w:jc w:val="center"/>
        <w:rPr>
          <w:rFonts w:ascii="Arial" w:hAnsi="Arial" w:cs="Arial"/>
          <w:b/>
          <w:lang w:val="es-MX"/>
        </w:rPr>
      </w:pPr>
      <w:r w:rsidRPr="00697E94">
        <w:rPr>
          <w:rFonts w:ascii="Arial" w:hAnsi="Arial" w:cs="Arial"/>
          <w:b/>
          <w:lang w:val="es-MX"/>
        </w:rPr>
        <w:t>DE LOS CONCEPTOS DE IMPUESTOS</w:t>
      </w:r>
    </w:p>
    <w:p w14:paraId="256F8D07" w14:textId="77777777" w:rsidR="00B02230" w:rsidRPr="00697E94" w:rsidRDefault="00B02230" w:rsidP="00697E94">
      <w:pPr>
        <w:spacing w:line="360" w:lineRule="auto"/>
        <w:jc w:val="center"/>
        <w:rPr>
          <w:rFonts w:ascii="Arial" w:hAnsi="Arial" w:cs="Arial"/>
          <w:b/>
          <w:lang w:val="es-MX"/>
        </w:rPr>
      </w:pPr>
    </w:p>
    <w:p w14:paraId="438219B0" w14:textId="77777777" w:rsidR="00B02230" w:rsidRPr="00697E94" w:rsidRDefault="00B02230" w:rsidP="00697E94">
      <w:pPr>
        <w:spacing w:line="360" w:lineRule="auto"/>
        <w:jc w:val="center"/>
        <w:rPr>
          <w:rFonts w:ascii="Arial" w:hAnsi="Arial" w:cs="Arial"/>
          <w:b/>
          <w:lang w:val="es-MX"/>
        </w:rPr>
      </w:pPr>
      <w:r w:rsidRPr="00697E94">
        <w:rPr>
          <w:rFonts w:ascii="Arial" w:hAnsi="Arial" w:cs="Arial"/>
          <w:b/>
          <w:lang w:val="es-MX"/>
        </w:rPr>
        <w:t xml:space="preserve">CAPÍTULO I </w:t>
      </w:r>
    </w:p>
    <w:p w14:paraId="71204E19" w14:textId="77777777" w:rsidR="00B02230" w:rsidRPr="00697E94" w:rsidRDefault="00B02230" w:rsidP="00697E94">
      <w:pPr>
        <w:spacing w:line="360" w:lineRule="auto"/>
        <w:jc w:val="center"/>
        <w:rPr>
          <w:rFonts w:ascii="Arial" w:hAnsi="Arial" w:cs="Arial"/>
          <w:b/>
          <w:lang w:val="es-MX"/>
        </w:rPr>
      </w:pPr>
      <w:r w:rsidRPr="00697E94">
        <w:rPr>
          <w:rFonts w:ascii="Arial" w:hAnsi="Arial" w:cs="Arial"/>
          <w:b/>
          <w:lang w:val="es-MX"/>
        </w:rPr>
        <w:t>IMPUESTOS</w:t>
      </w:r>
    </w:p>
    <w:p w14:paraId="7F611B20" w14:textId="77777777" w:rsidR="00B02230" w:rsidRPr="00697E94" w:rsidRDefault="00B02230" w:rsidP="00697E94">
      <w:pPr>
        <w:spacing w:line="360" w:lineRule="auto"/>
        <w:jc w:val="center"/>
        <w:rPr>
          <w:rFonts w:ascii="Arial" w:hAnsi="Arial" w:cs="Arial"/>
          <w:b/>
          <w:lang w:val="es-MX"/>
        </w:rPr>
      </w:pPr>
    </w:p>
    <w:p w14:paraId="4B5A992E" w14:textId="77777777" w:rsidR="00B02230" w:rsidRPr="00697E94" w:rsidRDefault="00B02230" w:rsidP="00697E94">
      <w:pPr>
        <w:spacing w:line="360" w:lineRule="auto"/>
        <w:jc w:val="center"/>
        <w:rPr>
          <w:rFonts w:ascii="Arial" w:hAnsi="Arial" w:cs="Arial"/>
          <w:b/>
          <w:lang w:val="es-MX"/>
        </w:rPr>
      </w:pPr>
      <w:r w:rsidRPr="00697E94">
        <w:rPr>
          <w:rFonts w:ascii="Arial" w:hAnsi="Arial" w:cs="Arial"/>
          <w:b/>
          <w:lang w:val="es-MX"/>
        </w:rPr>
        <w:t>Sección primera</w:t>
      </w:r>
    </w:p>
    <w:p w14:paraId="6DB34B9B" w14:textId="77777777" w:rsidR="00B02230" w:rsidRPr="00697E94" w:rsidRDefault="00B02230" w:rsidP="00697E94">
      <w:pPr>
        <w:spacing w:line="360" w:lineRule="auto"/>
        <w:jc w:val="center"/>
        <w:rPr>
          <w:rFonts w:ascii="Arial" w:hAnsi="Arial" w:cs="Arial"/>
          <w:b/>
          <w:lang w:val="es-MX"/>
        </w:rPr>
      </w:pPr>
      <w:r w:rsidRPr="00697E94">
        <w:rPr>
          <w:rFonts w:ascii="Arial" w:hAnsi="Arial" w:cs="Arial"/>
          <w:b/>
          <w:lang w:val="es-MX"/>
        </w:rPr>
        <w:t>Impuesto Predial</w:t>
      </w:r>
    </w:p>
    <w:p w14:paraId="1268679B" w14:textId="77777777" w:rsidR="00B02230" w:rsidRPr="00697E94" w:rsidRDefault="00B02230" w:rsidP="00697E94">
      <w:pPr>
        <w:spacing w:line="360" w:lineRule="auto"/>
        <w:jc w:val="center"/>
        <w:rPr>
          <w:rFonts w:ascii="Arial" w:hAnsi="Arial" w:cs="Arial"/>
          <w:b/>
          <w:lang w:val="es-MX"/>
        </w:rPr>
      </w:pPr>
    </w:p>
    <w:p w14:paraId="4A5B672C" w14:textId="5E8224B9" w:rsidR="00B02230" w:rsidRPr="00697E94" w:rsidRDefault="00B02230"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47</w:t>
      </w:r>
      <w:r w:rsidRPr="00697E94">
        <w:rPr>
          <w:rFonts w:ascii="Arial" w:hAnsi="Arial" w:cs="Arial"/>
          <w:b/>
          <w:lang w:val="es-MX"/>
        </w:rPr>
        <w:t>.-</w:t>
      </w:r>
      <w:r w:rsidRPr="00697E94">
        <w:rPr>
          <w:rFonts w:ascii="Arial" w:hAnsi="Arial" w:cs="Arial"/>
          <w:lang w:val="es-MX"/>
        </w:rPr>
        <w:t xml:space="preserve"> Son sujetos del impuesto predial:</w:t>
      </w:r>
    </w:p>
    <w:p w14:paraId="2F91CFDD" w14:textId="77777777" w:rsidR="00DB40C6" w:rsidRPr="00697E94" w:rsidRDefault="00DB40C6" w:rsidP="00697E94">
      <w:pPr>
        <w:spacing w:line="360" w:lineRule="auto"/>
        <w:jc w:val="both"/>
        <w:rPr>
          <w:rFonts w:ascii="Arial" w:hAnsi="Arial" w:cs="Arial"/>
          <w:lang w:val="es-MX"/>
        </w:rPr>
      </w:pPr>
    </w:p>
    <w:p w14:paraId="07E012B4" w14:textId="77777777" w:rsidR="00B02230" w:rsidRPr="00697E94" w:rsidRDefault="00B02230" w:rsidP="00697E94">
      <w:pPr>
        <w:spacing w:line="360" w:lineRule="auto"/>
        <w:jc w:val="both"/>
        <w:rPr>
          <w:rFonts w:ascii="Arial" w:hAnsi="Arial" w:cs="Arial"/>
          <w:lang w:val="es-MX"/>
        </w:rPr>
      </w:pPr>
      <w:r w:rsidRPr="00697E94">
        <w:rPr>
          <w:rFonts w:ascii="Arial" w:hAnsi="Arial" w:cs="Arial"/>
          <w:b/>
          <w:lang w:val="es-MX"/>
        </w:rPr>
        <w:t>I.-</w:t>
      </w:r>
      <w:r w:rsidRPr="00697E94">
        <w:rPr>
          <w:rFonts w:ascii="Arial" w:hAnsi="Arial" w:cs="Arial"/>
          <w:lang w:val="es-MX"/>
        </w:rPr>
        <w:t xml:space="preserve"> Los propietarios o usufructuarios de inmuebles ubicados en el Municipio de Conkal, así como de las construcciones permanentes edificadas en ellos.</w:t>
      </w:r>
    </w:p>
    <w:p w14:paraId="3A3A2675" w14:textId="77777777" w:rsidR="00DB40C6" w:rsidRPr="00697E94" w:rsidRDefault="00DB40C6" w:rsidP="00697E94">
      <w:pPr>
        <w:spacing w:line="360" w:lineRule="auto"/>
        <w:jc w:val="both"/>
        <w:rPr>
          <w:rFonts w:ascii="Arial" w:hAnsi="Arial" w:cs="Arial"/>
          <w:lang w:val="es-MX"/>
        </w:rPr>
      </w:pPr>
    </w:p>
    <w:p w14:paraId="63E230A4" w14:textId="5E853E2E" w:rsidR="00B02230" w:rsidRPr="00697E94" w:rsidRDefault="00B02230" w:rsidP="00697E94">
      <w:pPr>
        <w:spacing w:line="360" w:lineRule="auto"/>
        <w:jc w:val="both"/>
        <w:rPr>
          <w:rFonts w:ascii="Arial" w:hAnsi="Arial" w:cs="Arial"/>
          <w:lang w:val="es-MX"/>
        </w:rPr>
      </w:pPr>
      <w:r w:rsidRPr="00697E94">
        <w:rPr>
          <w:rFonts w:ascii="Arial" w:hAnsi="Arial" w:cs="Arial"/>
          <w:b/>
          <w:lang w:val="es-MX"/>
        </w:rPr>
        <w:t>II.-</w:t>
      </w:r>
      <w:r w:rsidRPr="00697E94">
        <w:rPr>
          <w:rFonts w:ascii="Arial" w:hAnsi="Arial" w:cs="Arial"/>
          <w:lang w:val="es-MX"/>
        </w:rPr>
        <w:t xml:space="preserve"> Las entidades paraestatales, los organismos descentralizados y las personas morales o físicas que otorguen al bien que ocupan, propiedad de la federación, del estado o del municipio, un destino o fin distinto a su objeto público, de manera total o parcialmente; conforme al supuesto previsto en la fracción III del Artículo 4</w:t>
      </w:r>
      <w:r w:rsidR="00B63737">
        <w:rPr>
          <w:rFonts w:ascii="Arial" w:hAnsi="Arial" w:cs="Arial"/>
          <w:lang w:val="es-MX"/>
        </w:rPr>
        <w:t>9</w:t>
      </w:r>
      <w:r w:rsidRPr="00697E94">
        <w:rPr>
          <w:rFonts w:ascii="Arial" w:hAnsi="Arial" w:cs="Arial"/>
          <w:lang w:val="es-MX"/>
        </w:rPr>
        <w:t xml:space="preserve"> de esta Ley;</w:t>
      </w:r>
    </w:p>
    <w:p w14:paraId="7770F11F" w14:textId="173BE030" w:rsidR="00DB40C6" w:rsidRPr="00697E94" w:rsidRDefault="00DB40C6" w:rsidP="00697E94">
      <w:pPr>
        <w:spacing w:line="360" w:lineRule="auto"/>
        <w:jc w:val="both"/>
        <w:rPr>
          <w:rFonts w:ascii="Arial" w:hAnsi="Arial" w:cs="Arial"/>
          <w:lang w:val="es-MX"/>
        </w:rPr>
      </w:pPr>
    </w:p>
    <w:p w14:paraId="42DF2188" w14:textId="77777777" w:rsidR="00B02230" w:rsidRPr="00697E94" w:rsidRDefault="00B02230" w:rsidP="00697E94">
      <w:pPr>
        <w:spacing w:line="360" w:lineRule="auto"/>
        <w:jc w:val="both"/>
        <w:rPr>
          <w:rFonts w:ascii="Arial" w:hAnsi="Arial" w:cs="Arial"/>
          <w:lang w:val="es-MX"/>
        </w:rPr>
      </w:pPr>
      <w:r w:rsidRPr="00697E94">
        <w:rPr>
          <w:rFonts w:ascii="Arial" w:hAnsi="Arial" w:cs="Arial"/>
          <w:b/>
          <w:lang w:val="es-MX"/>
        </w:rPr>
        <w:t>III.-</w:t>
      </w:r>
      <w:r w:rsidRPr="00697E94">
        <w:rPr>
          <w:rFonts w:ascii="Arial" w:hAnsi="Arial" w:cs="Arial"/>
          <w:lang w:val="es-MX"/>
        </w:rPr>
        <w:t xml:space="preserve"> Los fideicomitentes por todo el tiempo que el fiduciario no transmitiere la propiedad o el uso del inmueble al fideicomisario o a las demás personas que correspondiere, en cumplimiento del contrato de fideicomiso;</w:t>
      </w:r>
    </w:p>
    <w:p w14:paraId="05162E35" w14:textId="77777777" w:rsidR="00DB40C6" w:rsidRPr="00697E94" w:rsidRDefault="00DB40C6" w:rsidP="00697E94">
      <w:pPr>
        <w:spacing w:line="360" w:lineRule="auto"/>
        <w:jc w:val="both"/>
        <w:rPr>
          <w:rFonts w:ascii="Arial" w:hAnsi="Arial" w:cs="Arial"/>
          <w:lang w:val="es-MX"/>
        </w:rPr>
      </w:pPr>
    </w:p>
    <w:p w14:paraId="3EF76BE3" w14:textId="77777777" w:rsidR="00B02230" w:rsidRPr="00697E94" w:rsidRDefault="00B02230" w:rsidP="00697E94">
      <w:pPr>
        <w:spacing w:line="360" w:lineRule="auto"/>
        <w:jc w:val="both"/>
        <w:rPr>
          <w:rFonts w:ascii="Arial" w:hAnsi="Arial" w:cs="Arial"/>
          <w:lang w:val="es-MX"/>
        </w:rPr>
      </w:pPr>
      <w:r w:rsidRPr="00697E94">
        <w:rPr>
          <w:rFonts w:ascii="Arial" w:hAnsi="Arial" w:cs="Arial"/>
          <w:b/>
          <w:lang w:val="es-MX"/>
        </w:rPr>
        <w:t>IV.-</w:t>
      </w:r>
      <w:r w:rsidRPr="00697E94">
        <w:rPr>
          <w:rFonts w:ascii="Arial" w:hAnsi="Arial" w:cs="Arial"/>
          <w:lang w:val="es-MX"/>
        </w:rPr>
        <w:t xml:space="preserve"> Los fideicomisarios, cuando tengan la posesión o el uso del inmueble;</w:t>
      </w:r>
    </w:p>
    <w:p w14:paraId="34F2CBFE" w14:textId="77777777" w:rsidR="00DB40C6" w:rsidRPr="00697E94" w:rsidRDefault="00DB40C6" w:rsidP="00697E94">
      <w:pPr>
        <w:spacing w:line="360" w:lineRule="auto"/>
        <w:jc w:val="both"/>
        <w:rPr>
          <w:rFonts w:ascii="Arial" w:hAnsi="Arial" w:cs="Arial"/>
          <w:lang w:val="es-MX"/>
        </w:rPr>
      </w:pPr>
    </w:p>
    <w:p w14:paraId="618891A8" w14:textId="77777777" w:rsidR="00B02230" w:rsidRPr="00697E94" w:rsidRDefault="00B02230" w:rsidP="00697E94">
      <w:pPr>
        <w:spacing w:line="360" w:lineRule="auto"/>
        <w:jc w:val="both"/>
        <w:rPr>
          <w:rFonts w:ascii="Arial" w:hAnsi="Arial" w:cs="Arial"/>
          <w:lang w:val="es-MX"/>
        </w:rPr>
      </w:pPr>
      <w:r w:rsidRPr="00697E94">
        <w:rPr>
          <w:rFonts w:ascii="Arial" w:hAnsi="Arial" w:cs="Arial"/>
          <w:b/>
          <w:lang w:val="es-MX"/>
        </w:rPr>
        <w:t>V.-</w:t>
      </w:r>
      <w:r w:rsidRPr="00697E94">
        <w:rPr>
          <w:rFonts w:ascii="Arial" w:hAnsi="Arial" w:cs="Arial"/>
          <w:lang w:val="es-MX"/>
        </w:rPr>
        <w:t xml:space="preserve"> Los fiduciarios, cuando por virtud del contrato del fideicomiso tengan la posesión o el uso del inmueble, y</w:t>
      </w:r>
    </w:p>
    <w:p w14:paraId="4F48D7AF" w14:textId="77777777" w:rsidR="00DB40C6" w:rsidRPr="00697E94" w:rsidRDefault="00DB40C6" w:rsidP="00697E94">
      <w:pPr>
        <w:spacing w:line="360" w:lineRule="auto"/>
        <w:jc w:val="both"/>
        <w:rPr>
          <w:rFonts w:ascii="Arial" w:hAnsi="Arial" w:cs="Arial"/>
          <w:lang w:val="es-MX"/>
        </w:rPr>
      </w:pPr>
    </w:p>
    <w:p w14:paraId="0A279463" w14:textId="77777777" w:rsidR="00D33365" w:rsidRDefault="00B02230" w:rsidP="00D33365">
      <w:pPr>
        <w:spacing w:line="360" w:lineRule="auto"/>
        <w:jc w:val="both"/>
        <w:rPr>
          <w:rFonts w:ascii="Arial" w:hAnsi="Arial" w:cs="Arial"/>
          <w:lang w:val="es-MX"/>
        </w:rPr>
      </w:pPr>
      <w:r w:rsidRPr="00697E94">
        <w:rPr>
          <w:rFonts w:ascii="Arial" w:hAnsi="Arial" w:cs="Arial"/>
          <w:b/>
          <w:lang w:val="es-MX"/>
        </w:rPr>
        <w:t>VI.-</w:t>
      </w:r>
      <w:r w:rsidRPr="00697E94">
        <w:rPr>
          <w:rFonts w:ascii="Arial" w:hAnsi="Arial" w:cs="Arial"/>
          <w:lang w:val="es-MX"/>
        </w:rPr>
        <w:t xml:space="preserve"> Los subarrendadores, cuya base será la diferencia que resulte a su favor entre la contraprestación que recibe y la que paga.</w:t>
      </w:r>
      <w:r w:rsidRPr="00697E94">
        <w:rPr>
          <w:rFonts w:ascii="Arial" w:hAnsi="Arial" w:cs="Arial"/>
          <w:lang w:val="es-MX"/>
        </w:rPr>
        <w:cr/>
      </w:r>
    </w:p>
    <w:p w14:paraId="389021B4" w14:textId="2B7459A8" w:rsidR="00F801C5" w:rsidRPr="00697E94" w:rsidRDefault="00457C29" w:rsidP="00D33365">
      <w:pPr>
        <w:spacing w:line="360" w:lineRule="auto"/>
        <w:jc w:val="center"/>
        <w:rPr>
          <w:rFonts w:ascii="Arial" w:hAnsi="Arial" w:cs="Arial"/>
          <w:b/>
          <w:lang w:val="es-MX"/>
        </w:rPr>
      </w:pPr>
      <w:r w:rsidRPr="00697E94">
        <w:rPr>
          <w:rFonts w:ascii="Arial" w:hAnsi="Arial" w:cs="Arial"/>
          <w:b/>
          <w:lang w:val="es-MX"/>
        </w:rPr>
        <w:lastRenderedPageBreak/>
        <w:t>De los obligados solidarios</w:t>
      </w:r>
    </w:p>
    <w:p w14:paraId="0C69B7E2" w14:textId="77777777" w:rsidR="00457C29" w:rsidRPr="00697E94" w:rsidRDefault="00457C29" w:rsidP="00697E94">
      <w:pPr>
        <w:spacing w:line="360" w:lineRule="auto"/>
        <w:jc w:val="both"/>
        <w:rPr>
          <w:rFonts w:ascii="Arial" w:hAnsi="Arial" w:cs="Arial"/>
          <w:b/>
          <w:lang w:val="es-MX"/>
        </w:rPr>
      </w:pPr>
    </w:p>
    <w:p w14:paraId="4EC00323" w14:textId="27C43677" w:rsidR="00457C29" w:rsidRPr="00697E94" w:rsidRDefault="00457C29"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48</w:t>
      </w:r>
      <w:r w:rsidRPr="00697E94">
        <w:rPr>
          <w:rFonts w:ascii="Arial" w:hAnsi="Arial" w:cs="Arial"/>
          <w:b/>
          <w:lang w:val="es-MX"/>
        </w:rPr>
        <w:t>.-</w:t>
      </w:r>
      <w:r w:rsidRPr="00697E94">
        <w:rPr>
          <w:rFonts w:ascii="Arial" w:hAnsi="Arial" w:cs="Arial"/>
          <w:lang w:val="es-MX"/>
        </w:rPr>
        <w:t xml:space="preserve"> Son sujetos mancomunada y solidariamente responsables del impuesto predial:</w:t>
      </w:r>
    </w:p>
    <w:p w14:paraId="37452BBC" w14:textId="578C2C4A" w:rsidR="00457C29" w:rsidRPr="00697E94" w:rsidRDefault="00457C29" w:rsidP="00697E94">
      <w:pPr>
        <w:spacing w:line="360" w:lineRule="auto"/>
        <w:jc w:val="both"/>
        <w:rPr>
          <w:rFonts w:ascii="Arial" w:hAnsi="Arial" w:cs="Arial"/>
          <w:lang w:val="es-MX"/>
        </w:rPr>
      </w:pPr>
    </w:p>
    <w:p w14:paraId="73AB92DA" w14:textId="77777777" w:rsidR="00457C29" w:rsidRPr="00697E94" w:rsidRDefault="00457C29" w:rsidP="00697E94">
      <w:pPr>
        <w:spacing w:line="360" w:lineRule="auto"/>
        <w:jc w:val="both"/>
        <w:rPr>
          <w:rFonts w:ascii="Arial" w:hAnsi="Arial" w:cs="Arial"/>
          <w:lang w:val="es-MX"/>
        </w:rPr>
      </w:pPr>
      <w:r w:rsidRPr="00697E94">
        <w:rPr>
          <w:rFonts w:ascii="Arial" w:hAnsi="Arial" w:cs="Arial"/>
          <w:b/>
          <w:lang w:val="es-MX"/>
        </w:rPr>
        <w:t>I.-</w:t>
      </w:r>
      <w:r w:rsidRPr="00697E94">
        <w:rPr>
          <w:rFonts w:ascii="Arial" w:hAnsi="Arial" w:cs="Arial"/>
          <w:lang w:val="es-MX"/>
        </w:rPr>
        <w:t xml:space="preserve"> Los funcionarios o empleados públicos, los notarios o fedatarios públicos y las personas que por disposición legal tengan funciones notariales, que inscriban o autoricen algún acto o contrato jurídico, sin certificar que se hubiese cubierto el impuesto respectivo, mediante la acumulación o anexo del certificado expedido por la Tesorería Municipal.</w:t>
      </w:r>
    </w:p>
    <w:p w14:paraId="182DA0F2" w14:textId="77234D95" w:rsidR="00457C29" w:rsidRPr="00697E94" w:rsidRDefault="00457C29" w:rsidP="00697E94">
      <w:pPr>
        <w:spacing w:line="360" w:lineRule="auto"/>
        <w:jc w:val="both"/>
        <w:rPr>
          <w:rFonts w:ascii="Arial" w:hAnsi="Arial" w:cs="Arial"/>
          <w:lang w:val="es-MX"/>
        </w:rPr>
      </w:pPr>
    </w:p>
    <w:p w14:paraId="29841F2F" w14:textId="77777777" w:rsidR="00457C29" w:rsidRPr="00697E94" w:rsidRDefault="00457C29" w:rsidP="00697E94">
      <w:pPr>
        <w:spacing w:line="360" w:lineRule="auto"/>
        <w:jc w:val="both"/>
        <w:rPr>
          <w:rFonts w:ascii="Arial" w:hAnsi="Arial" w:cs="Arial"/>
          <w:lang w:val="es-MX"/>
        </w:rPr>
      </w:pPr>
      <w:r w:rsidRPr="00697E94">
        <w:rPr>
          <w:rFonts w:ascii="Arial" w:hAnsi="Arial" w:cs="Arial"/>
          <w:b/>
          <w:lang w:val="es-MX"/>
        </w:rPr>
        <w:t>II.-</w:t>
      </w:r>
      <w:r w:rsidRPr="00697E94">
        <w:rPr>
          <w:rFonts w:ascii="Arial" w:hAnsi="Arial" w:cs="Arial"/>
          <w:lang w:val="es-MX"/>
        </w:rPr>
        <w:t xml:space="preserve"> Los empleados de la Tesorería Municipal, que formulen certificados de estar al corriente en el pago del impuesto predial, que alteren el importe de los adeudos por este concepto, o los dejen de cobrar.</w:t>
      </w:r>
    </w:p>
    <w:p w14:paraId="4CAD1B8D" w14:textId="77777777" w:rsidR="00457C29" w:rsidRPr="00697E94" w:rsidRDefault="00457C29" w:rsidP="00697E94">
      <w:pPr>
        <w:spacing w:line="360" w:lineRule="auto"/>
        <w:jc w:val="both"/>
        <w:rPr>
          <w:rFonts w:ascii="Arial" w:hAnsi="Arial" w:cs="Arial"/>
          <w:lang w:val="es-MX"/>
        </w:rPr>
      </w:pPr>
    </w:p>
    <w:p w14:paraId="2806C305" w14:textId="77777777" w:rsidR="00457C29" w:rsidRPr="00697E94" w:rsidRDefault="00457C29" w:rsidP="00697E94">
      <w:pPr>
        <w:spacing w:line="360" w:lineRule="auto"/>
        <w:jc w:val="both"/>
        <w:rPr>
          <w:rFonts w:ascii="Arial" w:hAnsi="Arial" w:cs="Arial"/>
          <w:lang w:val="es-MX"/>
        </w:rPr>
      </w:pPr>
      <w:r w:rsidRPr="00697E94">
        <w:rPr>
          <w:rFonts w:ascii="Arial" w:hAnsi="Arial" w:cs="Arial"/>
          <w:b/>
          <w:lang w:val="es-MX"/>
        </w:rPr>
        <w:t>III.-</w:t>
      </w:r>
      <w:r w:rsidRPr="00697E94">
        <w:rPr>
          <w:rFonts w:ascii="Arial" w:hAnsi="Arial" w:cs="Arial"/>
          <w:lang w:val="es-MX"/>
        </w:rPr>
        <w:t xml:space="preserve"> La federación, el estado y municipio, cuando por cualquier título concedan la posesión de los bienes de dominio público, a las entidades paraestatales, los organismos descentralizados, las personas morales o físicas, y los utilicen para fines administrativos o propósitos distintos a su objeto público.</w:t>
      </w:r>
    </w:p>
    <w:p w14:paraId="267465A5" w14:textId="4DAE7813" w:rsidR="00457C29" w:rsidRPr="00697E94" w:rsidRDefault="00457C29" w:rsidP="00697E94">
      <w:pPr>
        <w:spacing w:line="360" w:lineRule="auto"/>
        <w:jc w:val="both"/>
        <w:rPr>
          <w:rFonts w:ascii="Arial" w:hAnsi="Arial" w:cs="Arial"/>
          <w:b/>
          <w:lang w:val="es-MX"/>
        </w:rPr>
      </w:pPr>
    </w:p>
    <w:p w14:paraId="5A6C21B6" w14:textId="77777777" w:rsidR="0015367D" w:rsidRPr="00697E94" w:rsidRDefault="0015367D" w:rsidP="00697E94">
      <w:pPr>
        <w:spacing w:line="360" w:lineRule="auto"/>
        <w:jc w:val="center"/>
        <w:rPr>
          <w:rFonts w:ascii="Arial" w:hAnsi="Arial" w:cs="Arial"/>
          <w:b/>
          <w:lang w:val="es-MX"/>
        </w:rPr>
      </w:pPr>
      <w:r w:rsidRPr="00697E94">
        <w:rPr>
          <w:rFonts w:ascii="Arial" w:hAnsi="Arial" w:cs="Arial"/>
          <w:b/>
          <w:lang w:val="es-MX"/>
        </w:rPr>
        <w:t>Del objeto</w:t>
      </w:r>
    </w:p>
    <w:p w14:paraId="01563ADB" w14:textId="77777777" w:rsidR="0015367D" w:rsidRPr="00697E94" w:rsidRDefault="0015367D" w:rsidP="00697E94">
      <w:pPr>
        <w:spacing w:line="360" w:lineRule="auto"/>
        <w:jc w:val="both"/>
        <w:rPr>
          <w:rFonts w:ascii="Arial" w:hAnsi="Arial" w:cs="Arial"/>
          <w:b/>
          <w:lang w:val="es-MX"/>
        </w:rPr>
      </w:pPr>
    </w:p>
    <w:p w14:paraId="641CA113" w14:textId="62075E1D" w:rsidR="0015367D" w:rsidRPr="00697E94" w:rsidRDefault="0015367D"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49</w:t>
      </w:r>
      <w:r w:rsidRPr="00697E94">
        <w:rPr>
          <w:rFonts w:ascii="Arial" w:hAnsi="Arial" w:cs="Arial"/>
          <w:b/>
          <w:lang w:val="es-MX"/>
        </w:rPr>
        <w:t>.-</w:t>
      </w:r>
      <w:r w:rsidRPr="00697E94">
        <w:rPr>
          <w:rFonts w:ascii="Arial" w:hAnsi="Arial" w:cs="Arial"/>
          <w:lang w:val="es-MX"/>
        </w:rPr>
        <w:t xml:space="preserve"> Es objeto del impuesto predial:</w:t>
      </w:r>
    </w:p>
    <w:p w14:paraId="395C349D" w14:textId="77777777" w:rsidR="0015367D" w:rsidRPr="00697E94" w:rsidRDefault="0015367D" w:rsidP="00697E94">
      <w:pPr>
        <w:spacing w:line="360" w:lineRule="auto"/>
        <w:jc w:val="both"/>
        <w:rPr>
          <w:rFonts w:ascii="Arial" w:hAnsi="Arial" w:cs="Arial"/>
          <w:lang w:val="es-MX"/>
        </w:rPr>
      </w:pPr>
    </w:p>
    <w:p w14:paraId="215B40C1" w14:textId="77777777" w:rsidR="0015367D" w:rsidRPr="00697E94" w:rsidRDefault="0015367D" w:rsidP="00697E94">
      <w:pPr>
        <w:spacing w:line="360" w:lineRule="auto"/>
        <w:jc w:val="both"/>
        <w:rPr>
          <w:rFonts w:ascii="Arial" w:hAnsi="Arial" w:cs="Arial"/>
          <w:lang w:val="es-MX"/>
        </w:rPr>
      </w:pPr>
      <w:r w:rsidRPr="00697E94">
        <w:rPr>
          <w:rFonts w:ascii="Arial" w:hAnsi="Arial" w:cs="Arial"/>
          <w:b/>
          <w:lang w:val="es-MX"/>
        </w:rPr>
        <w:t>I.-</w:t>
      </w:r>
      <w:r w:rsidRPr="00697E94">
        <w:rPr>
          <w:rFonts w:ascii="Arial" w:hAnsi="Arial" w:cs="Arial"/>
          <w:lang w:val="es-MX"/>
        </w:rPr>
        <w:t xml:space="preserve"> La propiedad y el usufructo, de predios urbanos y rústicos, ubicados en el Municipio de Conkal.</w:t>
      </w:r>
    </w:p>
    <w:p w14:paraId="44CFFE29" w14:textId="77777777" w:rsidR="0015367D" w:rsidRPr="00697E94" w:rsidRDefault="0015367D" w:rsidP="00697E94">
      <w:pPr>
        <w:spacing w:line="360" w:lineRule="auto"/>
        <w:jc w:val="both"/>
        <w:rPr>
          <w:rFonts w:ascii="Arial" w:hAnsi="Arial" w:cs="Arial"/>
          <w:lang w:val="es-MX"/>
        </w:rPr>
      </w:pPr>
    </w:p>
    <w:p w14:paraId="7A5640C2" w14:textId="77777777" w:rsidR="0015367D" w:rsidRPr="00697E94" w:rsidRDefault="0015367D" w:rsidP="00697E94">
      <w:pPr>
        <w:spacing w:line="360" w:lineRule="auto"/>
        <w:jc w:val="both"/>
        <w:rPr>
          <w:rFonts w:ascii="Arial" w:hAnsi="Arial" w:cs="Arial"/>
          <w:lang w:val="es-MX"/>
        </w:rPr>
      </w:pPr>
      <w:r w:rsidRPr="00697E94">
        <w:rPr>
          <w:rFonts w:ascii="Arial" w:hAnsi="Arial" w:cs="Arial"/>
          <w:b/>
          <w:lang w:val="es-MX"/>
        </w:rPr>
        <w:t>II.-</w:t>
      </w:r>
      <w:r w:rsidRPr="00697E94">
        <w:rPr>
          <w:rFonts w:ascii="Arial" w:hAnsi="Arial" w:cs="Arial"/>
          <w:lang w:val="es-MX"/>
        </w:rPr>
        <w:t xml:space="preserve"> La propiedad y el usufructo, de las construcciones edificadas, en predios urbanos y rústicos, ubicados en el Municipio de Conkal.</w:t>
      </w:r>
    </w:p>
    <w:p w14:paraId="59FF58D2" w14:textId="77777777" w:rsidR="0015367D" w:rsidRPr="00697E94" w:rsidRDefault="0015367D" w:rsidP="00697E94">
      <w:pPr>
        <w:spacing w:line="360" w:lineRule="auto"/>
        <w:jc w:val="both"/>
        <w:rPr>
          <w:rFonts w:ascii="Arial" w:hAnsi="Arial" w:cs="Arial"/>
          <w:lang w:val="es-MX"/>
        </w:rPr>
      </w:pPr>
    </w:p>
    <w:p w14:paraId="33FF645B" w14:textId="77777777" w:rsidR="0015367D" w:rsidRPr="00697E94" w:rsidRDefault="0015367D" w:rsidP="00697E94">
      <w:pPr>
        <w:spacing w:line="360" w:lineRule="auto"/>
        <w:jc w:val="both"/>
        <w:rPr>
          <w:rFonts w:ascii="Arial" w:hAnsi="Arial" w:cs="Arial"/>
          <w:lang w:val="es-MX"/>
        </w:rPr>
      </w:pPr>
      <w:r w:rsidRPr="00697E94">
        <w:rPr>
          <w:rFonts w:ascii="Arial" w:hAnsi="Arial" w:cs="Arial"/>
          <w:b/>
          <w:lang w:val="es-MX"/>
        </w:rPr>
        <w:t>III.-</w:t>
      </w:r>
      <w:r w:rsidRPr="00697E94">
        <w:rPr>
          <w:rFonts w:ascii="Arial" w:hAnsi="Arial" w:cs="Arial"/>
          <w:lang w:val="es-MX"/>
        </w:rPr>
        <w:t xml:space="preserve"> La propiedad o posesión de los bienes inmuebles del dominio público de la federación, del estado y el municipio, cuando por cualquier título las entidades paraestatales, los organismos descentralizados, las personas morales o físicas, los utilicen para fines administrativos o propósitos distintos a su objeto público, de acuerdo al régimen de excepción establecido en el párrafo segundo del inciso c) de la fracción IV del Artículo 115 de la Constitución Política de los Estados Unidos Mexicanos.</w:t>
      </w:r>
    </w:p>
    <w:p w14:paraId="67B9B865" w14:textId="77777777" w:rsidR="0015367D" w:rsidRPr="00697E94" w:rsidRDefault="0015367D" w:rsidP="00697E94">
      <w:pPr>
        <w:spacing w:line="360" w:lineRule="auto"/>
        <w:jc w:val="both"/>
        <w:rPr>
          <w:rFonts w:ascii="Arial" w:hAnsi="Arial" w:cs="Arial"/>
          <w:lang w:val="es-MX"/>
        </w:rPr>
      </w:pPr>
    </w:p>
    <w:p w14:paraId="5AE3E384" w14:textId="77777777" w:rsidR="0015367D" w:rsidRPr="00697E94" w:rsidRDefault="0015367D" w:rsidP="00697E94">
      <w:pPr>
        <w:spacing w:line="360" w:lineRule="auto"/>
        <w:jc w:val="both"/>
        <w:rPr>
          <w:rFonts w:ascii="Arial" w:hAnsi="Arial" w:cs="Arial"/>
          <w:lang w:val="es-MX"/>
        </w:rPr>
      </w:pPr>
      <w:r w:rsidRPr="00697E94">
        <w:rPr>
          <w:rFonts w:ascii="Arial" w:hAnsi="Arial" w:cs="Arial"/>
          <w:b/>
          <w:lang w:val="es-MX"/>
        </w:rPr>
        <w:t>IV.-</w:t>
      </w:r>
      <w:r w:rsidRPr="00697E94">
        <w:rPr>
          <w:rFonts w:ascii="Arial" w:hAnsi="Arial" w:cs="Arial"/>
          <w:lang w:val="es-MX"/>
        </w:rPr>
        <w:t xml:space="preserve"> Los derechos de fideicomisario, cuando el inmueble se encuentre en posesión o uso del mismo,</w:t>
      </w:r>
    </w:p>
    <w:p w14:paraId="739C1D36" w14:textId="77777777" w:rsidR="0015367D" w:rsidRPr="00697E94" w:rsidRDefault="0015367D" w:rsidP="00697E94">
      <w:pPr>
        <w:spacing w:line="360" w:lineRule="auto"/>
        <w:jc w:val="both"/>
        <w:rPr>
          <w:rFonts w:ascii="Arial" w:hAnsi="Arial" w:cs="Arial"/>
          <w:lang w:val="es-MX"/>
        </w:rPr>
      </w:pPr>
    </w:p>
    <w:p w14:paraId="47198DCA" w14:textId="77777777" w:rsidR="0015367D" w:rsidRPr="00697E94" w:rsidRDefault="0015367D" w:rsidP="00697E94">
      <w:pPr>
        <w:spacing w:line="360" w:lineRule="auto"/>
        <w:jc w:val="both"/>
        <w:rPr>
          <w:rFonts w:ascii="Arial" w:hAnsi="Arial" w:cs="Arial"/>
          <w:lang w:val="es-MX"/>
        </w:rPr>
      </w:pPr>
      <w:r w:rsidRPr="00697E94">
        <w:rPr>
          <w:rFonts w:ascii="Arial" w:hAnsi="Arial" w:cs="Arial"/>
          <w:b/>
          <w:lang w:val="es-MX"/>
        </w:rPr>
        <w:t>V.-</w:t>
      </w:r>
      <w:r w:rsidRPr="00697E94">
        <w:rPr>
          <w:rFonts w:ascii="Arial" w:hAnsi="Arial" w:cs="Arial"/>
          <w:lang w:val="es-MX"/>
        </w:rPr>
        <w:t xml:space="preserve"> Los derechos del fideicomitente, durante todo el tiempo que el fiduciario estuviere como propietario del inmueble, sin llevar a cabo la transmisión al fideicomisario.</w:t>
      </w:r>
    </w:p>
    <w:p w14:paraId="3A614AE3" w14:textId="77777777" w:rsidR="0015367D" w:rsidRPr="00697E94" w:rsidRDefault="0015367D" w:rsidP="00697E94">
      <w:pPr>
        <w:spacing w:line="360" w:lineRule="auto"/>
        <w:jc w:val="both"/>
        <w:rPr>
          <w:rFonts w:ascii="Arial" w:hAnsi="Arial" w:cs="Arial"/>
          <w:lang w:val="es-MX"/>
        </w:rPr>
      </w:pPr>
    </w:p>
    <w:p w14:paraId="4182AB66" w14:textId="68CD6D48" w:rsidR="00457C29" w:rsidRPr="00697E94" w:rsidRDefault="0015367D" w:rsidP="00697E94">
      <w:pPr>
        <w:spacing w:line="360" w:lineRule="auto"/>
        <w:jc w:val="both"/>
        <w:rPr>
          <w:rFonts w:ascii="Arial" w:hAnsi="Arial" w:cs="Arial"/>
          <w:lang w:val="es-MX"/>
        </w:rPr>
      </w:pPr>
      <w:r w:rsidRPr="00697E94">
        <w:rPr>
          <w:rFonts w:ascii="Arial" w:hAnsi="Arial" w:cs="Arial"/>
          <w:b/>
          <w:lang w:val="es-MX"/>
        </w:rPr>
        <w:t>VI.-</w:t>
      </w:r>
      <w:r w:rsidRPr="00697E94">
        <w:rPr>
          <w:rFonts w:ascii="Arial" w:hAnsi="Arial" w:cs="Arial"/>
          <w:lang w:val="es-MX"/>
        </w:rPr>
        <w:t xml:space="preserve"> Los derechos de la fiduciaria, en relación con lo dispuesto en </w:t>
      </w:r>
      <w:r w:rsidR="002374C5">
        <w:rPr>
          <w:rFonts w:ascii="Arial" w:hAnsi="Arial" w:cs="Arial"/>
          <w:lang w:val="es-MX"/>
        </w:rPr>
        <w:t>este</w:t>
      </w:r>
      <w:r w:rsidRPr="00697E94">
        <w:rPr>
          <w:rFonts w:ascii="Arial" w:hAnsi="Arial" w:cs="Arial"/>
          <w:lang w:val="es-MX"/>
        </w:rPr>
        <w:t xml:space="preserve"> artículo.</w:t>
      </w:r>
    </w:p>
    <w:p w14:paraId="4CF64617" w14:textId="5B889990" w:rsidR="00147EE6" w:rsidRPr="00697E94" w:rsidRDefault="00147EE6" w:rsidP="00697E94">
      <w:pPr>
        <w:spacing w:line="360" w:lineRule="auto"/>
        <w:jc w:val="both"/>
        <w:rPr>
          <w:rFonts w:ascii="Arial" w:hAnsi="Arial" w:cs="Arial"/>
          <w:b/>
          <w:lang w:val="es-MX"/>
        </w:rPr>
      </w:pPr>
    </w:p>
    <w:p w14:paraId="1EEBB8A0" w14:textId="77777777" w:rsidR="00572721" w:rsidRPr="00697E94" w:rsidRDefault="00572721" w:rsidP="00697E94">
      <w:pPr>
        <w:spacing w:line="360" w:lineRule="auto"/>
        <w:jc w:val="center"/>
        <w:rPr>
          <w:rFonts w:ascii="Arial" w:hAnsi="Arial" w:cs="Arial"/>
          <w:b/>
          <w:lang w:val="es-MX"/>
        </w:rPr>
      </w:pPr>
      <w:r w:rsidRPr="00697E94">
        <w:rPr>
          <w:rFonts w:ascii="Arial" w:hAnsi="Arial" w:cs="Arial"/>
          <w:b/>
          <w:lang w:val="es-MX"/>
        </w:rPr>
        <w:t>De las bases</w:t>
      </w:r>
    </w:p>
    <w:p w14:paraId="5416848D" w14:textId="77777777" w:rsidR="00572721" w:rsidRPr="00697E94" w:rsidRDefault="00572721" w:rsidP="00697E94">
      <w:pPr>
        <w:spacing w:line="360" w:lineRule="auto"/>
        <w:jc w:val="both"/>
        <w:rPr>
          <w:rFonts w:ascii="Arial" w:hAnsi="Arial" w:cs="Arial"/>
          <w:b/>
          <w:lang w:val="es-MX"/>
        </w:rPr>
      </w:pPr>
    </w:p>
    <w:p w14:paraId="7EE7F86D" w14:textId="0C369B89" w:rsidR="00572721" w:rsidRPr="00697E94" w:rsidRDefault="00572721"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50</w:t>
      </w:r>
      <w:r w:rsidRPr="00697E94">
        <w:rPr>
          <w:rFonts w:ascii="Arial" w:hAnsi="Arial" w:cs="Arial"/>
          <w:b/>
          <w:lang w:val="es-MX"/>
        </w:rPr>
        <w:t>.-</w:t>
      </w:r>
      <w:r w:rsidRPr="00697E94">
        <w:rPr>
          <w:rFonts w:ascii="Arial" w:hAnsi="Arial" w:cs="Arial"/>
          <w:lang w:val="es-MX"/>
        </w:rPr>
        <w:t xml:space="preserve"> Las bases del impuesto predial son:</w:t>
      </w:r>
    </w:p>
    <w:p w14:paraId="24325A52" w14:textId="39365903" w:rsidR="00572721" w:rsidRPr="00697E94" w:rsidRDefault="00572721" w:rsidP="00697E94">
      <w:pPr>
        <w:spacing w:line="360" w:lineRule="auto"/>
        <w:jc w:val="both"/>
        <w:rPr>
          <w:rFonts w:ascii="Arial" w:hAnsi="Arial" w:cs="Arial"/>
          <w:lang w:val="es-MX"/>
        </w:rPr>
      </w:pPr>
    </w:p>
    <w:p w14:paraId="3ABFC4D8" w14:textId="77777777" w:rsidR="00572721" w:rsidRPr="00697E94" w:rsidRDefault="00572721" w:rsidP="00697E94">
      <w:pPr>
        <w:spacing w:line="360" w:lineRule="auto"/>
        <w:jc w:val="both"/>
        <w:rPr>
          <w:rFonts w:ascii="Arial" w:hAnsi="Arial" w:cs="Arial"/>
          <w:lang w:val="es-MX"/>
        </w:rPr>
      </w:pPr>
      <w:r w:rsidRPr="00697E94">
        <w:rPr>
          <w:rFonts w:ascii="Arial" w:hAnsi="Arial" w:cs="Arial"/>
          <w:b/>
          <w:lang w:val="es-MX"/>
        </w:rPr>
        <w:t>I.-</w:t>
      </w:r>
      <w:r w:rsidRPr="00697E94">
        <w:rPr>
          <w:rFonts w:ascii="Arial" w:hAnsi="Arial" w:cs="Arial"/>
          <w:lang w:val="es-MX"/>
        </w:rPr>
        <w:t xml:space="preserve"> El valor catastral del inmueble.</w:t>
      </w:r>
    </w:p>
    <w:p w14:paraId="69EF7020" w14:textId="77777777" w:rsidR="00572721" w:rsidRPr="00697E94" w:rsidRDefault="00572721" w:rsidP="00697E94">
      <w:pPr>
        <w:spacing w:line="360" w:lineRule="auto"/>
        <w:jc w:val="both"/>
        <w:rPr>
          <w:rFonts w:ascii="Arial" w:hAnsi="Arial" w:cs="Arial"/>
          <w:lang w:val="es-MX"/>
        </w:rPr>
      </w:pPr>
    </w:p>
    <w:p w14:paraId="21AD7DC7" w14:textId="1F041705" w:rsidR="00572721" w:rsidRPr="00697E94" w:rsidRDefault="00572721" w:rsidP="00697E94">
      <w:pPr>
        <w:spacing w:line="360" w:lineRule="auto"/>
        <w:jc w:val="both"/>
        <w:rPr>
          <w:rFonts w:ascii="Arial" w:hAnsi="Arial" w:cs="Arial"/>
          <w:lang w:val="es-MX"/>
        </w:rPr>
      </w:pPr>
      <w:r w:rsidRPr="00697E94">
        <w:rPr>
          <w:rFonts w:ascii="Arial" w:hAnsi="Arial" w:cs="Arial"/>
          <w:b/>
          <w:lang w:val="es-MX"/>
        </w:rPr>
        <w:t>II.-</w:t>
      </w:r>
      <w:r w:rsidRPr="00697E94">
        <w:rPr>
          <w:rFonts w:ascii="Arial" w:hAnsi="Arial" w:cs="Arial"/>
          <w:lang w:val="es-MX"/>
        </w:rPr>
        <w:t xml:space="preserve"> La contraprestación que produzcan los inmuebles, incluyendo los del dominio público, cuando por cualquier título se utilicen para fines distintos a su objeto; los terrenos o construcciones ubicadas en los mismos y que por el uso o goce fuere susceptible de ser cobrada por el propietario, el fideicomisario, el fiduciario, el usufructuario, o el concesionario, independientemente de que se pacte en efectivo, especie o servicio.</w:t>
      </w:r>
    </w:p>
    <w:p w14:paraId="7BB528E1" w14:textId="77777777" w:rsidR="001A7C88" w:rsidRDefault="001A7C88" w:rsidP="00697E94">
      <w:pPr>
        <w:spacing w:line="360" w:lineRule="auto"/>
        <w:jc w:val="center"/>
        <w:rPr>
          <w:rFonts w:ascii="Arial" w:hAnsi="Arial" w:cs="Arial"/>
          <w:b/>
          <w:lang w:val="es-MX"/>
        </w:rPr>
      </w:pPr>
    </w:p>
    <w:p w14:paraId="15C90B7D" w14:textId="421A0817" w:rsidR="00572721" w:rsidRPr="00697E94" w:rsidRDefault="009147C1" w:rsidP="00697E94">
      <w:pPr>
        <w:spacing w:line="360" w:lineRule="auto"/>
        <w:jc w:val="center"/>
        <w:rPr>
          <w:rFonts w:ascii="Arial" w:hAnsi="Arial" w:cs="Arial"/>
          <w:b/>
          <w:lang w:val="es-MX"/>
        </w:rPr>
      </w:pPr>
      <w:r w:rsidRPr="00697E94">
        <w:rPr>
          <w:rFonts w:ascii="Arial" w:hAnsi="Arial" w:cs="Arial"/>
          <w:b/>
          <w:lang w:val="es-MX"/>
        </w:rPr>
        <w:t>De la base del valor catastral</w:t>
      </w:r>
    </w:p>
    <w:p w14:paraId="5CCA6C03" w14:textId="77777777" w:rsidR="00572721" w:rsidRPr="00697E94" w:rsidRDefault="00572721" w:rsidP="00697E94">
      <w:pPr>
        <w:spacing w:line="360" w:lineRule="auto"/>
        <w:jc w:val="both"/>
        <w:rPr>
          <w:rFonts w:ascii="Arial" w:hAnsi="Arial" w:cs="Arial"/>
          <w:b/>
          <w:lang w:val="es-MX"/>
        </w:rPr>
      </w:pPr>
    </w:p>
    <w:p w14:paraId="5C9E925E" w14:textId="72CEB252" w:rsidR="00572721" w:rsidRPr="00697E94" w:rsidRDefault="00572721"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51</w:t>
      </w:r>
      <w:r w:rsidRPr="00697E94">
        <w:rPr>
          <w:rFonts w:ascii="Arial" w:hAnsi="Arial" w:cs="Arial"/>
          <w:b/>
          <w:lang w:val="es-MX"/>
        </w:rPr>
        <w:t>.-</w:t>
      </w:r>
      <w:r w:rsidRPr="00697E94">
        <w:rPr>
          <w:rFonts w:ascii="Arial" w:hAnsi="Arial" w:cs="Arial"/>
          <w:lang w:val="es-MX"/>
        </w:rPr>
        <w:t xml:space="preserve"> Cuando la base del impuesto predial, sea el valor catastral de un inmueble, dicha base estará determinada por el valor consignado en la cédula catastral vigente, que, de conformidad con el Reglamento de</w:t>
      </w:r>
      <w:r w:rsidR="00CB2B89" w:rsidRPr="00697E94">
        <w:rPr>
          <w:rFonts w:ascii="Arial" w:hAnsi="Arial" w:cs="Arial"/>
          <w:lang w:val="es-MX"/>
        </w:rPr>
        <w:t xml:space="preserve"> </w:t>
      </w:r>
      <w:r w:rsidRPr="00697E94">
        <w:rPr>
          <w:rFonts w:ascii="Arial" w:hAnsi="Arial" w:cs="Arial"/>
          <w:lang w:val="es-MX"/>
        </w:rPr>
        <w:t>l</w:t>
      </w:r>
      <w:r w:rsidR="00CB2B89" w:rsidRPr="00697E94">
        <w:rPr>
          <w:rFonts w:ascii="Arial" w:hAnsi="Arial" w:cs="Arial"/>
          <w:lang w:val="es-MX"/>
        </w:rPr>
        <w:t>a Administración Pública Municipal de Conkal</w:t>
      </w:r>
      <w:r w:rsidRPr="00697E94">
        <w:rPr>
          <w:rFonts w:ascii="Arial" w:hAnsi="Arial" w:cs="Arial"/>
          <w:lang w:val="es-MX"/>
        </w:rPr>
        <w:t>, expedirá la Dirección de Catastro del Municipio de Conkal, Yucatán.</w:t>
      </w:r>
    </w:p>
    <w:p w14:paraId="4A6213D6" w14:textId="77777777" w:rsidR="00572721" w:rsidRPr="00697E94" w:rsidRDefault="00572721" w:rsidP="00697E94">
      <w:pPr>
        <w:spacing w:line="360" w:lineRule="auto"/>
        <w:jc w:val="both"/>
        <w:rPr>
          <w:rFonts w:ascii="Arial" w:hAnsi="Arial" w:cs="Arial"/>
          <w:lang w:val="es-MX"/>
        </w:rPr>
      </w:pPr>
    </w:p>
    <w:p w14:paraId="2F9FE3F7" w14:textId="0EC77910" w:rsidR="00572721" w:rsidRPr="00697E94" w:rsidRDefault="00572721" w:rsidP="00697E94">
      <w:pPr>
        <w:spacing w:line="360" w:lineRule="auto"/>
        <w:jc w:val="both"/>
        <w:rPr>
          <w:rFonts w:ascii="Arial" w:hAnsi="Arial" w:cs="Arial"/>
          <w:lang w:val="es-MX"/>
        </w:rPr>
      </w:pPr>
      <w:r w:rsidRPr="00697E94">
        <w:rPr>
          <w:rFonts w:ascii="Arial" w:hAnsi="Arial" w:cs="Arial"/>
          <w:lang w:val="es-MX"/>
        </w:rPr>
        <w:t xml:space="preserve">En todo lo no previsto en el </w:t>
      </w:r>
      <w:r w:rsidR="0066347F" w:rsidRPr="00697E94">
        <w:rPr>
          <w:rFonts w:ascii="Arial" w:hAnsi="Arial" w:cs="Arial"/>
          <w:lang w:val="es-MX"/>
        </w:rPr>
        <w:t>Reglamento de la Administración Pública Municipal de Conkal</w:t>
      </w:r>
      <w:r w:rsidRPr="00697E94">
        <w:rPr>
          <w:rFonts w:ascii="Arial" w:hAnsi="Arial" w:cs="Arial"/>
          <w:lang w:val="es-MX"/>
        </w:rPr>
        <w:t>,</w:t>
      </w:r>
      <w:r w:rsidR="00336DA8" w:rsidRPr="00697E94">
        <w:rPr>
          <w:rFonts w:ascii="Arial" w:hAnsi="Arial" w:cs="Arial"/>
          <w:lang w:val="es-MX"/>
        </w:rPr>
        <w:t xml:space="preserve"> relativo a Facultades y obligaciones del Titular de la Dirección de Catastro Municipal,</w:t>
      </w:r>
      <w:r w:rsidRPr="00697E94">
        <w:rPr>
          <w:rFonts w:ascii="Arial" w:hAnsi="Arial" w:cs="Arial"/>
          <w:lang w:val="es-MX"/>
        </w:rPr>
        <w:t xml:space="preserve"> se aplicarán las disposiciones de la Ley del Catastro del Estado de Yucatán y de la Ley que crea el Instituto de Seguridad Jurídica Patrimonial de Yucatán (INSEJUPY) y su respectivo Reglamento.</w:t>
      </w:r>
    </w:p>
    <w:p w14:paraId="23F951CD" w14:textId="77777777" w:rsidR="00572721" w:rsidRPr="00697E94" w:rsidRDefault="00572721" w:rsidP="00697E94">
      <w:pPr>
        <w:spacing w:line="360" w:lineRule="auto"/>
        <w:jc w:val="both"/>
        <w:rPr>
          <w:rFonts w:ascii="Arial" w:hAnsi="Arial" w:cs="Arial"/>
          <w:lang w:val="es-MX"/>
        </w:rPr>
      </w:pPr>
    </w:p>
    <w:p w14:paraId="2EC3DB7F" w14:textId="77777777" w:rsidR="00572721" w:rsidRPr="00697E94" w:rsidRDefault="00572721" w:rsidP="00697E94">
      <w:pPr>
        <w:spacing w:line="360" w:lineRule="auto"/>
        <w:jc w:val="both"/>
        <w:rPr>
          <w:rFonts w:ascii="Arial" w:hAnsi="Arial" w:cs="Arial"/>
          <w:lang w:val="es-MX"/>
        </w:rPr>
      </w:pPr>
      <w:r w:rsidRPr="00697E94">
        <w:rPr>
          <w:rFonts w:ascii="Arial" w:hAnsi="Arial" w:cs="Arial"/>
          <w:lang w:val="es-MX"/>
        </w:rPr>
        <w:t>La Dirección de Catastro del Municipio de Conkal deberá generar una nueva cédula catastral cuando:</w:t>
      </w:r>
    </w:p>
    <w:p w14:paraId="2AC86F8E" w14:textId="77777777" w:rsidR="00572721" w:rsidRPr="00697E94" w:rsidRDefault="00572721" w:rsidP="00697E94">
      <w:pPr>
        <w:spacing w:line="360" w:lineRule="auto"/>
        <w:jc w:val="both"/>
        <w:rPr>
          <w:rFonts w:ascii="Arial" w:hAnsi="Arial" w:cs="Arial"/>
          <w:lang w:val="es-MX"/>
        </w:rPr>
      </w:pPr>
    </w:p>
    <w:p w14:paraId="423CC7EA" w14:textId="583E58FF" w:rsidR="008A7063" w:rsidRPr="00697E94" w:rsidRDefault="008A7063" w:rsidP="00697E94">
      <w:pPr>
        <w:spacing w:line="360" w:lineRule="auto"/>
        <w:jc w:val="both"/>
        <w:rPr>
          <w:rFonts w:ascii="Arial" w:hAnsi="Arial" w:cs="Arial"/>
          <w:lang w:val="es-MX"/>
        </w:rPr>
      </w:pPr>
      <w:r w:rsidRPr="002010E8">
        <w:rPr>
          <w:rFonts w:ascii="Arial" w:hAnsi="Arial" w:cs="Arial"/>
          <w:b/>
          <w:lang w:val="es-MX"/>
        </w:rPr>
        <w:t xml:space="preserve">I.- </w:t>
      </w:r>
      <w:r w:rsidRPr="00697E94">
        <w:rPr>
          <w:rFonts w:ascii="Arial" w:hAnsi="Arial" w:cs="Arial"/>
          <w:lang w:val="es-MX"/>
        </w:rPr>
        <w:t>El H. Cabildo del Municipio de Conkal, apruebe las tablas de valores unitarios de terreno y construcción y éstas sean publicadas en el Gaceta Municipal de Conkal; en cuyo caso, transcurridos los treinta días hábiles contados a partir del día siguiente hábil a la publicación de dichas tablas, se tendrá por conforme al contribuyente con el valor catastral asignado al inmueble de su propiedad.</w:t>
      </w:r>
    </w:p>
    <w:p w14:paraId="73E02163" w14:textId="77777777" w:rsidR="008A7063" w:rsidRPr="00697E94" w:rsidRDefault="008A7063" w:rsidP="00697E94">
      <w:pPr>
        <w:spacing w:line="360" w:lineRule="auto"/>
        <w:jc w:val="both"/>
        <w:rPr>
          <w:rFonts w:ascii="Arial" w:hAnsi="Arial" w:cs="Arial"/>
          <w:lang w:val="es-MX"/>
        </w:rPr>
      </w:pPr>
    </w:p>
    <w:p w14:paraId="666C5AF3" w14:textId="7B11F08F" w:rsidR="00572721" w:rsidRPr="00697E94" w:rsidRDefault="008A7063" w:rsidP="00697E94">
      <w:pPr>
        <w:spacing w:line="360" w:lineRule="auto"/>
        <w:jc w:val="both"/>
        <w:rPr>
          <w:rFonts w:ascii="Arial" w:hAnsi="Arial" w:cs="Arial"/>
          <w:lang w:val="es-MX"/>
        </w:rPr>
      </w:pPr>
      <w:r w:rsidRPr="002010E8">
        <w:rPr>
          <w:rFonts w:ascii="Arial" w:hAnsi="Arial" w:cs="Arial"/>
          <w:b/>
          <w:lang w:val="es-MX"/>
        </w:rPr>
        <w:lastRenderedPageBreak/>
        <w:t>I</w:t>
      </w:r>
      <w:r w:rsidR="00572721" w:rsidRPr="002010E8">
        <w:rPr>
          <w:rFonts w:ascii="Arial" w:hAnsi="Arial" w:cs="Arial"/>
          <w:b/>
          <w:lang w:val="es-MX"/>
        </w:rPr>
        <w:t xml:space="preserve">I.- </w:t>
      </w:r>
      <w:r w:rsidR="00572721" w:rsidRPr="00697E94">
        <w:rPr>
          <w:rFonts w:ascii="Arial" w:hAnsi="Arial" w:cs="Arial"/>
          <w:lang w:val="es-MX"/>
        </w:rPr>
        <w:t>Se modifique el valor catastral de un inmueble propiedad del contribuyente, como resultado de los servicios catastrales que presta la Dirección de Catastro del Municipio de Conkal solicitados por el propio contribuyente; en cuyo caso, transcurridos los diez días hábiles siguientes a la recepción del servicio o a la entrega por parte de la Dirección de Catastro</w:t>
      </w:r>
      <w:r w:rsidR="00BA2D0A" w:rsidRPr="00697E94">
        <w:rPr>
          <w:rFonts w:ascii="Arial" w:hAnsi="Arial" w:cs="Arial"/>
          <w:lang w:val="es-MX"/>
        </w:rPr>
        <w:t xml:space="preserve"> de Conkal</w:t>
      </w:r>
      <w:r w:rsidR="00572721" w:rsidRPr="00697E94">
        <w:rPr>
          <w:rFonts w:ascii="Arial" w:hAnsi="Arial" w:cs="Arial"/>
          <w:lang w:val="es-MX"/>
        </w:rPr>
        <w:t>, se tendrá por conforme al contribuyente con el valor catastral asignado al inmueble de su propiedad.</w:t>
      </w:r>
    </w:p>
    <w:p w14:paraId="65E9F73D" w14:textId="5ECF1B2F" w:rsidR="00572721" w:rsidRPr="00697E94" w:rsidRDefault="00572721" w:rsidP="00697E94">
      <w:pPr>
        <w:spacing w:line="360" w:lineRule="auto"/>
        <w:jc w:val="both"/>
        <w:rPr>
          <w:rFonts w:ascii="Arial" w:hAnsi="Arial" w:cs="Arial"/>
          <w:lang w:val="es-MX"/>
        </w:rPr>
      </w:pPr>
    </w:p>
    <w:p w14:paraId="5BBECCA1" w14:textId="7A4697A1" w:rsidR="00572721" w:rsidRPr="00697E94" w:rsidRDefault="00BA2D0A" w:rsidP="00697E94">
      <w:pPr>
        <w:spacing w:line="360" w:lineRule="auto"/>
        <w:jc w:val="both"/>
        <w:rPr>
          <w:rFonts w:ascii="Arial" w:hAnsi="Arial" w:cs="Arial"/>
          <w:lang w:val="es-MX"/>
        </w:rPr>
      </w:pPr>
      <w:r w:rsidRPr="002010E8">
        <w:rPr>
          <w:rFonts w:ascii="Arial" w:hAnsi="Arial" w:cs="Arial"/>
          <w:b/>
          <w:lang w:val="es-MX"/>
        </w:rPr>
        <w:t>I</w:t>
      </w:r>
      <w:r w:rsidR="00572721" w:rsidRPr="002010E8">
        <w:rPr>
          <w:rFonts w:ascii="Arial" w:hAnsi="Arial" w:cs="Arial"/>
          <w:b/>
          <w:lang w:val="es-MX"/>
        </w:rPr>
        <w:t>II.-</w:t>
      </w:r>
      <w:r w:rsidR="00572721" w:rsidRPr="00697E94">
        <w:rPr>
          <w:rFonts w:ascii="Arial" w:hAnsi="Arial" w:cs="Arial"/>
          <w:lang w:val="es-MX"/>
        </w:rPr>
        <w:t xml:space="preserve"> Se modifique el valor catastral de un inmueble por detección de construcción no manifestada ante la Dirección de Catastro del Municipio de Conkal.</w:t>
      </w:r>
    </w:p>
    <w:p w14:paraId="41BD24CA" w14:textId="77777777" w:rsidR="00572721" w:rsidRPr="00697E94" w:rsidRDefault="00572721" w:rsidP="00697E94">
      <w:pPr>
        <w:spacing w:line="360" w:lineRule="auto"/>
        <w:jc w:val="both"/>
        <w:rPr>
          <w:rFonts w:ascii="Arial" w:hAnsi="Arial" w:cs="Arial"/>
          <w:lang w:val="es-MX"/>
        </w:rPr>
      </w:pPr>
    </w:p>
    <w:p w14:paraId="10392D3B" w14:textId="7E4AA102" w:rsidR="00572721" w:rsidRPr="00697E94" w:rsidRDefault="00572721" w:rsidP="00697E94">
      <w:pPr>
        <w:spacing w:line="360" w:lineRule="auto"/>
        <w:jc w:val="both"/>
        <w:rPr>
          <w:rFonts w:ascii="Arial" w:hAnsi="Arial" w:cs="Arial"/>
          <w:lang w:val="es-MX"/>
        </w:rPr>
      </w:pPr>
      <w:r w:rsidRPr="00697E94">
        <w:rPr>
          <w:rFonts w:ascii="Arial" w:hAnsi="Arial" w:cs="Arial"/>
          <w:lang w:val="es-MX"/>
        </w:rPr>
        <w:t>Cuando la Dirección de Catastro del Municipio de Conkal expidiere una cédula con diferente valor al contenido en la que existía registrada en el padrón municipal, el nuevo valor servirá como base para calcular el impuesto predial a partir del mes siguiente al que se emita la citada cédula.</w:t>
      </w:r>
    </w:p>
    <w:p w14:paraId="7C88EDB9" w14:textId="77777777" w:rsidR="00572721" w:rsidRPr="00697E94" w:rsidRDefault="00572721" w:rsidP="00697E94">
      <w:pPr>
        <w:spacing w:line="360" w:lineRule="auto"/>
        <w:jc w:val="both"/>
        <w:rPr>
          <w:rFonts w:ascii="Arial" w:hAnsi="Arial" w:cs="Arial"/>
          <w:lang w:val="es-MX"/>
        </w:rPr>
      </w:pPr>
    </w:p>
    <w:p w14:paraId="2250E1FB" w14:textId="0279771C" w:rsidR="00096634" w:rsidRPr="00697E94" w:rsidRDefault="00572721" w:rsidP="00697E94">
      <w:pPr>
        <w:spacing w:line="360" w:lineRule="auto"/>
        <w:jc w:val="both"/>
        <w:rPr>
          <w:rFonts w:ascii="Arial" w:hAnsi="Arial" w:cs="Arial"/>
          <w:lang w:val="es-MX"/>
        </w:rPr>
      </w:pPr>
      <w:r w:rsidRPr="00697E94">
        <w:rPr>
          <w:rFonts w:ascii="Arial" w:hAnsi="Arial" w:cs="Arial"/>
          <w:lang w:val="es-MX"/>
        </w:rPr>
        <w:t>Si a la fecha de la emisión de la nueva cédula, el contribuyente ya hubiere pagado el impuesto correspondiente conforme al valor anterior, el nuevo valor consignado en la cédula servirá de base para calcular el impuesto correspondiente al mes en el que se aplique el nuevo valor, y en su caso, el de los siguientes meses por los cuales ya hubiere pagado el impuesto, determinándole la diferencia a pagar en caso de que resulte mayor y bonificándole la misma de los siguientes pagos, en caso de que resulte menor.</w:t>
      </w:r>
      <w:r w:rsidRPr="00697E94">
        <w:rPr>
          <w:rFonts w:ascii="Arial" w:hAnsi="Arial" w:cs="Arial"/>
          <w:lang w:val="es-MX"/>
        </w:rPr>
        <w:cr/>
      </w:r>
    </w:p>
    <w:p w14:paraId="3371B391" w14:textId="77777777" w:rsidR="00CB3C36" w:rsidRPr="00697E94" w:rsidRDefault="00CB3C36" w:rsidP="00697E94">
      <w:pPr>
        <w:spacing w:line="360" w:lineRule="auto"/>
        <w:jc w:val="center"/>
        <w:rPr>
          <w:rFonts w:ascii="Arial" w:hAnsi="Arial" w:cs="Arial"/>
          <w:b/>
          <w:lang w:val="es-MX"/>
        </w:rPr>
      </w:pPr>
      <w:r w:rsidRPr="00697E94">
        <w:rPr>
          <w:rFonts w:ascii="Arial" w:hAnsi="Arial" w:cs="Arial"/>
          <w:b/>
          <w:lang w:val="es-MX"/>
        </w:rPr>
        <w:t>De la tarifa</w:t>
      </w:r>
    </w:p>
    <w:p w14:paraId="2C02A196" w14:textId="77777777" w:rsidR="00CB3C36" w:rsidRPr="00697E94" w:rsidRDefault="00CB3C36" w:rsidP="00697E94">
      <w:pPr>
        <w:spacing w:line="360" w:lineRule="auto"/>
        <w:jc w:val="center"/>
        <w:rPr>
          <w:rFonts w:ascii="Arial" w:hAnsi="Arial" w:cs="Arial"/>
          <w:b/>
          <w:lang w:val="es-MX"/>
        </w:rPr>
      </w:pPr>
    </w:p>
    <w:p w14:paraId="7BFDBE25" w14:textId="3F035392" w:rsidR="00CB3C36" w:rsidRPr="00697E94" w:rsidRDefault="00CB3C36"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52</w:t>
      </w:r>
      <w:r w:rsidRPr="00697E94">
        <w:rPr>
          <w:rFonts w:ascii="Arial" w:hAnsi="Arial" w:cs="Arial"/>
          <w:b/>
          <w:lang w:val="es-MX"/>
        </w:rPr>
        <w:t>.-</w:t>
      </w:r>
      <w:r w:rsidR="00CB4E03" w:rsidRPr="00697E94">
        <w:rPr>
          <w:rFonts w:ascii="Arial" w:hAnsi="Arial" w:cs="Arial"/>
          <w:b/>
          <w:lang w:val="es-MX"/>
        </w:rPr>
        <w:t xml:space="preserve"> </w:t>
      </w:r>
      <w:r w:rsidR="00CB4E03" w:rsidRPr="00697E94">
        <w:rPr>
          <w:rFonts w:ascii="Arial" w:hAnsi="Arial" w:cs="Arial"/>
          <w:bCs/>
          <w:lang w:val="es-MX"/>
        </w:rPr>
        <w:t>L</w:t>
      </w:r>
      <w:r w:rsidRPr="00697E94">
        <w:rPr>
          <w:rFonts w:ascii="Arial" w:hAnsi="Arial" w:cs="Arial"/>
          <w:lang w:val="es-MX"/>
        </w:rPr>
        <w:t xml:space="preserve">a base del impuesto predial </w:t>
      </w:r>
      <w:r w:rsidR="00CB4E03" w:rsidRPr="00697E94">
        <w:rPr>
          <w:rFonts w:ascii="Arial" w:hAnsi="Arial" w:cs="Arial"/>
          <w:lang w:val="es-MX"/>
        </w:rPr>
        <w:t xml:space="preserve">en el Municipio de Conkal, </w:t>
      </w:r>
      <w:r w:rsidRPr="00697E94">
        <w:rPr>
          <w:rFonts w:ascii="Arial" w:hAnsi="Arial" w:cs="Arial"/>
          <w:lang w:val="es-MX"/>
        </w:rPr>
        <w:t>se</w:t>
      </w:r>
      <w:r w:rsidR="00CB4E03" w:rsidRPr="00697E94">
        <w:rPr>
          <w:rFonts w:ascii="Arial" w:hAnsi="Arial" w:cs="Arial"/>
          <w:lang w:val="es-MX"/>
        </w:rPr>
        <w:t>rá</w:t>
      </w:r>
      <w:r w:rsidRPr="00697E94">
        <w:rPr>
          <w:rFonts w:ascii="Arial" w:hAnsi="Arial" w:cs="Arial"/>
          <w:lang w:val="es-MX"/>
        </w:rPr>
        <w:t xml:space="preserve"> el valor catastral del inmueble</w:t>
      </w:r>
      <w:r w:rsidR="00CB4E03" w:rsidRPr="00697E94">
        <w:rPr>
          <w:rFonts w:ascii="Arial" w:hAnsi="Arial" w:cs="Arial"/>
          <w:lang w:val="es-MX"/>
        </w:rPr>
        <w:t>.</w:t>
      </w:r>
      <w:r w:rsidRPr="00697E94">
        <w:rPr>
          <w:rFonts w:ascii="Arial" w:hAnsi="Arial" w:cs="Arial"/>
          <w:lang w:val="es-MX"/>
        </w:rPr>
        <w:t xml:space="preserve"> </w:t>
      </w:r>
      <w:r w:rsidR="00CB4E03" w:rsidRPr="00697E94">
        <w:rPr>
          <w:rFonts w:ascii="Arial" w:hAnsi="Arial" w:cs="Arial"/>
          <w:lang w:val="es-MX"/>
        </w:rPr>
        <w:t xml:space="preserve">Por lo que </w:t>
      </w:r>
      <w:r w:rsidRPr="00697E94">
        <w:rPr>
          <w:rFonts w:ascii="Arial" w:hAnsi="Arial" w:cs="Arial"/>
          <w:lang w:val="es-MX"/>
        </w:rPr>
        <w:t xml:space="preserve">el impuesto </w:t>
      </w:r>
      <w:r w:rsidR="00CB4E03" w:rsidRPr="00697E94">
        <w:rPr>
          <w:rFonts w:ascii="Arial" w:hAnsi="Arial" w:cs="Arial"/>
          <w:lang w:val="es-MX"/>
        </w:rPr>
        <w:t xml:space="preserve">predial </w:t>
      </w:r>
      <w:r w:rsidRPr="00697E94">
        <w:rPr>
          <w:rFonts w:ascii="Arial" w:hAnsi="Arial" w:cs="Arial"/>
          <w:lang w:val="es-MX"/>
        </w:rPr>
        <w:t>se determinará aplicando al valor catastral la siguiente</w:t>
      </w:r>
      <w:r w:rsidRPr="00697E94">
        <w:rPr>
          <w:rFonts w:ascii="Arial" w:eastAsia="Arial" w:hAnsi="Arial" w:cs="Arial"/>
          <w:lang w:val="es-ES"/>
        </w:rPr>
        <w:t xml:space="preserve"> tarifa:</w:t>
      </w:r>
    </w:p>
    <w:p w14:paraId="50749CA8" w14:textId="77777777" w:rsidR="00572721" w:rsidRPr="00697E94" w:rsidRDefault="00572721" w:rsidP="00697E94">
      <w:pPr>
        <w:spacing w:line="360" w:lineRule="auto"/>
        <w:jc w:val="both"/>
        <w:rPr>
          <w:rFonts w:ascii="Arial" w:hAnsi="Arial" w:cs="Arial"/>
          <w:lang w:val="es-MX"/>
        </w:rPr>
      </w:pPr>
    </w:p>
    <w:p w14:paraId="24AAC5C1" w14:textId="77777777" w:rsidR="00CB3C36" w:rsidRPr="00697E94" w:rsidRDefault="00CB3C36" w:rsidP="00697E94">
      <w:pPr>
        <w:spacing w:line="360" w:lineRule="auto"/>
        <w:jc w:val="both"/>
        <w:rPr>
          <w:rFonts w:ascii="Arial" w:eastAsia="Arial" w:hAnsi="Arial" w:cs="Arial"/>
          <w:lang w:val="es-ES"/>
        </w:rPr>
      </w:pPr>
      <w:r w:rsidRPr="00697E94">
        <w:rPr>
          <w:rFonts w:ascii="Arial" w:eastAsia="Arial" w:hAnsi="Arial" w:cs="Arial"/>
          <w:b/>
          <w:lang w:val="es-ES"/>
        </w:rPr>
        <w:t>I.- Habitacional:</w:t>
      </w:r>
      <w:r w:rsidRPr="00697E94">
        <w:rPr>
          <w:rFonts w:ascii="Arial" w:eastAsia="Arial" w:hAnsi="Arial" w:cs="Arial"/>
          <w:lang w:val="es-ES"/>
        </w:rPr>
        <w:t xml:space="preserve"> 0.2 %.</w:t>
      </w:r>
    </w:p>
    <w:p w14:paraId="46714618" w14:textId="77777777" w:rsidR="00CB3C36" w:rsidRPr="00697E94" w:rsidRDefault="00CB3C36" w:rsidP="00697E94">
      <w:pPr>
        <w:spacing w:line="360" w:lineRule="auto"/>
        <w:jc w:val="both"/>
        <w:rPr>
          <w:rFonts w:ascii="Arial" w:eastAsia="Arial" w:hAnsi="Arial" w:cs="Arial"/>
          <w:lang w:val="es-ES"/>
        </w:rPr>
      </w:pPr>
    </w:p>
    <w:p w14:paraId="029ADD6A" w14:textId="77777777" w:rsidR="00CB3C36" w:rsidRPr="00697E94" w:rsidRDefault="00CB3C36" w:rsidP="00697E94">
      <w:pPr>
        <w:spacing w:line="360" w:lineRule="auto"/>
        <w:jc w:val="both"/>
        <w:rPr>
          <w:rFonts w:ascii="Arial" w:eastAsia="Arial" w:hAnsi="Arial" w:cs="Arial"/>
          <w:lang w:val="es-ES"/>
        </w:rPr>
      </w:pPr>
      <w:r w:rsidRPr="00697E94">
        <w:rPr>
          <w:rFonts w:ascii="Arial" w:eastAsia="Arial" w:hAnsi="Arial" w:cs="Arial"/>
          <w:b/>
          <w:lang w:val="es-ES"/>
        </w:rPr>
        <w:t>II.- Comercial o Industrial:</w:t>
      </w:r>
      <w:r w:rsidRPr="00697E94">
        <w:rPr>
          <w:rFonts w:ascii="Arial" w:eastAsia="Arial" w:hAnsi="Arial" w:cs="Arial"/>
          <w:lang w:val="es-ES"/>
        </w:rPr>
        <w:t xml:space="preserve"> 0.3 %.</w:t>
      </w:r>
    </w:p>
    <w:p w14:paraId="0A2CE50E" w14:textId="77777777" w:rsidR="00CB3C36" w:rsidRPr="00697E94" w:rsidRDefault="00CB3C36" w:rsidP="00697E94">
      <w:pPr>
        <w:spacing w:line="360" w:lineRule="auto"/>
        <w:jc w:val="both"/>
        <w:rPr>
          <w:rFonts w:ascii="Arial" w:eastAsia="Arial" w:hAnsi="Arial" w:cs="Arial"/>
          <w:lang w:val="es-ES"/>
        </w:rPr>
      </w:pPr>
    </w:p>
    <w:p w14:paraId="775C10BE" w14:textId="77777777" w:rsidR="00CB3C36" w:rsidRPr="00697E94" w:rsidRDefault="00CB3C36" w:rsidP="00697E94">
      <w:pPr>
        <w:spacing w:line="360" w:lineRule="auto"/>
        <w:jc w:val="both"/>
        <w:rPr>
          <w:rFonts w:ascii="Arial" w:hAnsi="Arial" w:cs="Arial"/>
          <w:lang w:val="es-ES"/>
        </w:rPr>
      </w:pPr>
      <w:r w:rsidRPr="00697E94">
        <w:rPr>
          <w:rFonts w:ascii="Arial" w:hAnsi="Arial" w:cs="Arial"/>
          <w:lang w:val="es-ES"/>
        </w:rPr>
        <w:t xml:space="preserve">El resultado de la aplicación de la tarifa se dividirá entre doce, determinándose de tal forma el impuesto correspondiente al período de un mes. </w:t>
      </w:r>
    </w:p>
    <w:p w14:paraId="21FB44DF" w14:textId="49482176" w:rsidR="00572721" w:rsidRPr="00697E94" w:rsidRDefault="00E45CED" w:rsidP="00697E94">
      <w:pPr>
        <w:spacing w:line="360" w:lineRule="auto"/>
        <w:jc w:val="both"/>
        <w:rPr>
          <w:rFonts w:ascii="Arial" w:hAnsi="Arial" w:cs="Arial"/>
          <w:lang w:val="es-ES"/>
        </w:rPr>
      </w:pPr>
      <w:r>
        <w:rPr>
          <w:rFonts w:ascii="Arial" w:hAnsi="Arial" w:cs="Arial"/>
          <w:lang w:val="es-ES"/>
        </w:rPr>
        <w:br w:type="column"/>
      </w:r>
    </w:p>
    <w:p w14:paraId="3F8DF34E" w14:textId="77777777" w:rsidR="0061621C" w:rsidRPr="00697E94" w:rsidRDefault="0061621C" w:rsidP="00697E94">
      <w:pPr>
        <w:spacing w:line="360" w:lineRule="auto"/>
        <w:jc w:val="center"/>
        <w:rPr>
          <w:rFonts w:ascii="Arial" w:hAnsi="Arial" w:cs="Arial"/>
          <w:b/>
          <w:lang w:val="es-MX"/>
        </w:rPr>
      </w:pPr>
      <w:r w:rsidRPr="00697E94">
        <w:rPr>
          <w:rFonts w:ascii="Arial" w:hAnsi="Arial" w:cs="Arial"/>
          <w:b/>
          <w:lang w:val="es-MX"/>
        </w:rPr>
        <w:t>Del pago</w:t>
      </w:r>
    </w:p>
    <w:p w14:paraId="43BBDE70" w14:textId="77777777" w:rsidR="0061621C" w:rsidRPr="00697E94" w:rsidRDefault="0061621C" w:rsidP="00697E94">
      <w:pPr>
        <w:spacing w:line="360" w:lineRule="auto"/>
        <w:jc w:val="center"/>
        <w:rPr>
          <w:rFonts w:ascii="Arial" w:hAnsi="Arial" w:cs="Arial"/>
          <w:b/>
          <w:lang w:val="es-MX"/>
        </w:rPr>
      </w:pPr>
    </w:p>
    <w:p w14:paraId="19514622" w14:textId="799BC2C9" w:rsidR="0061621C" w:rsidRPr="00697E94" w:rsidRDefault="0061621C"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53</w:t>
      </w:r>
      <w:r w:rsidRPr="00697E94">
        <w:rPr>
          <w:rFonts w:ascii="Arial" w:hAnsi="Arial" w:cs="Arial"/>
          <w:b/>
          <w:lang w:val="es-MX"/>
        </w:rPr>
        <w:t>.-</w:t>
      </w:r>
      <w:r w:rsidRPr="00697E94">
        <w:rPr>
          <w:rFonts w:ascii="Arial" w:hAnsi="Arial" w:cs="Arial"/>
          <w:lang w:val="es-MX"/>
        </w:rPr>
        <w:t xml:space="preserve"> El impuesto predial sobre la base de valor catastral deberá cubrirse por meses vencidos dentro de los primeros quince días de cada uno de los meses siguientes, excepto el que corresponde a enero cuyo vencimiento será el último día del mes de febrero de cada año.</w:t>
      </w:r>
    </w:p>
    <w:p w14:paraId="5DFC38DA" w14:textId="77777777" w:rsidR="0061621C" w:rsidRPr="00697E94" w:rsidRDefault="0061621C" w:rsidP="00697E94">
      <w:pPr>
        <w:spacing w:line="360" w:lineRule="auto"/>
        <w:jc w:val="both"/>
        <w:rPr>
          <w:rFonts w:ascii="Arial" w:hAnsi="Arial" w:cs="Arial"/>
          <w:lang w:val="es-MX"/>
        </w:rPr>
      </w:pPr>
    </w:p>
    <w:p w14:paraId="301DED5F" w14:textId="6DD4B304" w:rsidR="0061621C" w:rsidRPr="00697E94" w:rsidRDefault="002E007A" w:rsidP="00697E94">
      <w:pPr>
        <w:spacing w:line="360" w:lineRule="auto"/>
        <w:jc w:val="both"/>
        <w:rPr>
          <w:rFonts w:ascii="Arial" w:hAnsi="Arial" w:cs="Arial"/>
          <w:lang w:val="es-MX"/>
        </w:rPr>
      </w:pPr>
      <w:r w:rsidRPr="00697E94">
        <w:rPr>
          <w:rFonts w:ascii="Arial" w:hAnsi="Arial" w:cs="Arial"/>
          <w:lang w:val="es-MX"/>
        </w:rPr>
        <w:t>Cuando el contribuyente pague en una sola exhibición el impuesto predial correspondiente a una anualidad, durante los meses de enero, febrero y marzo de dicho año, gozará de una bonificación del 20%, 15% y 10% respectivamente sobre el importe de dicho impuesto.</w:t>
      </w:r>
    </w:p>
    <w:p w14:paraId="072817C1" w14:textId="22353673" w:rsidR="0061621C" w:rsidRPr="00697E94" w:rsidRDefault="0061621C" w:rsidP="00697E94">
      <w:pPr>
        <w:spacing w:line="360" w:lineRule="auto"/>
        <w:jc w:val="both"/>
        <w:rPr>
          <w:rFonts w:ascii="Arial" w:hAnsi="Arial" w:cs="Arial"/>
          <w:lang w:val="es-MX"/>
        </w:rPr>
      </w:pPr>
    </w:p>
    <w:p w14:paraId="2823EA1B" w14:textId="77777777" w:rsidR="0061621C" w:rsidRPr="00697E94" w:rsidRDefault="0061621C" w:rsidP="00697E94">
      <w:pPr>
        <w:spacing w:line="360" w:lineRule="auto"/>
        <w:jc w:val="both"/>
        <w:rPr>
          <w:rFonts w:ascii="Arial" w:hAnsi="Arial" w:cs="Arial"/>
          <w:lang w:val="es-MX"/>
        </w:rPr>
      </w:pPr>
      <w:r w:rsidRPr="00697E94">
        <w:rPr>
          <w:rFonts w:ascii="Arial" w:hAnsi="Arial" w:cs="Arial"/>
          <w:lang w:val="es-MX"/>
        </w:rPr>
        <w:t>Cuando el último de los plazos a que se refieren los párrafos anteriores fuere día inhábil, el plazo se entenderá prorrogado hasta el día hábil siguiente.</w:t>
      </w:r>
    </w:p>
    <w:p w14:paraId="04D8E0FC" w14:textId="77777777" w:rsidR="0061621C" w:rsidRPr="00697E94" w:rsidRDefault="0061621C" w:rsidP="00697E94">
      <w:pPr>
        <w:spacing w:line="360" w:lineRule="auto"/>
        <w:jc w:val="both"/>
        <w:rPr>
          <w:rFonts w:ascii="Arial" w:hAnsi="Arial" w:cs="Arial"/>
          <w:lang w:val="es-MX"/>
        </w:rPr>
      </w:pPr>
    </w:p>
    <w:p w14:paraId="0F3BC87D" w14:textId="77777777" w:rsidR="0061621C" w:rsidRPr="00697E94" w:rsidRDefault="0061621C" w:rsidP="00697E94">
      <w:pPr>
        <w:spacing w:line="360" w:lineRule="auto"/>
        <w:jc w:val="both"/>
        <w:rPr>
          <w:rFonts w:ascii="Arial" w:hAnsi="Arial" w:cs="Arial"/>
          <w:lang w:val="es-MX"/>
        </w:rPr>
      </w:pPr>
      <w:r w:rsidRPr="00697E94">
        <w:rPr>
          <w:rFonts w:ascii="Arial" w:hAnsi="Arial" w:cs="Arial"/>
          <w:lang w:val="es-MX"/>
        </w:rPr>
        <w:t>Están exentos del pago del impuesto predial los bienes de dominio público de la Federación, del Estado o de los Municipios, salvo que tales bienes sean utilizados por entidades paraestatales, organismos descentralizados o por particulares, bajo cualquier título, para fines administrativos o propósitos distintos a los de su objeto público.</w:t>
      </w:r>
    </w:p>
    <w:p w14:paraId="03872BF2" w14:textId="77777777" w:rsidR="0061621C" w:rsidRPr="00697E94" w:rsidRDefault="0061621C" w:rsidP="00697E94">
      <w:pPr>
        <w:spacing w:line="360" w:lineRule="auto"/>
        <w:jc w:val="both"/>
        <w:rPr>
          <w:rFonts w:ascii="Arial" w:hAnsi="Arial" w:cs="Arial"/>
          <w:lang w:val="es-MX"/>
        </w:rPr>
      </w:pPr>
    </w:p>
    <w:p w14:paraId="73AD8FCB" w14:textId="77777777" w:rsidR="0061621C" w:rsidRPr="00697E94" w:rsidRDefault="0061621C" w:rsidP="00697E94">
      <w:pPr>
        <w:spacing w:line="360" w:lineRule="auto"/>
        <w:jc w:val="both"/>
        <w:rPr>
          <w:rFonts w:ascii="Arial" w:hAnsi="Arial" w:cs="Arial"/>
          <w:lang w:val="es-MX"/>
        </w:rPr>
      </w:pPr>
      <w:r w:rsidRPr="00697E94">
        <w:rPr>
          <w:rFonts w:ascii="Arial" w:hAnsi="Arial" w:cs="Arial"/>
          <w:lang w:val="es-MX"/>
        </w:rPr>
        <w:t>Los contribuyentes deberán solicitar a la autoridad fiscal la declaratoria de exención del Impuesto Predial, así como la revalidación anual correspondiente, acreditando que el inmueble se encuentra en alguno de los supuestos de exención previstos en el presente artículo.</w:t>
      </w:r>
    </w:p>
    <w:p w14:paraId="04436106" w14:textId="77777777" w:rsidR="00F92710" w:rsidRPr="00697E94" w:rsidRDefault="00F92710" w:rsidP="00697E94">
      <w:pPr>
        <w:spacing w:line="360" w:lineRule="auto"/>
        <w:jc w:val="both"/>
        <w:rPr>
          <w:rFonts w:ascii="Arial" w:hAnsi="Arial" w:cs="Arial"/>
          <w:lang w:val="es-MX"/>
        </w:rPr>
      </w:pPr>
    </w:p>
    <w:p w14:paraId="28811854" w14:textId="7B8E202E" w:rsidR="001153CE" w:rsidRPr="00697E94" w:rsidRDefault="001153CE" w:rsidP="00697E94">
      <w:pPr>
        <w:spacing w:line="360" w:lineRule="auto"/>
        <w:jc w:val="center"/>
        <w:rPr>
          <w:rFonts w:ascii="Arial" w:hAnsi="Arial" w:cs="Arial"/>
          <w:b/>
          <w:lang w:val="es-MX"/>
        </w:rPr>
      </w:pPr>
      <w:r w:rsidRPr="00697E94">
        <w:rPr>
          <w:rFonts w:ascii="Arial" w:hAnsi="Arial" w:cs="Arial"/>
          <w:b/>
          <w:lang w:val="es-MX"/>
        </w:rPr>
        <w:t>De</w:t>
      </w:r>
      <w:r w:rsidRPr="00697E94">
        <w:rPr>
          <w:rFonts w:ascii="Arial" w:hAnsi="Arial" w:cs="Arial"/>
          <w:lang w:val="es-ES"/>
        </w:rPr>
        <w:t xml:space="preserve"> </w:t>
      </w:r>
      <w:r w:rsidRPr="00697E94">
        <w:rPr>
          <w:rFonts w:ascii="Arial" w:hAnsi="Arial" w:cs="Arial"/>
          <w:b/>
          <w:lang w:val="es-MX"/>
        </w:rPr>
        <w:t>las obligaciones de terceros</w:t>
      </w:r>
    </w:p>
    <w:p w14:paraId="7B8F0476" w14:textId="77777777" w:rsidR="00E57F24" w:rsidRPr="00697E94" w:rsidRDefault="00E57F24" w:rsidP="00697E94">
      <w:pPr>
        <w:spacing w:line="360" w:lineRule="auto"/>
        <w:jc w:val="center"/>
        <w:rPr>
          <w:rFonts w:ascii="Arial" w:hAnsi="Arial" w:cs="Arial"/>
          <w:b/>
          <w:lang w:val="es-MX"/>
        </w:rPr>
      </w:pPr>
    </w:p>
    <w:p w14:paraId="38AB1AAE" w14:textId="17C7F27E" w:rsidR="001153CE" w:rsidRPr="00697E94" w:rsidRDefault="001153CE"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54</w:t>
      </w:r>
      <w:r w:rsidRPr="00697E94">
        <w:rPr>
          <w:rFonts w:ascii="Arial" w:hAnsi="Arial" w:cs="Arial"/>
          <w:b/>
          <w:lang w:val="es-MX"/>
        </w:rPr>
        <w:t>.-</w:t>
      </w:r>
      <w:r w:rsidRPr="00697E94">
        <w:rPr>
          <w:rFonts w:ascii="Arial" w:hAnsi="Arial" w:cs="Arial"/>
          <w:lang w:val="es-MX"/>
        </w:rPr>
        <w:t xml:space="preserve"> Los fedatarios públicos, las personas que por disposición legal tengan funciones notariales y los funcionarios ante quienes se ratifiquen las firmas, no deberán autorizar o ratificar escrituras o contratos que se refieran a predios urbanos o rústicos ubicados en el Municipio de Conkal, o a construcciones edificadas en los mismos, sin obtener un certificado expedido por la Tesorería Municipal, en el cual conste que el predio objeto de la escritura, acto o contrato, se encuentra al corriente en el pago del impuesto predial. El certificado que menciona el presente artículo deberá anexarse al documento que contenga la escritura; el acto o el contrato correspondiente.</w:t>
      </w:r>
    </w:p>
    <w:p w14:paraId="172B49C6" w14:textId="77777777" w:rsidR="001153CE" w:rsidRPr="00697E94" w:rsidRDefault="001153CE" w:rsidP="00697E94">
      <w:pPr>
        <w:spacing w:line="360" w:lineRule="auto"/>
        <w:jc w:val="both"/>
        <w:rPr>
          <w:rFonts w:ascii="Arial" w:hAnsi="Arial" w:cs="Arial"/>
          <w:lang w:val="es-MX"/>
        </w:rPr>
      </w:pPr>
    </w:p>
    <w:p w14:paraId="72B9EC1F" w14:textId="77777777" w:rsidR="001153CE" w:rsidRPr="00697E94" w:rsidRDefault="001153CE" w:rsidP="00697E94">
      <w:pPr>
        <w:spacing w:line="360" w:lineRule="auto"/>
        <w:jc w:val="both"/>
        <w:rPr>
          <w:rFonts w:ascii="Arial" w:hAnsi="Arial" w:cs="Arial"/>
          <w:lang w:val="es-MX"/>
        </w:rPr>
      </w:pPr>
      <w:r w:rsidRPr="00697E94">
        <w:rPr>
          <w:rFonts w:ascii="Arial" w:hAnsi="Arial" w:cs="Arial"/>
          <w:lang w:val="es-MX"/>
        </w:rPr>
        <w:lastRenderedPageBreak/>
        <w:t>Los empleados y funcionarios de la Dirección de Catastro del Municipio de Conkal, se abstendrán de inscribir el documento que carezca del certificado de no adeudar contribuciones prediales, cuya fecha corresponda al mes anterior al de la fecha del otorgamiento del documento.</w:t>
      </w:r>
    </w:p>
    <w:p w14:paraId="61A44E21" w14:textId="77777777" w:rsidR="001153CE" w:rsidRPr="00697E94" w:rsidRDefault="001153CE" w:rsidP="00697E94">
      <w:pPr>
        <w:spacing w:line="360" w:lineRule="auto"/>
        <w:jc w:val="both"/>
        <w:rPr>
          <w:rFonts w:ascii="Arial" w:hAnsi="Arial" w:cs="Arial"/>
          <w:lang w:val="es-MX"/>
        </w:rPr>
      </w:pPr>
    </w:p>
    <w:p w14:paraId="77564557" w14:textId="77777777" w:rsidR="001153CE" w:rsidRPr="00697E94" w:rsidRDefault="001153CE" w:rsidP="00697E94">
      <w:pPr>
        <w:spacing w:line="360" w:lineRule="auto"/>
        <w:jc w:val="both"/>
        <w:rPr>
          <w:rFonts w:ascii="Arial" w:hAnsi="Arial" w:cs="Arial"/>
          <w:lang w:val="es-MX"/>
        </w:rPr>
      </w:pPr>
      <w:r w:rsidRPr="00697E94">
        <w:rPr>
          <w:rFonts w:ascii="Arial" w:hAnsi="Arial" w:cs="Arial"/>
          <w:lang w:val="es-MX"/>
        </w:rPr>
        <w:t>La Tesorería Municipal, expedirá los certificados de no adeudar impuesto predial, conforme a la solicitud que por escrito presente el interesado, quien deberá señalar el mes y el año, respecto de los cuales solicite la certificación.</w:t>
      </w:r>
    </w:p>
    <w:p w14:paraId="43AF1663" w14:textId="77777777" w:rsidR="001153CE" w:rsidRPr="00697E94" w:rsidRDefault="001153CE" w:rsidP="00697E94">
      <w:pPr>
        <w:spacing w:line="360" w:lineRule="auto"/>
        <w:jc w:val="both"/>
        <w:rPr>
          <w:rFonts w:ascii="Arial" w:hAnsi="Arial" w:cs="Arial"/>
          <w:lang w:val="es-MX"/>
        </w:rPr>
      </w:pPr>
    </w:p>
    <w:p w14:paraId="2EFAB081" w14:textId="77777777" w:rsidR="001153CE" w:rsidRPr="00697E94" w:rsidRDefault="001153CE" w:rsidP="00697E94">
      <w:pPr>
        <w:spacing w:line="360" w:lineRule="auto"/>
        <w:jc w:val="both"/>
        <w:rPr>
          <w:rFonts w:ascii="Arial" w:hAnsi="Arial" w:cs="Arial"/>
          <w:lang w:val="es-MX"/>
        </w:rPr>
      </w:pPr>
      <w:r w:rsidRPr="00697E94">
        <w:rPr>
          <w:rFonts w:ascii="Arial" w:hAnsi="Arial" w:cs="Arial"/>
          <w:lang w:val="es-MX"/>
        </w:rPr>
        <w:t>Los fedatarios públicos o aquellas personas que por disposición legal tengan funciones notariales, cuando actúen en nombre del propietario del predio o por ministerio de ley, podrán realizar la solicitud a que se refiere el párrafo anterior, e incluso obtener la expedición de ese certificado mediante el uso de las aplicaciones en Internet que para tal efecto habilite la Tesorería Municipal.</w:t>
      </w:r>
    </w:p>
    <w:p w14:paraId="625204DA" w14:textId="77777777" w:rsidR="001153CE" w:rsidRPr="00697E94" w:rsidRDefault="001153CE" w:rsidP="00697E94">
      <w:pPr>
        <w:spacing w:line="360" w:lineRule="auto"/>
        <w:jc w:val="both"/>
        <w:rPr>
          <w:rFonts w:ascii="Arial" w:hAnsi="Arial" w:cs="Arial"/>
          <w:lang w:val="es-MX"/>
        </w:rPr>
      </w:pPr>
    </w:p>
    <w:p w14:paraId="7F90FDAD" w14:textId="77777777" w:rsidR="00F64D03" w:rsidRPr="00697E94" w:rsidRDefault="00F64D03" w:rsidP="00697E94">
      <w:pPr>
        <w:spacing w:line="360" w:lineRule="auto"/>
        <w:jc w:val="center"/>
        <w:rPr>
          <w:rFonts w:ascii="Arial" w:hAnsi="Arial" w:cs="Arial"/>
          <w:b/>
          <w:lang w:val="es-MX"/>
        </w:rPr>
      </w:pPr>
      <w:r w:rsidRPr="00697E94">
        <w:rPr>
          <w:rFonts w:ascii="Arial" w:hAnsi="Arial" w:cs="Arial"/>
          <w:b/>
          <w:lang w:val="es-MX"/>
        </w:rPr>
        <w:t>Sección Segunda</w:t>
      </w:r>
    </w:p>
    <w:p w14:paraId="7860D7EC" w14:textId="77777777" w:rsidR="00F64D03" w:rsidRPr="00697E94" w:rsidRDefault="00F64D03" w:rsidP="00C02BBB">
      <w:pPr>
        <w:jc w:val="center"/>
        <w:rPr>
          <w:rFonts w:ascii="Arial" w:hAnsi="Arial" w:cs="Arial"/>
          <w:b/>
          <w:lang w:val="es-MX"/>
        </w:rPr>
      </w:pPr>
      <w:r w:rsidRPr="00697E94">
        <w:rPr>
          <w:rFonts w:ascii="Arial" w:hAnsi="Arial" w:cs="Arial"/>
          <w:b/>
          <w:lang w:val="es-MX"/>
        </w:rPr>
        <w:t>Del Impuesto sobre Adquisición de Inmuebles</w:t>
      </w:r>
      <w:r w:rsidRPr="00697E94">
        <w:rPr>
          <w:rFonts w:ascii="Arial" w:hAnsi="Arial" w:cs="Arial"/>
          <w:b/>
          <w:lang w:val="es-MX"/>
        </w:rPr>
        <w:cr/>
      </w:r>
    </w:p>
    <w:p w14:paraId="36485F2A" w14:textId="47D8A60D" w:rsidR="00F64D03" w:rsidRPr="00697E94" w:rsidRDefault="00F64D03" w:rsidP="00697E94">
      <w:pPr>
        <w:spacing w:line="360" w:lineRule="auto"/>
        <w:jc w:val="center"/>
        <w:rPr>
          <w:rFonts w:ascii="Arial" w:hAnsi="Arial" w:cs="Arial"/>
          <w:b/>
          <w:lang w:val="es-MX"/>
        </w:rPr>
      </w:pPr>
      <w:r w:rsidRPr="00697E94">
        <w:rPr>
          <w:rFonts w:ascii="Arial" w:hAnsi="Arial" w:cs="Arial"/>
          <w:b/>
          <w:lang w:val="es-MX"/>
        </w:rPr>
        <w:t>De</w:t>
      </w:r>
      <w:r w:rsidRPr="00697E94">
        <w:rPr>
          <w:rFonts w:ascii="Arial" w:hAnsi="Arial" w:cs="Arial"/>
          <w:lang w:val="es-ES"/>
        </w:rPr>
        <w:t xml:space="preserve"> </w:t>
      </w:r>
      <w:r w:rsidRPr="00697E94">
        <w:rPr>
          <w:rFonts w:ascii="Arial" w:hAnsi="Arial" w:cs="Arial"/>
          <w:b/>
          <w:lang w:val="es-MX"/>
        </w:rPr>
        <w:t>los sujetos</w:t>
      </w:r>
    </w:p>
    <w:p w14:paraId="5DB8C414" w14:textId="77777777" w:rsidR="00C02BBB" w:rsidRDefault="00C02BBB" w:rsidP="00C02BBB">
      <w:pPr>
        <w:jc w:val="both"/>
        <w:rPr>
          <w:rFonts w:ascii="Arial" w:hAnsi="Arial" w:cs="Arial"/>
          <w:b/>
          <w:lang w:val="es-MX"/>
        </w:rPr>
      </w:pPr>
    </w:p>
    <w:p w14:paraId="11778D6D" w14:textId="25C3A5B4" w:rsidR="00F64D03" w:rsidRPr="00697E94" w:rsidRDefault="00F64D03"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55</w:t>
      </w:r>
      <w:r w:rsidRPr="00697E94">
        <w:rPr>
          <w:rFonts w:ascii="Arial" w:hAnsi="Arial" w:cs="Arial"/>
          <w:b/>
          <w:lang w:val="es-MX"/>
        </w:rPr>
        <w:t>.-</w:t>
      </w:r>
      <w:r w:rsidRPr="00697E94">
        <w:rPr>
          <w:rFonts w:ascii="Arial" w:hAnsi="Arial" w:cs="Arial"/>
          <w:lang w:val="es-MX"/>
        </w:rPr>
        <w:t xml:space="preserve"> Son sujetos del Impuesto Sobre Adquisición de Inmuebles, las personas físicas o morales que realicen cualquiera de los supuestos que se relacionan en el artículo </w:t>
      </w:r>
      <w:r w:rsidR="00983471" w:rsidRPr="00697E94">
        <w:rPr>
          <w:rFonts w:ascii="Arial" w:hAnsi="Arial" w:cs="Arial"/>
          <w:lang w:val="es-MX"/>
        </w:rPr>
        <w:t>51</w:t>
      </w:r>
      <w:r w:rsidRPr="00697E94">
        <w:rPr>
          <w:rFonts w:ascii="Arial" w:hAnsi="Arial" w:cs="Arial"/>
          <w:lang w:val="es-MX"/>
        </w:rPr>
        <w:t xml:space="preserve"> de esta Ley, con excepción de los enajenantes.</w:t>
      </w:r>
    </w:p>
    <w:p w14:paraId="16A496F5" w14:textId="77777777" w:rsidR="00983471" w:rsidRPr="00697E94" w:rsidRDefault="00983471" w:rsidP="00697E94">
      <w:pPr>
        <w:spacing w:line="360" w:lineRule="auto"/>
        <w:jc w:val="both"/>
        <w:rPr>
          <w:rFonts w:ascii="Arial" w:hAnsi="Arial" w:cs="Arial"/>
          <w:lang w:val="es-MX"/>
        </w:rPr>
      </w:pPr>
    </w:p>
    <w:p w14:paraId="4B5283E7" w14:textId="77777777" w:rsidR="00F64D03" w:rsidRPr="00697E94" w:rsidRDefault="00F64D03" w:rsidP="00697E94">
      <w:pPr>
        <w:spacing w:line="360" w:lineRule="auto"/>
        <w:jc w:val="center"/>
        <w:rPr>
          <w:rFonts w:ascii="Arial" w:hAnsi="Arial" w:cs="Arial"/>
          <w:b/>
          <w:lang w:val="es-MX"/>
        </w:rPr>
      </w:pPr>
      <w:r w:rsidRPr="00697E94">
        <w:rPr>
          <w:rFonts w:ascii="Arial" w:hAnsi="Arial" w:cs="Arial"/>
          <w:b/>
          <w:lang w:val="es-MX"/>
        </w:rPr>
        <w:t>De los obligados solidarios</w:t>
      </w:r>
      <w:r w:rsidRPr="00697E94">
        <w:rPr>
          <w:rFonts w:ascii="Arial" w:hAnsi="Arial" w:cs="Arial"/>
          <w:b/>
          <w:lang w:val="es-MX"/>
        </w:rPr>
        <w:cr/>
      </w:r>
    </w:p>
    <w:p w14:paraId="379B1ABF" w14:textId="5C3B4AD6" w:rsidR="00F64D03" w:rsidRPr="00697E94" w:rsidRDefault="00F64D03"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56</w:t>
      </w:r>
      <w:r w:rsidRPr="00697E94">
        <w:rPr>
          <w:rFonts w:ascii="Arial" w:hAnsi="Arial" w:cs="Arial"/>
          <w:b/>
          <w:lang w:val="es-MX"/>
        </w:rPr>
        <w:t xml:space="preserve">.- </w:t>
      </w:r>
      <w:r w:rsidRPr="00697E94">
        <w:rPr>
          <w:rFonts w:ascii="Arial" w:hAnsi="Arial" w:cs="Arial"/>
          <w:lang w:val="es-MX"/>
        </w:rPr>
        <w:t>Son sujetos solidariamente responsables del pago del Impuesto Sobre Adquisición de Inmuebles:</w:t>
      </w:r>
    </w:p>
    <w:p w14:paraId="545DE575" w14:textId="77777777" w:rsidR="00F64D03" w:rsidRPr="00697E94" w:rsidRDefault="00F64D03" w:rsidP="00697E94">
      <w:pPr>
        <w:spacing w:line="360" w:lineRule="auto"/>
        <w:jc w:val="both"/>
        <w:rPr>
          <w:rFonts w:ascii="Arial" w:hAnsi="Arial" w:cs="Arial"/>
          <w:lang w:val="es-MX"/>
        </w:rPr>
      </w:pPr>
    </w:p>
    <w:p w14:paraId="31388BB4" w14:textId="404234CF" w:rsidR="00F64D03" w:rsidRPr="00697E94" w:rsidRDefault="00F64D03" w:rsidP="00697E94">
      <w:pPr>
        <w:spacing w:line="360" w:lineRule="auto"/>
        <w:jc w:val="both"/>
        <w:rPr>
          <w:rFonts w:ascii="Arial" w:hAnsi="Arial" w:cs="Arial"/>
          <w:lang w:val="es-MX"/>
        </w:rPr>
      </w:pPr>
      <w:r w:rsidRPr="00697E94">
        <w:rPr>
          <w:rFonts w:ascii="Arial" w:hAnsi="Arial" w:cs="Arial"/>
          <w:b/>
          <w:lang w:val="es-MX"/>
        </w:rPr>
        <w:t xml:space="preserve">I.- </w:t>
      </w:r>
      <w:r w:rsidRPr="00697E94">
        <w:rPr>
          <w:rFonts w:ascii="Arial" w:hAnsi="Arial" w:cs="Arial"/>
          <w:lang w:val="es-MX"/>
        </w:rPr>
        <w:t>Los fedatarios públicos y las personas que por disposición legal tengan funciones notariales, cuando autoricen una escritura que contenga alguno de los supuestos que se relacionan en el artículo 5</w:t>
      </w:r>
      <w:r w:rsidR="002374C5">
        <w:rPr>
          <w:rFonts w:ascii="Arial" w:hAnsi="Arial" w:cs="Arial"/>
          <w:lang w:val="es-MX"/>
        </w:rPr>
        <w:t>7</w:t>
      </w:r>
      <w:r w:rsidRPr="00697E94">
        <w:rPr>
          <w:rFonts w:ascii="Arial" w:hAnsi="Arial" w:cs="Arial"/>
          <w:lang w:val="es-MX"/>
        </w:rPr>
        <w:t xml:space="preserve"> de la presente Ley y no hubiesen constatado el pago del impuesto.</w:t>
      </w:r>
    </w:p>
    <w:p w14:paraId="615435D5" w14:textId="77777777" w:rsidR="00F64D03" w:rsidRPr="00697E94" w:rsidRDefault="00F64D03" w:rsidP="00697E94">
      <w:pPr>
        <w:spacing w:line="360" w:lineRule="auto"/>
        <w:jc w:val="both"/>
        <w:rPr>
          <w:rFonts w:ascii="Arial" w:hAnsi="Arial" w:cs="Arial"/>
          <w:b/>
          <w:lang w:val="es-MX"/>
        </w:rPr>
      </w:pPr>
    </w:p>
    <w:p w14:paraId="76A2041E" w14:textId="1E68FF9A" w:rsidR="00F64D03" w:rsidRPr="00697E94" w:rsidRDefault="00F64D03" w:rsidP="00697E94">
      <w:pPr>
        <w:spacing w:line="360" w:lineRule="auto"/>
        <w:jc w:val="both"/>
        <w:rPr>
          <w:rFonts w:ascii="Arial" w:hAnsi="Arial" w:cs="Arial"/>
          <w:lang w:val="es-MX"/>
        </w:rPr>
      </w:pPr>
      <w:r w:rsidRPr="00697E94">
        <w:rPr>
          <w:rFonts w:ascii="Arial" w:hAnsi="Arial" w:cs="Arial"/>
          <w:b/>
          <w:lang w:val="es-MX"/>
        </w:rPr>
        <w:t xml:space="preserve">II.- </w:t>
      </w:r>
      <w:r w:rsidRPr="00697E94">
        <w:rPr>
          <w:rFonts w:ascii="Arial" w:hAnsi="Arial" w:cs="Arial"/>
          <w:lang w:val="es-MX"/>
        </w:rPr>
        <w:t xml:space="preserve">Los funcionarios o empleados </w:t>
      </w:r>
      <w:r w:rsidR="00E71424" w:rsidRPr="00697E94">
        <w:rPr>
          <w:rFonts w:ascii="Arial" w:hAnsi="Arial" w:cs="Arial"/>
          <w:lang w:val="es-MX"/>
        </w:rPr>
        <w:t xml:space="preserve">Registro Público de la Propiedad del Estado o </w:t>
      </w:r>
      <w:r w:rsidRPr="00697E94">
        <w:rPr>
          <w:rFonts w:ascii="Arial" w:hAnsi="Arial" w:cs="Arial"/>
          <w:lang w:val="es-MX"/>
        </w:rPr>
        <w:t>de la Dirección de Catastro del Municipio de Conkal, que inscriban cualquier acto, contrato o documento relativo a algunos de los supuestos que se relacionan en el artículo 5</w:t>
      </w:r>
      <w:r w:rsidR="008B31CD">
        <w:rPr>
          <w:rFonts w:ascii="Arial" w:hAnsi="Arial" w:cs="Arial"/>
          <w:lang w:val="es-MX"/>
        </w:rPr>
        <w:t>7</w:t>
      </w:r>
      <w:r w:rsidRPr="00697E94">
        <w:rPr>
          <w:rFonts w:ascii="Arial" w:hAnsi="Arial" w:cs="Arial"/>
          <w:lang w:val="es-MX"/>
        </w:rPr>
        <w:t xml:space="preserve"> de esta Ley, sin que les sea exhibido el recibo y el comprobante fiscal digital por internet (CFDI) correspondiente al pago del impuesto.</w:t>
      </w:r>
    </w:p>
    <w:p w14:paraId="4084E7A3" w14:textId="77777777" w:rsidR="00E57F24" w:rsidRPr="00697E94" w:rsidRDefault="00E57F24" w:rsidP="00697E94">
      <w:pPr>
        <w:spacing w:line="360" w:lineRule="auto"/>
        <w:jc w:val="center"/>
        <w:rPr>
          <w:rFonts w:ascii="Arial" w:hAnsi="Arial" w:cs="Arial"/>
          <w:b/>
          <w:lang w:val="es-MX"/>
        </w:rPr>
      </w:pPr>
    </w:p>
    <w:p w14:paraId="45B7320E" w14:textId="77777777" w:rsidR="003F728F" w:rsidRPr="00697E94" w:rsidRDefault="003F728F" w:rsidP="00697E94">
      <w:pPr>
        <w:spacing w:line="360" w:lineRule="auto"/>
        <w:jc w:val="center"/>
        <w:rPr>
          <w:rFonts w:ascii="Arial" w:hAnsi="Arial" w:cs="Arial"/>
          <w:b/>
          <w:lang w:val="es-MX"/>
        </w:rPr>
      </w:pPr>
      <w:r w:rsidRPr="00697E94">
        <w:rPr>
          <w:rFonts w:ascii="Arial" w:hAnsi="Arial" w:cs="Arial"/>
          <w:b/>
          <w:lang w:val="es-MX"/>
        </w:rPr>
        <w:lastRenderedPageBreak/>
        <w:t>Del objeto</w:t>
      </w:r>
    </w:p>
    <w:p w14:paraId="200814C3" w14:textId="77777777" w:rsidR="003F728F" w:rsidRPr="00697E94" w:rsidRDefault="003F728F" w:rsidP="00697E94">
      <w:pPr>
        <w:spacing w:line="360" w:lineRule="auto"/>
        <w:jc w:val="center"/>
        <w:rPr>
          <w:rFonts w:ascii="Arial" w:hAnsi="Arial" w:cs="Arial"/>
          <w:b/>
          <w:lang w:val="es-MX"/>
        </w:rPr>
      </w:pPr>
    </w:p>
    <w:p w14:paraId="71112FDD" w14:textId="0D6B68F3" w:rsidR="003F728F" w:rsidRPr="00697E94" w:rsidRDefault="003F728F"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57</w:t>
      </w:r>
      <w:r w:rsidRPr="00697E94">
        <w:rPr>
          <w:rFonts w:ascii="Arial" w:hAnsi="Arial" w:cs="Arial"/>
          <w:b/>
          <w:lang w:val="es-MX"/>
        </w:rPr>
        <w:t xml:space="preserve">.- </w:t>
      </w:r>
      <w:r w:rsidRPr="00697E94">
        <w:rPr>
          <w:rFonts w:ascii="Arial" w:hAnsi="Arial" w:cs="Arial"/>
          <w:lang w:val="es-MX"/>
        </w:rPr>
        <w:t>Es objeto del Impuesto Sobre Adquisición de Inmuebles, toda adquisición del dominio de bienes inmuebles, que consistan en el suelo, en las construcciones adheridas a él, en ambos, o de derechos sobre los mismos, ubicados en el Municipio de Conkal.</w:t>
      </w:r>
    </w:p>
    <w:p w14:paraId="3B6625E0" w14:textId="77777777" w:rsidR="003F728F" w:rsidRPr="00697E94" w:rsidRDefault="003F728F" w:rsidP="00697E94">
      <w:pPr>
        <w:spacing w:line="360" w:lineRule="auto"/>
        <w:jc w:val="both"/>
        <w:rPr>
          <w:rFonts w:ascii="Arial" w:hAnsi="Arial" w:cs="Arial"/>
          <w:lang w:val="es-MX"/>
        </w:rPr>
      </w:pPr>
    </w:p>
    <w:p w14:paraId="58C7CE20" w14:textId="77777777" w:rsidR="003F728F" w:rsidRPr="00697E94" w:rsidRDefault="003F728F" w:rsidP="00697E94">
      <w:pPr>
        <w:spacing w:line="360" w:lineRule="auto"/>
        <w:jc w:val="both"/>
        <w:rPr>
          <w:rFonts w:ascii="Arial" w:hAnsi="Arial" w:cs="Arial"/>
          <w:lang w:val="es-MX"/>
        </w:rPr>
      </w:pPr>
      <w:r w:rsidRPr="00697E94">
        <w:rPr>
          <w:rFonts w:ascii="Arial" w:hAnsi="Arial" w:cs="Arial"/>
          <w:lang w:val="es-MX"/>
        </w:rPr>
        <w:t>Para efectos de este Impuesto, se entiende por adquisición:</w:t>
      </w:r>
    </w:p>
    <w:p w14:paraId="043B93F8" w14:textId="77777777" w:rsidR="003F728F" w:rsidRPr="00697E94" w:rsidRDefault="003F728F" w:rsidP="00697E94">
      <w:pPr>
        <w:spacing w:line="360" w:lineRule="auto"/>
        <w:jc w:val="both"/>
        <w:rPr>
          <w:rFonts w:ascii="Arial" w:hAnsi="Arial" w:cs="Arial"/>
          <w:lang w:val="es-MX"/>
        </w:rPr>
      </w:pPr>
    </w:p>
    <w:p w14:paraId="7CA84B9C" w14:textId="77777777" w:rsidR="003F728F" w:rsidRPr="00697E94" w:rsidRDefault="003F728F" w:rsidP="00697E94">
      <w:pPr>
        <w:spacing w:line="360" w:lineRule="auto"/>
        <w:jc w:val="both"/>
        <w:rPr>
          <w:rFonts w:ascii="Arial" w:hAnsi="Arial" w:cs="Arial"/>
          <w:lang w:val="es-MX"/>
        </w:rPr>
      </w:pPr>
      <w:r w:rsidRPr="002010E8">
        <w:rPr>
          <w:rFonts w:ascii="Arial" w:hAnsi="Arial" w:cs="Arial"/>
          <w:b/>
          <w:lang w:val="es-MX"/>
        </w:rPr>
        <w:t xml:space="preserve">I.- </w:t>
      </w:r>
      <w:r w:rsidRPr="00697E94">
        <w:rPr>
          <w:rFonts w:ascii="Arial" w:hAnsi="Arial" w:cs="Arial"/>
          <w:lang w:val="es-MX"/>
        </w:rPr>
        <w:t>Todo acto por el que se adquiera la propiedad, incluyendo la donación, la adjudicación por herencia o legado y la aportación a toda clase de personas morales.</w:t>
      </w:r>
    </w:p>
    <w:p w14:paraId="5F699A8D" w14:textId="77777777" w:rsidR="003F728F" w:rsidRPr="00697E94" w:rsidRDefault="003F728F" w:rsidP="00697E94">
      <w:pPr>
        <w:spacing w:line="360" w:lineRule="auto"/>
        <w:jc w:val="both"/>
        <w:rPr>
          <w:rFonts w:ascii="Arial" w:hAnsi="Arial" w:cs="Arial"/>
          <w:lang w:val="es-MX"/>
        </w:rPr>
      </w:pPr>
    </w:p>
    <w:p w14:paraId="715B0F3A" w14:textId="77777777" w:rsidR="003F728F" w:rsidRPr="00697E94" w:rsidRDefault="003F728F" w:rsidP="00697E94">
      <w:pPr>
        <w:spacing w:line="360" w:lineRule="auto"/>
        <w:jc w:val="both"/>
        <w:rPr>
          <w:rFonts w:ascii="Arial" w:hAnsi="Arial" w:cs="Arial"/>
          <w:lang w:val="es-MX"/>
        </w:rPr>
      </w:pPr>
      <w:r w:rsidRPr="002010E8">
        <w:rPr>
          <w:rFonts w:ascii="Arial" w:hAnsi="Arial" w:cs="Arial"/>
          <w:b/>
          <w:lang w:val="es-MX"/>
        </w:rPr>
        <w:t>II.-</w:t>
      </w:r>
      <w:r w:rsidRPr="00697E94">
        <w:rPr>
          <w:rFonts w:ascii="Arial" w:hAnsi="Arial" w:cs="Arial"/>
          <w:lang w:val="es-MX"/>
        </w:rPr>
        <w:t xml:space="preserve"> La compraventa en la que el vendedor se reserve la propiedad del inmueble, aun cuando la transferencia de ésta se realice con posterioridad.</w:t>
      </w:r>
    </w:p>
    <w:p w14:paraId="4D641583" w14:textId="77777777" w:rsidR="003F728F" w:rsidRPr="00697E94" w:rsidRDefault="003F728F" w:rsidP="00697E94">
      <w:pPr>
        <w:spacing w:line="360" w:lineRule="auto"/>
        <w:jc w:val="both"/>
        <w:rPr>
          <w:rFonts w:ascii="Arial" w:hAnsi="Arial" w:cs="Arial"/>
          <w:lang w:val="es-MX"/>
        </w:rPr>
      </w:pPr>
    </w:p>
    <w:p w14:paraId="139A1CBB" w14:textId="77777777" w:rsidR="003F728F" w:rsidRPr="00697E94" w:rsidRDefault="003F728F" w:rsidP="00697E94">
      <w:pPr>
        <w:spacing w:line="360" w:lineRule="auto"/>
        <w:jc w:val="both"/>
        <w:rPr>
          <w:rFonts w:ascii="Arial" w:hAnsi="Arial" w:cs="Arial"/>
          <w:lang w:val="es-MX"/>
        </w:rPr>
      </w:pPr>
      <w:r w:rsidRPr="002010E8">
        <w:rPr>
          <w:rFonts w:ascii="Arial" w:hAnsi="Arial" w:cs="Arial"/>
          <w:b/>
          <w:lang w:val="es-MX"/>
        </w:rPr>
        <w:t>III.-</w:t>
      </w:r>
      <w:r w:rsidRPr="00697E94">
        <w:rPr>
          <w:rFonts w:ascii="Arial" w:hAnsi="Arial" w:cs="Arial"/>
          <w:lang w:val="es-MX"/>
        </w:rPr>
        <w:t xml:space="preserve"> 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1A4CF91E" w14:textId="77777777" w:rsidR="003F728F" w:rsidRPr="00697E94" w:rsidRDefault="003F728F" w:rsidP="00697E94">
      <w:pPr>
        <w:spacing w:line="360" w:lineRule="auto"/>
        <w:jc w:val="both"/>
        <w:rPr>
          <w:rFonts w:ascii="Arial" w:hAnsi="Arial" w:cs="Arial"/>
          <w:lang w:val="es-MX"/>
        </w:rPr>
      </w:pPr>
    </w:p>
    <w:p w14:paraId="15FDBCCE" w14:textId="77777777" w:rsidR="003F728F" w:rsidRPr="00697E94" w:rsidRDefault="003F728F" w:rsidP="00697E94">
      <w:pPr>
        <w:spacing w:line="360" w:lineRule="auto"/>
        <w:jc w:val="both"/>
        <w:rPr>
          <w:rFonts w:ascii="Arial" w:hAnsi="Arial" w:cs="Arial"/>
          <w:lang w:val="es-MX"/>
        </w:rPr>
      </w:pPr>
      <w:r w:rsidRPr="002010E8">
        <w:rPr>
          <w:rFonts w:ascii="Arial" w:hAnsi="Arial" w:cs="Arial"/>
          <w:b/>
          <w:lang w:val="es-MX"/>
        </w:rPr>
        <w:t>IV.-</w:t>
      </w:r>
      <w:r w:rsidRPr="00697E94">
        <w:rPr>
          <w:rFonts w:ascii="Arial" w:hAnsi="Arial" w:cs="Arial"/>
          <w:lang w:val="es-MX"/>
        </w:rPr>
        <w:t xml:space="preserve"> La cesión de derechos del comprador o del futuro comprador, en los casos de las fracciones II y III que anteceden.</w:t>
      </w:r>
    </w:p>
    <w:p w14:paraId="4240FA8F" w14:textId="77777777" w:rsidR="003F728F" w:rsidRPr="00697E94" w:rsidRDefault="003F728F" w:rsidP="00697E94">
      <w:pPr>
        <w:spacing w:line="360" w:lineRule="auto"/>
        <w:jc w:val="both"/>
        <w:rPr>
          <w:rFonts w:ascii="Arial" w:hAnsi="Arial" w:cs="Arial"/>
          <w:lang w:val="es-MX"/>
        </w:rPr>
      </w:pPr>
    </w:p>
    <w:p w14:paraId="51D923FA" w14:textId="77777777" w:rsidR="003F728F" w:rsidRPr="00697E94" w:rsidRDefault="003F728F" w:rsidP="00697E94">
      <w:pPr>
        <w:spacing w:line="360" w:lineRule="auto"/>
        <w:jc w:val="both"/>
        <w:rPr>
          <w:rFonts w:ascii="Arial" w:hAnsi="Arial" w:cs="Arial"/>
          <w:lang w:val="es-MX"/>
        </w:rPr>
      </w:pPr>
      <w:r w:rsidRPr="002010E8">
        <w:rPr>
          <w:rFonts w:ascii="Arial" w:hAnsi="Arial" w:cs="Arial"/>
          <w:b/>
          <w:lang w:val="es-MX"/>
        </w:rPr>
        <w:t xml:space="preserve">V.- </w:t>
      </w:r>
      <w:r w:rsidRPr="00697E94">
        <w:rPr>
          <w:rFonts w:ascii="Arial" w:hAnsi="Arial" w:cs="Arial"/>
          <w:lang w:val="es-MX"/>
        </w:rPr>
        <w:t>La fusión o escisión de sociedades.</w:t>
      </w:r>
    </w:p>
    <w:p w14:paraId="12461A78" w14:textId="77777777" w:rsidR="003F728F" w:rsidRPr="00697E94" w:rsidRDefault="003F728F" w:rsidP="00697E94">
      <w:pPr>
        <w:spacing w:line="360" w:lineRule="auto"/>
        <w:jc w:val="both"/>
        <w:rPr>
          <w:rFonts w:ascii="Arial" w:hAnsi="Arial" w:cs="Arial"/>
          <w:lang w:val="es-MX"/>
        </w:rPr>
      </w:pPr>
    </w:p>
    <w:p w14:paraId="26722F9C" w14:textId="77777777" w:rsidR="003F728F" w:rsidRPr="00697E94" w:rsidRDefault="003F728F" w:rsidP="00697E94">
      <w:pPr>
        <w:spacing w:line="360" w:lineRule="auto"/>
        <w:jc w:val="both"/>
        <w:rPr>
          <w:rFonts w:ascii="Arial" w:hAnsi="Arial" w:cs="Arial"/>
          <w:lang w:val="es-MX"/>
        </w:rPr>
      </w:pPr>
      <w:r w:rsidRPr="002010E8">
        <w:rPr>
          <w:rFonts w:ascii="Arial" w:hAnsi="Arial" w:cs="Arial"/>
          <w:b/>
          <w:lang w:val="es-MX"/>
        </w:rPr>
        <w:t xml:space="preserve">VI.- </w:t>
      </w:r>
      <w:r w:rsidRPr="00697E94">
        <w:rPr>
          <w:rFonts w:ascii="Arial" w:hAnsi="Arial" w:cs="Arial"/>
          <w:lang w:val="es-MX"/>
        </w:rPr>
        <w:t>La dación en pago y la liquidación, reducción de capital, pago en especie de remanentes, utilidades o dividendos de asociaciones o sociedades civiles y mercantiles.</w:t>
      </w:r>
    </w:p>
    <w:p w14:paraId="05992820" w14:textId="77777777" w:rsidR="003F728F" w:rsidRPr="00697E94" w:rsidRDefault="003F728F" w:rsidP="00697E94">
      <w:pPr>
        <w:spacing w:line="360" w:lineRule="auto"/>
        <w:jc w:val="both"/>
        <w:rPr>
          <w:rFonts w:ascii="Arial" w:hAnsi="Arial" w:cs="Arial"/>
          <w:lang w:val="es-MX"/>
        </w:rPr>
      </w:pPr>
    </w:p>
    <w:p w14:paraId="5FA50CCB" w14:textId="77777777" w:rsidR="003F728F" w:rsidRPr="00697E94" w:rsidRDefault="003F728F" w:rsidP="00697E94">
      <w:pPr>
        <w:spacing w:line="360" w:lineRule="auto"/>
        <w:jc w:val="both"/>
        <w:rPr>
          <w:rFonts w:ascii="Arial" w:hAnsi="Arial" w:cs="Arial"/>
          <w:lang w:val="es-MX"/>
        </w:rPr>
      </w:pPr>
      <w:r w:rsidRPr="002010E8">
        <w:rPr>
          <w:rFonts w:ascii="Arial" w:hAnsi="Arial" w:cs="Arial"/>
          <w:b/>
          <w:lang w:val="es-MX"/>
        </w:rPr>
        <w:t xml:space="preserve">VII.- </w:t>
      </w:r>
      <w:r w:rsidRPr="00697E94">
        <w:rPr>
          <w:rFonts w:ascii="Arial" w:hAnsi="Arial" w:cs="Arial"/>
          <w:lang w:val="es-MX"/>
        </w:rPr>
        <w:t>La constitución de usufructo y la adquisición del derecho de ejercicio del mismo.</w:t>
      </w:r>
    </w:p>
    <w:p w14:paraId="59E8B84A" w14:textId="77777777" w:rsidR="003F728F" w:rsidRPr="00697E94" w:rsidRDefault="003F728F" w:rsidP="00697E94">
      <w:pPr>
        <w:spacing w:line="360" w:lineRule="auto"/>
        <w:jc w:val="both"/>
        <w:rPr>
          <w:rFonts w:ascii="Arial" w:hAnsi="Arial" w:cs="Arial"/>
          <w:lang w:val="es-MX"/>
        </w:rPr>
      </w:pPr>
    </w:p>
    <w:p w14:paraId="4FF2C1FA" w14:textId="77777777" w:rsidR="003F728F" w:rsidRPr="00697E94" w:rsidRDefault="003F728F" w:rsidP="00697E94">
      <w:pPr>
        <w:spacing w:line="360" w:lineRule="auto"/>
        <w:jc w:val="both"/>
        <w:rPr>
          <w:rFonts w:ascii="Arial" w:hAnsi="Arial" w:cs="Arial"/>
          <w:lang w:val="es-MX"/>
        </w:rPr>
      </w:pPr>
      <w:r w:rsidRPr="002010E8">
        <w:rPr>
          <w:rFonts w:ascii="Arial" w:hAnsi="Arial" w:cs="Arial"/>
          <w:b/>
          <w:lang w:val="es-MX"/>
        </w:rPr>
        <w:t>VIII.-</w:t>
      </w:r>
      <w:r w:rsidRPr="00697E94">
        <w:rPr>
          <w:rFonts w:ascii="Arial" w:hAnsi="Arial" w:cs="Arial"/>
          <w:lang w:val="es-MX"/>
        </w:rPr>
        <w:t xml:space="preserve"> La prescripción positiva.</w:t>
      </w:r>
    </w:p>
    <w:p w14:paraId="2F087E85" w14:textId="77777777" w:rsidR="003F728F" w:rsidRPr="00697E94" w:rsidRDefault="003F728F" w:rsidP="00697E94">
      <w:pPr>
        <w:spacing w:line="360" w:lineRule="auto"/>
        <w:jc w:val="both"/>
        <w:rPr>
          <w:rFonts w:ascii="Arial" w:hAnsi="Arial" w:cs="Arial"/>
          <w:lang w:val="es-MX"/>
        </w:rPr>
      </w:pPr>
    </w:p>
    <w:p w14:paraId="73EA80F7" w14:textId="77777777" w:rsidR="003F728F" w:rsidRPr="00697E94" w:rsidRDefault="003F728F" w:rsidP="00697E94">
      <w:pPr>
        <w:spacing w:line="360" w:lineRule="auto"/>
        <w:jc w:val="both"/>
        <w:rPr>
          <w:rFonts w:ascii="Arial" w:hAnsi="Arial" w:cs="Arial"/>
          <w:lang w:val="es-MX"/>
        </w:rPr>
      </w:pPr>
      <w:r w:rsidRPr="002010E8">
        <w:rPr>
          <w:rFonts w:ascii="Arial" w:hAnsi="Arial" w:cs="Arial"/>
          <w:b/>
          <w:lang w:val="es-MX"/>
        </w:rPr>
        <w:t>IX.-</w:t>
      </w:r>
      <w:r w:rsidRPr="00697E94">
        <w:rPr>
          <w:rFonts w:ascii="Arial" w:hAnsi="Arial" w:cs="Arial"/>
          <w:lang w:val="es-MX"/>
        </w:rPr>
        <w:t xml:space="preserve"> La cesión de derechos del heredero o legatario. </w:t>
      </w:r>
    </w:p>
    <w:p w14:paraId="06627CF8" w14:textId="77777777" w:rsidR="003F728F" w:rsidRPr="00697E94" w:rsidRDefault="003F728F" w:rsidP="00697E94">
      <w:pPr>
        <w:spacing w:line="360" w:lineRule="auto"/>
        <w:jc w:val="both"/>
        <w:rPr>
          <w:rFonts w:ascii="Arial" w:hAnsi="Arial" w:cs="Arial"/>
          <w:lang w:val="es-MX"/>
        </w:rPr>
      </w:pPr>
    </w:p>
    <w:p w14:paraId="0B60E5AD" w14:textId="77777777" w:rsidR="003F728F" w:rsidRPr="00697E94" w:rsidRDefault="003F728F" w:rsidP="00697E94">
      <w:pPr>
        <w:spacing w:line="360" w:lineRule="auto"/>
        <w:jc w:val="both"/>
        <w:rPr>
          <w:rFonts w:ascii="Arial" w:hAnsi="Arial" w:cs="Arial"/>
          <w:lang w:val="es-MX"/>
        </w:rPr>
      </w:pPr>
      <w:r w:rsidRPr="002010E8">
        <w:rPr>
          <w:rFonts w:ascii="Arial" w:hAnsi="Arial" w:cs="Arial"/>
          <w:b/>
          <w:lang w:val="es-MX"/>
        </w:rPr>
        <w:t xml:space="preserve">X.- </w:t>
      </w:r>
      <w:r w:rsidRPr="00697E94">
        <w:rPr>
          <w:rFonts w:ascii="Arial" w:hAnsi="Arial" w:cs="Arial"/>
          <w:lang w:val="es-MX"/>
        </w:rPr>
        <w:t>La renuncia o repudio de la herencia o del legado, efectuado después del reconocimiento de herederos y legatarios.</w:t>
      </w:r>
    </w:p>
    <w:p w14:paraId="1F57DE70" w14:textId="77777777" w:rsidR="003F728F" w:rsidRPr="00697E94" w:rsidRDefault="003F728F" w:rsidP="00697E94">
      <w:pPr>
        <w:spacing w:line="360" w:lineRule="auto"/>
        <w:jc w:val="both"/>
        <w:rPr>
          <w:rFonts w:ascii="Arial" w:hAnsi="Arial" w:cs="Arial"/>
          <w:lang w:val="es-MX"/>
        </w:rPr>
      </w:pPr>
    </w:p>
    <w:p w14:paraId="08FD3832" w14:textId="77777777" w:rsidR="003F728F" w:rsidRPr="00697E94" w:rsidRDefault="003F728F" w:rsidP="00697E94">
      <w:pPr>
        <w:spacing w:line="360" w:lineRule="auto"/>
        <w:jc w:val="both"/>
        <w:rPr>
          <w:rFonts w:ascii="Arial" w:hAnsi="Arial" w:cs="Arial"/>
          <w:lang w:val="es-MX"/>
        </w:rPr>
      </w:pPr>
      <w:r w:rsidRPr="002010E8">
        <w:rPr>
          <w:rFonts w:ascii="Arial" w:hAnsi="Arial" w:cs="Arial"/>
          <w:b/>
          <w:lang w:val="es-MX"/>
        </w:rPr>
        <w:t>XI.-</w:t>
      </w:r>
      <w:r w:rsidRPr="00697E94">
        <w:rPr>
          <w:rFonts w:ascii="Arial" w:hAnsi="Arial" w:cs="Arial"/>
          <w:lang w:val="es-MX"/>
        </w:rPr>
        <w:t xml:space="preserve"> La adquisición que se realice a través de un contrato de fideicomiso, en los términos de los supuestos relacionados en el Código Fiscal de la Federación.</w:t>
      </w:r>
    </w:p>
    <w:p w14:paraId="756190E8" w14:textId="77777777" w:rsidR="003F728F" w:rsidRPr="00697E94" w:rsidRDefault="003F728F" w:rsidP="00697E94">
      <w:pPr>
        <w:spacing w:line="360" w:lineRule="auto"/>
        <w:jc w:val="both"/>
        <w:rPr>
          <w:rFonts w:ascii="Arial" w:hAnsi="Arial" w:cs="Arial"/>
          <w:lang w:val="es-MX"/>
        </w:rPr>
      </w:pPr>
    </w:p>
    <w:p w14:paraId="3B00FDB5" w14:textId="2F7DF28C" w:rsidR="003F728F" w:rsidRPr="00697E94" w:rsidRDefault="003F728F" w:rsidP="00697E94">
      <w:pPr>
        <w:spacing w:line="360" w:lineRule="auto"/>
        <w:jc w:val="both"/>
        <w:rPr>
          <w:rFonts w:ascii="Arial" w:hAnsi="Arial" w:cs="Arial"/>
          <w:lang w:val="es-MX"/>
        </w:rPr>
      </w:pPr>
      <w:r w:rsidRPr="002010E8">
        <w:rPr>
          <w:rFonts w:ascii="Arial" w:hAnsi="Arial" w:cs="Arial"/>
          <w:b/>
          <w:lang w:val="es-MX"/>
        </w:rPr>
        <w:t>XII.-</w:t>
      </w:r>
      <w:r w:rsidRPr="00697E94">
        <w:rPr>
          <w:rFonts w:ascii="Arial" w:hAnsi="Arial" w:cs="Arial"/>
          <w:lang w:val="es-MX"/>
        </w:rPr>
        <w:t xml:space="preserve"> La disolución de la copropiedad y de la sociedad conyugal, por la parte que el copropietario o el cónyuge adquiera en demasía del valor de la porción que le corresponde</w:t>
      </w:r>
      <w:r w:rsidR="002E6A18" w:rsidRPr="00697E94">
        <w:rPr>
          <w:rFonts w:ascii="Arial" w:hAnsi="Arial" w:cs="Arial"/>
          <w:lang w:val="es-MX"/>
        </w:rPr>
        <w:t>, respecto a los predios o tablajes ubicados en el Municipio de Conkal.</w:t>
      </w:r>
    </w:p>
    <w:p w14:paraId="3011D21C" w14:textId="77777777" w:rsidR="003F728F" w:rsidRPr="00697E94" w:rsidRDefault="003F728F" w:rsidP="00697E94">
      <w:pPr>
        <w:spacing w:line="360" w:lineRule="auto"/>
        <w:jc w:val="both"/>
        <w:rPr>
          <w:rFonts w:ascii="Arial" w:hAnsi="Arial" w:cs="Arial"/>
          <w:lang w:val="es-MX"/>
        </w:rPr>
      </w:pPr>
    </w:p>
    <w:p w14:paraId="36B64F58" w14:textId="77777777" w:rsidR="003F728F" w:rsidRPr="00697E94" w:rsidRDefault="003F728F" w:rsidP="00697E94">
      <w:pPr>
        <w:spacing w:line="360" w:lineRule="auto"/>
        <w:jc w:val="both"/>
        <w:rPr>
          <w:rFonts w:ascii="Arial" w:hAnsi="Arial" w:cs="Arial"/>
          <w:lang w:val="es-MX"/>
        </w:rPr>
      </w:pPr>
      <w:r w:rsidRPr="002010E8">
        <w:rPr>
          <w:rFonts w:ascii="Arial" w:hAnsi="Arial" w:cs="Arial"/>
          <w:b/>
          <w:lang w:val="es-MX"/>
        </w:rPr>
        <w:t>XIII.-</w:t>
      </w:r>
      <w:r w:rsidRPr="00697E94">
        <w:rPr>
          <w:rFonts w:ascii="Arial" w:hAnsi="Arial" w:cs="Arial"/>
          <w:lang w:val="es-MX"/>
        </w:rPr>
        <w:t xml:space="preserve"> La adquisición de la propiedad de bienes inmuebles, en virtud de remate judicial o administrativo.</w:t>
      </w:r>
    </w:p>
    <w:p w14:paraId="0B0EAE46" w14:textId="77777777" w:rsidR="003F728F" w:rsidRPr="00697E94" w:rsidRDefault="003F728F" w:rsidP="00697E94">
      <w:pPr>
        <w:spacing w:line="360" w:lineRule="auto"/>
        <w:jc w:val="both"/>
        <w:rPr>
          <w:rFonts w:ascii="Arial" w:hAnsi="Arial" w:cs="Arial"/>
          <w:lang w:val="es-MX"/>
        </w:rPr>
      </w:pPr>
    </w:p>
    <w:p w14:paraId="4D407BF6" w14:textId="77777777" w:rsidR="003F728F" w:rsidRPr="00697E94" w:rsidRDefault="003F728F" w:rsidP="00697E94">
      <w:pPr>
        <w:spacing w:line="360" w:lineRule="auto"/>
        <w:jc w:val="both"/>
        <w:rPr>
          <w:rFonts w:ascii="Arial" w:hAnsi="Arial" w:cs="Arial"/>
          <w:lang w:val="es-MX"/>
        </w:rPr>
      </w:pPr>
      <w:r w:rsidRPr="002010E8">
        <w:rPr>
          <w:rFonts w:ascii="Arial" w:hAnsi="Arial" w:cs="Arial"/>
          <w:b/>
          <w:lang w:val="es-MX"/>
        </w:rPr>
        <w:t>XIV.-</w:t>
      </w:r>
      <w:r w:rsidRPr="00697E94">
        <w:rPr>
          <w:rFonts w:ascii="Arial" w:hAnsi="Arial" w:cs="Arial"/>
          <w:lang w:val="es-MX"/>
        </w:rPr>
        <w:t xml:space="preserve"> En los casos de permuta se considerará que se efectúan dos adquisiciones.</w:t>
      </w:r>
    </w:p>
    <w:p w14:paraId="3DE05F9D" w14:textId="77777777" w:rsidR="003F728F" w:rsidRPr="00697E94" w:rsidRDefault="003F728F" w:rsidP="00697E94">
      <w:pPr>
        <w:spacing w:line="360" w:lineRule="auto"/>
        <w:jc w:val="both"/>
        <w:rPr>
          <w:rFonts w:ascii="Arial" w:hAnsi="Arial" w:cs="Arial"/>
          <w:lang w:val="es-MX"/>
        </w:rPr>
      </w:pPr>
    </w:p>
    <w:p w14:paraId="63C0DC4E" w14:textId="0EAFF68B" w:rsidR="003F728F" w:rsidRPr="00697E94" w:rsidRDefault="003F728F" w:rsidP="00697E94">
      <w:pPr>
        <w:spacing w:line="360" w:lineRule="auto"/>
        <w:jc w:val="both"/>
        <w:rPr>
          <w:rFonts w:ascii="Arial" w:hAnsi="Arial" w:cs="Arial"/>
          <w:lang w:val="es-MX"/>
        </w:rPr>
      </w:pPr>
      <w:r w:rsidRPr="002010E8">
        <w:rPr>
          <w:rFonts w:ascii="Arial" w:hAnsi="Arial" w:cs="Arial"/>
          <w:b/>
          <w:lang w:val="es-MX"/>
        </w:rPr>
        <w:t xml:space="preserve">XV.- </w:t>
      </w:r>
      <w:r w:rsidRPr="00697E94">
        <w:rPr>
          <w:rFonts w:ascii="Arial" w:hAnsi="Arial" w:cs="Arial"/>
          <w:lang w:val="es-MX"/>
        </w:rPr>
        <w:t>La devolución de la propiedad de bienes inmuebles, a consecuencia de la rescisión o terminación del contrato que le da origen, por mutuo acuerdo, así como por procedimientos judiciales o administrativos.</w:t>
      </w:r>
    </w:p>
    <w:p w14:paraId="0F91EEE4" w14:textId="77777777" w:rsidR="00302BDC" w:rsidRPr="00697E94" w:rsidRDefault="00302BDC" w:rsidP="00697E94">
      <w:pPr>
        <w:spacing w:line="360" w:lineRule="auto"/>
        <w:jc w:val="both"/>
        <w:rPr>
          <w:rFonts w:ascii="Arial" w:hAnsi="Arial" w:cs="Arial"/>
          <w:lang w:val="es-MX"/>
        </w:rPr>
      </w:pPr>
    </w:p>
    <w:p w14:paraId="72DC10CA" w14:textId="77777777" w:rsidR="00820688" w:rsidRPr="00697E94" w:rsidRDefault="00820688" w:rsidP="00697E94">
      <w:pPr>
        <w:spacing w:line="360" w:lineRule="auto"/>
        <w:jc w:val="center"/>
        <w:rPr>
          <w:rFonts w:ascii="Arial" w:hAnsi="Arial" w:cs="Arial"/>
          <w:b/>
          <w:lang w:val="es-MX"/>
        </w:rPr>
      </w:pPr>
      <w:r w:rsidRPr="00697E94">
        <w:rPr>
          <w:rFonts w:ascii="Arial" w:hAnsi="Arial" w:cs="Arial"/>
          <w:b/>
          <w:lang w:val="es-MX"/>
        </w:rPr>
        <w:t>De las excepciones</w:t>
      </w:r>
    </w:p>
    <w:p w14:paraId="7F7D0A7E" w14:textId="77777777" w:rsidR="00820688" w:rsidRPr="00697E94" w:rsidRDefault="00820688" w:rsidP="00697E94">
      <w:pPr>
        <w:spacing w:line="360" w:lineRule="auto"/>
        <w:jc w:val="center"/>
        <w:rPr>
          <w:rFonts w:ascii="Arial" w:hAnsi="Arial" w:cs="Arial"/>
          <w:b/>
          <w:lang w:val="es-MX"/>
        </w:rPr>
      </w:pPr>
    </w:p>
    <w:p w14:paraId="7B088060" w14:textId="327799C7" w:rsidR="00820688" w:rsidRPr="00697E94" w:rsidRDefault="00820688"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58</w:t>
      </w:r>
      <w:r w:rsidRPr="00697E94">
        <w:rPr>
          <w:rFonts w:ascii="Arial" w:hAnsi="Arial" w:cs="Arial"/>
          <w:b/>
          <w:lang w:val="es-MX"/>
        </w:rPr>
        <w:t xml:space="preserve">.- </w:t>
      </w:r>
      <w:r w:rsidRPr="00697E94">
        <w:rPr>
          <w:rFonts w:ascii="Arial" w:hAnsi="Arial" w:cs="Arial"/>
          <w:lang w:val="es-MX"/>
        </w:rPr>
        <w:t>Se exceptúa del pago del Impuesto Sobre Adquisición de Inmuebles en las adquisiciones que realicen la Federación, los Estados, los Municipios y en los casos siguientes:</w:t>
      </w:r>
    </w:p>
    <w:p w14:paraId="1031E5C7" w14:textId="77777777" w:rsidR="00820688" w:rsidRPr="00697E94" w:rsidRDefault="00820688" w:rsidP="00697E94">
      <w:pPr>
        <w:spacing w:line="360" w:lineRule="auto"/>
        <w:jc w:val="both"/>
        <w:rPr>
          <w:rFonts w:ascii="Arial" w:hAnsi="Arial" w:cs="Arial"/>
          <w:lang w:val="es-MX"/>
        </w:rPr>
      </w:pPr>
    </w:p>
    <w:p w14:paraId="6548C35B" w14:textId="77777777" w:rsidR="00820688" w:rsidRPr="00697E94" w:rsidRDefault="00820688" w:rsidP="00697E94">
      <w:pPr>
        <w:spacing w:line="360" w:lineRule="auto"/>
        <w:jc w:val="both"/>
        <w:rPr>
          <w:rFonts w:ascii="Arial" w:hAnsi="Arial" w:cs="Arial"/>
          <w:lang w:val="es-MX"/>
        </w:rPr>
      </w:pPr>
      <w:r w:rsidRPr="002010E8">
        <w:rPr>
          <w:rFonts w:ascii="Arial" w:hAnsi="Arial" w:cs="Arial"/>
          <w:b/>
          <w:lang w:val="es-MX"/>
        </w:rPr>
        <w:t xml:space="preserve">I.- </w:t>
      </w:r>
      <w:r w:rsidRPr="00697E94">
        <w:rPr>
          <w:rFonts w:ascii="Arial" w:hAnsi="Arial" w:cs="Arial"/>
          <w:lang w:val="es-MX"/>
        </w:rPr>
        <w:t>La transformación de sociedades, con excepción de la fusión.</w:t>
      </w:r>
    </w:p>
    <w:p w14:paraId="337B5F83" w14:textId="77777777" w:rsidR="00820688" w:rsidRPr="00697E94" w:rsidRDefault="00820688" w:rsidP="00697E94">
      <w:pPr>
        <w:spacing w:line="360" w:lineRule="auto"/>
        <w:jc w:val="both"/>
        <w:rPr>
          <w:rFonts w:ascii="Arial" w:hAnsi="Arial" w:cs="Arial"/>
          <w:lang w:val="es-MX"/>
        </w:rPr>
      </w:pPr>
    </w:p>
    <w:p w14:paraId="65CAED12" w14:textId="77777777" w:rsidR="00E90998" w:rsidRPr="00697E94" w:rsidRDefault="00820688" w:rsidP="00697E94">
      <w:pPr>
        <w:spacing w:line="360" w:lineRule="auto"/>
        <w:jc w:val="both"/>
        <w:rPr>
          <w:rFonts w:ascii="Arial" w:hAnsi="Arial" w:cs="Arial"/>
          <w:lang w:val="es-MX"/>
        </w:rPr>
      </w:pPr>
      <w:r w:rsidRPr="002010E8">
        <w:rPr>
          <w:rFonts w:ascii="Arial" w:hAnsi="Arial" w:cs="Arial"/>
          <w:b/>
          <w:lang w:val="es-MX"/>
        </w:rPr>
        <w:t>II.-</w:t>
      </w:r>
      <w:r w:rsidRPr="00697E94">
        <w:rPr>
          <w:rFonts w:ascii="Arial" w:hAnsi="Arial" w:cs="Arial"/>
          <w:lang w:val="es-MX"/>
        </w:rPr>
        <w:t xml:space="preserve"> </w:t>
      </w:r>
      <w:r w:rsidR="00E90998" w:rsidRPr="00697E94">
        <w:rPr>
          <w:rFonts w:ascii="Arial" w:hAnsi="Arial" w:cs="Arial"/>
          <w:lang w:val="es-MX"/>
        </w:rPr>
        <w:t>En la adquisición que realicen los Estados Extranjeros, en los casos que existiera reciprocidad.</w:t>
      </w:r>
    </w:p>
    <w:p w14:paraId="53067BAC" w14:textId="77777777" w:rsidR="00E90998" w:rsidRPr="00697E94" w:rsidRDefault="00E90998" w:rsidP="00697E94">
      <w:pPr>
        <w:spacing w:line="360" w:lineRule="auto"/>
        <w:jc w:val="both"/>
        <w:rPr>
          <w:rFonts w:ascii="Arial" w:hAnsi="Arial" w:cs="Arial"/>
          <w:lang w:val="es-MX"/>
        </w:rPr>
      </w:pPr>
    </w:p>
    <w:p w14:paraId="1F0BFC2F" w14:textId="1776A1AF" w:rsidR="00820688" w:rsidRPr="00697E94" w:rsidRDefault="00E90998" w:rsidP="00697E94">
      <w:pPr>
        <w:spacing w:line="360" w:lineRule="auto"/>
        <w:jc w:val="both"/>
        <w:rPr>
          <w:rFonts w:ascii="Arial" w:hAnsi="Arial" w:cs="Arial"/>
          <w:lang w:val="es-MX"/>
        </w:rPr>
      </w:pPr>
      <w:r w:rsidRPr="002010E8">
        <w:rPr>
          <w:rFonts w:ascii="Arial" w:hAnsi="Arial" w:cs="Arial"/>
          <w:b/>
          <w:lang w:val="es-MX"/>
        </w:rPr>
        <w:t>III.-</w:t>
      </w:r>
      <w:r w:rsidRPr="00697E94">
        <w:rPr>
          <w:rFonts w:ascii="Arial" w:hAnsi="Arial" w:cs="Arial"/>
          <w:lang w:val="es-MX"/>
        </w:rPr>
        <w:t xml:space="preserve"> </w:t>
      </w:r>
      <w:r w:rsidR="00820688" w:rsidRPr="00697E94">
        <w:rPr>
          <w:rFonts w:ascii="Arial" w:hAnsi="Arial" w:cs="Arial"/>
          <w:lang w:val="es-MX"/>
        </w:rPr>
        <w:t>Cuando se adquiera la propiedad de Inmuebles, con motivo de la constitución de la sociedad conyugal.</w:t>
      </w:r>
    </w:p>
    <w:p w14:paraId="29D65784" w14:textId="77777777" w:rsidR="00820688" w:rsidRPr="00697E94" w:rsidRDefault="00820688" w:rsidP="00697E94">
      <w:pPr>
        <w:spacing w:line="360" w:lineRule="auto"/>
        <w:jc w:val="both"/>
        <w:rPr>
          <w:rFonts w:ascii="Arial" w:hAnsi="Arial" w:cs="Arial"/>
          <w:lang w:val="es-MX"/>
        </w:rPr>
      </w:pPr>
    </w:p>
    <w:p w14:paraId="1EE81E86" w14:textId="06B526FA" w:rsidR="00820688" w:rsidRPr="00697E94" w:rsidRDefault="00820688" w:rsidP="00697E94">
      <w:pPr>
        <w:spacing w:line="360" w:lineRule="auto"/>
        <w:jc w:val="both"/>
        <w:rPr>
          <w:rFonts w:ascii="Arial" w:hAnsi="Arial" w:cs="Arial"/>
          <w:lang w:val="es-MX"/>
        </w:rPr>
      </w:pPr>
      <w:r w:rsidRPr="002010E8">
        <w:rPr>
          <w:rFonts w:ascii="Arial" w:hAnsi="Arial" w:cs="Arial"/>
          <w:b/>
          <w:lang w:val="es-MX"/>
        </w:rPr>
        <w:t>I</w:t>
      </w:r>
      <w:r w:rsidR="00E90998" w:rsidRPr="002010E8">
        <w:rPr>
          <w:rFonts w:ascii="Arial" w:hAnsi="Arial" w:cs="Arial"/>
          <w:b/>
          <w:lang w:val="es-MX"/>
        </w:rPr>
        <w:t>V</w:t>
      </w:r>
      <w:r w:rsidRPr="002010E8">
        <w:rPr>
          <w:rFonts w:ascii="Arial" w:hAnsi="Arial" w:cs="Arial"/>
          <w:b/>
          <w:lang w:val="es-MX"/>
        </w:rPr>
        <w:t xml:space="preserve">.- </w:t>
      </w:r>
      <w:r w:rsidRPr="00697E94">
        <w:rPr>
          <w:rFonts w:ascii="Arial" w:hAnsi="Arial" w:cs="Arial"/>
          <w:lang w:val="es-MX"/>
        </w:rPr>
        <w:t>La disolución de la copropiedad y de la sociedad conyugal, siempre que las partes adjudicadas no excedan del valor de las porciones que a cada uno de los copropietarios o al cónyuge le correspondan</w:t>
      </w:r>
      <w:r w:rsidR="00E90998" w:rsidRPr="00697E94">
        <w:rPr>
          <w:rFonts w:ascii="Arial" w:hAnsi="Arial" w:cs="Arial"/>
          <w:lang w:val="es-MX"/>
        </w:rPr>
        <w:t>;</w:t>
      </w:r>
      <w:r w:rsidRPr="00697E94">
        <w:rPr>
          <w:rFonts w:ascii="Arial" w:hAnsi="Arial" w:cs="Arial"/>
          <w:lang w:val="es-MX"/>
        </w:rPr>
        <w:t xml:space="preserve"> </w:t>
      </w:r>
      <w:r w:rsidR="00E90998" w:rsidRPr="00697E94">
        <w:rPr>
          <w:rFonts w:ascii="Arial" w:hAnsi="Arial" w:cs="Arial"/>
          <w:lang w:val="es-MX"/>
        </w:rPr>
        <w:t>en estos casos solo se considerarán los predios o tablajes que se encuentren ubicados dentro del Municipio de Mérida. En caso contrario, deberá pagarse el impuesto sobre el exceso o la diferencia.</w:t>
      </w:r>
    </w:p>
    <w:p w14:paraId="42E05CAA" w14:textId="344FBDCD" w:rsidR="00E90998" w:rsidRPr="00697E94" w:rsidRDefault="00E90998" w:rsidP="00697E94">
      <w:pPr>
        <w:spacing w:line="360" w:lineRule="auto"/>
        <w:jc w:val="both"/>
        <w:rPr>
          <w:rFonts w:ascii="Arial" w:hAnsi="Arial" w:cs="Arial"/>
          <w:lang w:val="es-MX"/>
        </w:rPr>
      </w:pPr>
    </w:p>
    <w:p w14:paraId="5A640B6E" w14:textId="5F38DE77" w:rsidR="00820688" w:rsidRPr="00697E94" w:rsidRDefault="00820688" w:rsidP="00697E94">
      <w:pPr>
        <w:spacing w:line="360" w:lineRule="auto"/>
        <w:jc w:val="both"/>
        <w:rPr>
          <w:rFonts w:ascii="Arial" w:hAnsi="Arial" w:cs="Arial"/>
          <w:lang w:val="es-MX"/>
        </w:rPr>
      </w:pPr>
      <w:r w:rsidRPr="002010E8">
        <w:rPr>
          <w:rFonts w:ascii="Arial" w:hAnsi="Arial" w:cs="Arial"/>
          <w:b/>
          <w:lang w:val="es-MX"/>
        </w:rPr>
        <w:t xml:space="preserve">V.- </w:t>
      </w:r>
      <w:r w:rsidRPr="00697E94">
        <w:rPr>
          <w:rFonts w:ascii="Arial" w:hAnsi="Arial" w:cs="Arial"/>
          <w:lang w:val="es-MX"/>
        </w:rPr>
        <w:t>Cuando se adquieran inmuebles por herencia o legado.</w:t>
      </w:r>
    </w:p>
    <w:p w14:paraId="4B1771A6" w14:textId="77777777" w:rsidR="00820688" w:rsidRPr="00697E94" w:rsidRDefault="00820688" w:rsidP="00697E94">
      <w:pPr>
        <w:spacing w:line="360" w:lineRule="auto"/>
        <w:jc w:val="both"/>
        <w:rPr>
          <w:rFonts w:ascii="Arial" w:hAnsi="Arial" w:cs="Arial"/>
          <w:lang w:val="es-MX"/>
        </w:rPr>
      </w:pPr>
    </w:p>
    <w:p w14:paraId="5D6FBC5A" w14:textId="77777777" w:rsidR="00820688" w:rsidRPr="00697E94" w:rsidRDefault="00820688" w:rsidP="00697E94">
      <w:pPr>
        <w:spacing w:line="360" w:lineRule="auto"/>
        <w:jc w:val="both"/>
        <w:rPr>
          <w:rFonts w:ascii="Arial" w:hAnsi="Arial" w:cs="Arial"/>
          <w:lang w:val="es-MX"/>
        </w:rPr>
      </w:pPr>
      <w:r w:rsidRPr="002010E8">
        <w:rPr>
          <w:rFonts w:ascii="Arial" w:hAnsi="Arial" w:cs="Arial"/>
          <w:b/>
          <w:lang w:val="es-MX"/>
        </w:rPr>
        <w:lastRenderedPageBreak/>
        <w:t>VI.-</w:t>
      </w:r>
      <w:r w:rsidRPr="00697E94">
        <w:rPr>
          <w:rFonts w:ascii="Arial" w:hAnsi="Arial" w:cs="Arial"/>
          <w:lang w:val="es-MX"/>
        </w:rPr>
        <w:t xml:space="preserve"> La donación entre consortes, ascendientes y descendientes en línea directa.</w:t>
      </w:r>
    </w:p>
    <w:p w14:paraId="2299BABD" w14:textId="77777777" w:rsidR="00820688" w:rsidRPr="00697E94" w:rsidRDefault="00820688" w:rsidP="00697E94">
      <w:pPr>
        <w:spacing w:line="360" w:lineRule="auto"/>
        <w:jc w:val="both"/>
        <w:rPr>
          <w:rFonts w:ascii="Arial" w:hAnsi="Arial" w:cs="Arial"/>
          <w:lang w:val="es-MX"/>
        </w:rPr>
      </w:pPr>
    </w:p>
    <w:p w14:paraId="7E9DA9AA" w14:textId="77777777" w:rsidR="00820688" w:rsidRPr="00697E94" w:rsidRDefault="00820688" w:rsidP="00697E94">
      <w:pPr>
        <w:spacing w:line="360" w:lineRule="auto"/>
        <w:jc w:val="center"/>
        <w:rPr>
          <w:rFonts w:ascii="Arial" w:hAnsi="Arial" w:cs="Arial"/>
          <w:b/>
          <w:lang w:val="es-MX"/>
        </w:rPr>
      </w:pPr>
      <w:r w:rsidRPr="00697E94">
        <w:rPr>
          <w:rFonts w:ascii="Arial" w:hAnsi="Arial" w:cs="Arial"/>
          <w:b/>
          <w:lang w:val="es-MX"/>
        </w:rPr>
        <w:t>De la base</w:t>
      </w:r>
    </w:p>
    <w:p w14:paraId="0182EA21" w14:textId="77777777" w:rsidR="00820688" w:rsidRPr="00697E94" w:rsidRDefault="00820688" w:rsidP="00697E94">
      <w:pPr>
        <w:spacing w:line="360" w:lineRule="auto"/>
        <w:jc w:val="center"/>
        <w:rPr>
          <w:rFonts w:ascii="Arial" w:hAnsi="Arial" w:cs="Arial"/>
          <w:b/>
          <w:lang w:val="es-MX"/>
        </w:rPr>
      </w:pPr>
    </w:p>
    <w:p w14:paraId="165CA1C6" w14:textId="62A8BF01" w:rsidR="00820688" w:rsidRPr="00697E94" w:rsidRDefault="00820688"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59</w:t>
      </w:r>
      <w:r w:rsidRPr="00697E94">
        <w:rPr>
          <w:rFonts w:ascii="Arial" w:hAnsi="Arial" w:cs="Arial"/>
          <w:b/>
          <w:lang w:val="es-MX"/>
        </w:rPr>
        <w:t xml:space="preserve">.- </w:t>
      </w:r>
      <w:r w:rsidR="00963303" w:rsidRPr="00697E94">
        <w:rPr>
          <w:rFonts w:ascii="Arial" w:hAnsi="Arial" w:cs="Arial"/>
          <w:lang w:val="es-MX"/>
        </w:rPr>
        <w:t>La base del Impuesto Sobre Adquisición de Inmuebles, será el valor que resulte mayor entre el precio de adquisición; el valor contenido en la cédula catastral vigente, y el valor contenido en el avalúo comercial expedido por las autoridades fiscales, las instituciones de crédito, el Instituto de Administración y Avalúos de Bienes Nacionales, por corredor público, valuador con cédula profesional de postgrado en valuación expedida por la Secretaría de Educación Pública.</w:t>
      </w:r>
    </w:p>
    <w:p w14:paraId="093B5EE7" w14:textId="45B4767F" w:rsidR="009D75D5" w:rsidRPr="00697E94" w:rsidRDefault="009D75D5" w:rsidP="00697E94">
      <w:pPr>
        <w:spacing w:line="360" w:lineRule="auto"/>
        <w:jc w:val="both"/>
        <w:rPr>
          <w:rFonts w:ascii="Arial" w:hAnsi="Arial" w:cs="Arial"/>
          <w:lang w:val="es-MX"/>
        </w:rPr>
      </w:pPr>
    </w:p>
    <w:p w14:paraId="3194681E" w14:textId="3C601C79" w:rsidR="009D75D5" w:rsidRPr="00697E94" w:rsidRDefault="009D75D5" w:rsidP="00697E94">
      <w:pPr>
        <w:spacing w:line="360" w:lineRule="auto"/>
        <w:jc w:val="both"/>
        <w:rPr>
          <w:rFonts w:ascii="Arial" w:hAnsi="Arial" w:cs="Arial"/>
          <w:lang w:val="es-MX"/>
        </w:rPr>
      </w:pPr>
      <w:r w:rsidRPr="00697E94">
        <w:rPr>
          <w:rFonts w:ascii="Arial" w:hAnsi="Arial" w:cs="Arial"/>
          <w:lang w:val="es-MX"/>
        </w:rPr>
        <w:t>Cuando el adquirente asuma la obligación de pagar alguna deuda del enajenante o de perdonarla, el importe de dicha deuda, se considerará parte del precio pactado.</w:t>
      </w:r>
    </w:p>
    <w:p w14:paraId="4E310FBE" w14:textId="77777777" w:rsidR="009D75D5" w:rsidRPr="00697E94" w:rsidRDefault="009D75D5" w:rsidP="00697E94">
      <w:pPr>
        <w:spacing w:line="360" w:lineRule="auto"/>
        <w:jc w:val="both"/>
        <w:rPr>
          <w:rFonts w:ascii="Arial" w:hAnsi="Arial" w:cs="Arial"/>
          <w:lang w:val="es-MX"/>
        </w:rPr>
      </w:pPr>
    </w:p>
    <w:p w14:paraId="73738A53" w14:textId="29A044A5" w:rsidR="002010E8" w:rsidRDefault="009D75D5" w:rsidP="00697E94">
      <w:pPr>
        <w:spacing w:line="360" w:lineRule="auto"/>
        <w:jc w:val="both"/>
        <w:rPr>
          <w:rFonts w:ascii="Arial" w:hAnsi="Arial" w:cs="Arial"/>
          <w:lang w:val="es-MX"/>
        </w:rPr>
      </w:pPr>
      <w:r w:rsidRPr="00697E94">
        <w:rPr>
          <w:rFonts w:ascii="Arial" w:hAnsi="Arial" w:cs="Arial"/>
          <w:lang w:val="es-MX"/>
        </w:rPr>
        <w:t>En todos los casos relacionados en el artículo 5</w:t>
      </w:r>
      <w:r w:rsidR="00D20801">
        <w:rPr>
          <w:rFonts w:ascii="Arial" w:hAnsi="Arial" w:cs="Arial"/>
          <w:lang w:val="es-MX"/>
        </w:rPr>
        <w:t>7</w:t>
      </w:r>
      <w:r w:rsidRPr="00697E94">
        <w:rPr>
          <w:rFonts w:ascii="Arial" w:hAnsi="Arial" w:cs="Arial"/>
          <w:lang w:val="es-MX"/>
        </w:rPr>
        <w:t xml:space="preserve">, se deberá practicar avalúo sobre los inmuebles objeto de las operaciones consignadas en ese artículo y a ellos deberá anexarse el resumen </w:t>
      </w:r>
      <w:proofErr w:type="spellStart"/>
      <w:r w:rsidRPr="00697E94">
        <w:rPr>
          <w:rFonts w:ascii="Arial" w:hAnsi="Arial" w:cs="Arial"/>
          <w:lang w:val="es-MX"/>
        </w:rPr>
        <w:t>valuatorio</w:t>
      </w:r>
      <w:proofErr w:type="spellEnd"/>
      <w:r w:rsidRPr="00697E94">
        <w:rPr>
          <w:rFonts w:ascii="Arial" w:hAnsi="Arial" w:cs="Arial"/>
          <w:lang w:val="es-MX"/>
        </w:rPr>
        <w:t xml:space="preserve"> que contendrá:</w:t>
      </w:r>
      <w:r w:rsidRPr="00697E94">
        <w:rPr>
          <w:rFonts w:ascii="Arial" w:hAnsi="Arial" w:cs="Arial"/>
          <w:lang w:val="es-MX"/>
        </w:rPr>
        <w:cr/>
      </w:r>
    </w:p>
    <w:p w14:paraId="79D10ED8" w14:textId="525F1022" w:rsidR="00744FDC" w:rsidRPr="002010E8" w:rsidRDefault="00744FDC" w:rsidP="00697E94">
      <w:pPr>
        <w:spacing w:line="360" w:lineRule="auto"/>
        <w:jc w:val="both"/>
        <w:rPr>
          <w:rFonts w:ascii="Arial" w:hAnsi="Arial" w:cs="Arial"/>
          <w:lang w:val="es-MX"/>
        </w:rPr>
      </w:pPr>
      <w:r w:rsidRPr="002010E8">
        <w:rPr>
          <w:rFonts w:ascii="Arial" w:hAnsi="Arial" w:cs="Arial"/>
          <w:b/>
          <w:lang w:val="es-MX"/>
        </w:rPr>
        <w:t xml:space="preserve">I </w:t>
      </w:r>
      <w:r w:rsidRPr="002010E8">
        <w:rPr>
          <w:rFonts w:ascii="Arial" w:hAnsi="Arial" w:cs="Arial"/>
          <w:lang w:val="es-MX"/>
        </w:rPr>
        <w:t>ANTECEDENTES:</w:t>
      </w:r>
    </w:p>
    <w:p w14:paraId="6433708C" w14:textId="77777777" w:rsidR="00744FDC" w:rsidRPr="00697E94" w:rsidRDefault="00744FDC" w:rsidP="002010E8">
      <w:pPr>
        <w:spacing w:line="360" w:lineRule="auto"/>
        <w:ind w:left="426"/>
        <w:jc w:val="both"/>
        <w:rPr>
          <w:rFonts w:ascii="Arial" w:hAnsi="Arial" w:cs="Arial"/>
          <w:lang w:val="es-MX"/>
        </w:rPr>
      </w:pPr>
      <w:r w:rsidRPr="00697E94">
        <w:rPr>
          <w:rFonts w:ascii="Arial" w:hAnsi="Arial" w:cs="Arial"/>
          <w:lang w:val="es-MX"/>
        </w:rPr>
        <w:t>a).- Valuador</w:t>
      </w:r>
    </w:p>
    <w:p w14:paraId="2471A345" w14:textId="77777777" w:rsidR="00744FDC" w:rsidRPr="00697E94" w:rsidRDefault="00744FDC" w:rsidP="002010E8">
      <w:pPr>
        <w:spacing w:line="360" w:lineRule="auto"/>
        <w:ind w:left="426"/>
        <w:jc w:val="both"/>
        <w:rPr>
          <w:rFonts w:ascii="Arial" w:hAnsi="Arial" w:cs="Arial"/>
          <w:lang w:val="es-MX"/>
        </w:rPr>
      </w:pPr>
      <w:r w:rsidRPr="00697E94">
        <w:rPr>
          <w:rFonts w:ascii="Arial" w:hAnsi="Arial" w:cs="Arial"/>
          <w:lang w:val="es-MX"/>
        </w:rPr>
        <w:t>b).- Registro Municipal o cédula profesional</w:t>
      </w:r>
    </w:p>
    <w:p w14:paraId="369163EF" w14:textId="77777777" w:rsidR="00744FDC" w:rsidRPr="00697E94" w:rsidRDefault="00744FDC" w:rsidP="002010E8">
      <w:pPr>
        <w:spacing w:line="360" w:lineRule="auto"/>
        <w:ind w:left="426"/>
        <w:jc w:val="both"/>
        <w:rPr>
          <w:rFonts w:ascii="Arial" w:hAnsi="Arial" w:cs="Arial"/>
          <w:lang w:val="es-MX"/>
        </w:rPr>
      </w:pPr>
      <w:r w:rsidRPr="00697E94">
        <w:rPr>
          <w:rFonts w:ascii="Arial" w:hAnsi="Arial" w:cs="Arial"/>
          <w:lang w:val="es-MX"/>
        </w:rPr>
        <w:t>c).- Fecha de Avalúo</w:t>
      </w:r>
    </w:p>
    <w:p w14:paraId="02B3A7D0" w14:textId="77777777" w:rsidR="00744FDC" w:rsidRPr="00697E94" w:rsidRDefault="00744FDC" w:rsidP="002010E8">
      <w:pPr>
        <w:spacing w:line="360" w:lineRule="auto"/>
        <w:ind w:left="426"/>
        <w:jc w:val="both"/>
        <w:rPr>
          <w:rFonts w:ascii="Arial" w:hAnsi="Arial" w:cs="Arial"/>
          <w:lang w:val="es-MX"/>
        </w:rPr>
      </w:pPr>
      <w:r w:rsidRPr="00697E94">
        <w:rPr>
          <w:rFonts w:ascii="Arial" w:hAnsi="Arial" w:cs="Arial"/>
          <w:lang w:val="es-MX"/>
        </w:rPr>
        <w:t>d).- Tipo de inmueble</w:t>
      </w:r>
    </w:p>
    <w:p w14:paraId="3732B0EB" w14:textId="559CE863" w:rsidR="009D75D5" w:rsidRDefault="00744FDC" w:rsidP="002010E8">
      <w:pPr>
        <w:spacing w:line="360" w:lineRule="auto"/>
        <w:ind w:left="426"/>
        <w:jc w:val="both"/>
        <w:rPr>
          <w:rFonts w:ascii="Arial" w:hAnsi="Arial" w:cs="Arial"/>
          <w:lang w:val="es-MX"/>
        </w:rPr>
      </w:pPr>
      <w:r w:rsidRPr="00697E94">
        <w:rPr>
          <w:rFonts w:ascii="Arial" w:hAnsi="Arial" w:cs="Arial"/>
          <w:lang w:val="es-MX"/>
        </w:rPr>
        <w:t>e).- Firma</w:t>
      </w:r>
    </w:p>
    <w:p w14:paraId="7E84A09D" w14:textId="77777777" w:rsidR="00626604" w:rsidRPr="00697E94" w:rsidRDefault="00626604" w:rsidP="002010E8">
      <w:pPr>
        <w:spacing w:line="360" w:lineRule="auto"/>
        <w:ind w:left="426"/>
        <w:jc w:val="both"/>
        <w:rPr>
          <w:rFonts w:ascii="Arial" w:hAnsi="Arial" w:cs="Arial"/>
          <w:lang w:val="es-MX"/>
        </w:rPr>
      </w:pPr>
    </w:p>
    <w:p w14:paraId="205A4BFD" w14:textId="77777777" w:rsidR="00744FDC" w:rsidRPr="00697E94" w:rsidRDefault="00744FDC" w:rsidP="00697E94">
      <w:pPr>
        <w:spacing w:line="360" w:lineRule="auto"/>
        <w:jc w:val="both"/>
        <w:rPr>
          <w:rFonts w:ascii="Arial" w:hAnsi="Arial" w:cs="Arial"/>
          <w:lang w:val="es-MX"/>
        </w:rPr>
      </w:pPr>
      <w:r w:rsidRPr="002010E8">
        <w:rPr>
          <w:rFonts w:ascii="Arial" w:hAnsi="Arial" w:cs="Arial"/>
          <w:b/>
          <w:lang w:val="es-MX"/>
        </w:rPr>
        <w:t>II</w:t>
      </w:r>
      <w:r w:rsidRPr="00697E94">
        <w:rPr>
          <w:rFonts w:ascii="Arial" w:hAnsi="Arial" w:cs="Arial"/>
          <w:lang w:val="es-MX"/>
        </w:rPr>
        <w:t xml:space="preserve"> UBICACIÓN:</w:t>
      </w:r>
    </w:p>
    <w:p w14:paraId="4321F08B" w14:textId="36D62199" w:rsidR="00744FDC" w:rsidRPr="00697E94" w:rsidRDefault="00744FDC" w:rsidP="002010E8">
      <w:pPr>
        <w:spacing w:line="360" w:lineRule="auto"/>
        <w:ind w:left="426"/>
        <w:jc w:val="both"/>
        <w:rPr>
          <w:rFonts w:ascii="Arial" w:hAnsi="Arial" w:cs="Arial"/>
          <w:lang w:val="es-MX"/>
        </w:rPr>
      </w:pPr>
      <w:r w:rsidRPr="00697E94">
        <w:rPr>
          <w:rFonts w:ascii="Arial" w:hAnsi="Arial" w:cs="Arial"/>
          <w:lang w:val="es-MX"/>
        </w:rPr>
        <w:t>a).- Localidad</w:t>
      </w:r>
    </w:p>
    <w:p w14:paraId="7F8BFB8C" w14:textId="47F9F231" w:rsidR="00744FDC" w:rsidRPr="00697E94" w:rsidRDefault="00744FDC" w:rsidP="002010E8">
      <w:pPr>
        <w:spacing w:line="360" w:lineRule="auto"/>
        <w:ind w:left="426"/>
        <w:jc w:val="both"/>
        <w:rPr>
          <w:rFonts w:ascii="Arial" w:hAnsi="Arial" w:cs="Arial"/>
          <w:lang w:val="es-MX"/>
        </w:rPr>
      </w:pPr>
      <w:r w:rsidRPr="00697E94">
        <w:rPr>
          <w:rFonts w:ascii="Arial" w:hAnsi="Arial" w:cs="Arial"/>
          <w:lang w:val="es-MX"/>
        </w:rPr>
        <w:t>b).- Sección Catastral</w:t>
      </w:r>
    </w:p>
    <w:p w14:paraId="3AF2933A" w14:textId="77777777" w:rsidR="00744FDC" w:rsidRPr="00697E94" w:rsidRDefault="00744FDC" w:rsidP="002010E8">
      <w:pPr>
        <w:spacing w:line="360" w:lineRule="auto"/>
        <w:ind w:left="426"/>
        <w:jc w:val="both"/>
        <w:rPr>
          <w:rFonts w:ascii="Arial" w:hAnsi="Arial" w:cs="Arial"/>
          <w:lang w:val="es-MX"/>
        </w:rPr>
      </w:pPr>
      <w:r w:rsidRPr="00697E94">
        <w:rPr>
          <w:rFonts w:ascii="Arial" w:hAnsi="Arial" w:cs="Arial"/>
          <w:lang w:val="es-MX"/>
        </w:rPr>
        <w:t>c).- Calle y Número</w:t>
      </w:r>
    </w:p>
    <w:p w14:paraId="0706DCDC" w14:textId="77777777" w:rsidR="00744FDC" w:rsidRPr="00697E94" w:rsidRDefault="00744FDC" w:rsidP="002010E8">
      <w:pPr>
        <w:spacing w:line="360" w:lineRule="auto"/>
        <w:ind w:left="426"/>
        <w:jc w:val="both"/>
        <w:rPr>
          <w:rFonts w:ascii="Arial" w:hAnsi="Arial" w:cs="Arial"/>
          <w:lang w:val="es-MX"/>
        </w:rPr>
      </w:pPr>
      <w:r w:rsidRPr="00697E94">
        <w:rPr>
          <w:rFonts w:ascii="Arial" w:hAnsi="Arial" w:cs="Arial"/>
          <w:lang w:val="es-MX"/>
        </w:rPr>
        <w:t>d).- Colonia</w:t>
      </w:r>
    </w:p>
    <w:p w14:paraId="2D538DA9" w14:textId="77777777" w:rsidR="00744FDC" w:rsidRPr="00697E94" w:rsidRDefault="00744FDC" w:rsidP="002010E8">
      <w:pPr>
        <w:spacing w:line="360" w:lineRule="auto"/>
        <w:ind w:left="426"/>
        <w:jc w:val="both"/>
        <w:rPr>
          <w:rFonts w:ascii="Arial" w:hAnsi="Arial" w:cs="Arial"/>
          <w:lang w:val="es-MX"/>
        </w:rPr>
      </w:pPr>
      <w:r w:rsidRPr="00697E94">
        <w:rPr>
          <w:rFonts w:ascii="Arial" w:hAnsi="Arial" w:cs="Arial"/>
          <w:lang w:val="es-MX"/>
        </w:rPr>
        <w:t>e).- Observaciones (en su caso)</w:t>
      </w:r>
    </w:p>
    <w:p w14:paraId="209EDC6E" w14:textId="77777777" w:rsidR="002010E8" w:rsidRDefault="002010E8" w:rsidP="00697E94">
      <w:pPr>
        <w:spacing w:line="360" w:lineRule="auto"/>
        <w:jc w:val="both"/>
        <w:rPr>
          <w:rFonts w:ascii="Arial" w:hAnsi="Arial" w:cs="Arial"/>
          <w:lang w:val="es-MX"/>
        </w:rPr>
      </w:pPr>
    </w:p>
    <w:p w14:paraId="796E4689" w14:textId="0D80C8AA" w:rsidR="00744FDC" w:rsidRPr="00697E94" w:rsidRDefault="00744FDC" w:rsidP="00697E94">
      <w:pPr>
        <w:spacing w:line="360" w:lineRule="auto"/>
        <w:jc w:val="both"/>
        <w:rPr>
          <w:rFonts w:ascii="Arial" w:hAnsi="Arial" w:cs="Arial"/>
          <w:lang w:val="es-MX"/>
        </w:rPr>
      </w:pPr>
      <w:r w:rsidRPr="002010E8">
        <w:rPr>
          <w:rFonts w:ascii="Arial" w:hAnsi="Arial" w:cs="Arial"/>
          <w:b/>
          <w:lang w:val="es-MX"/>
        </w:rPr>
        <w:t>III.</w:t>
      </w:r>
      <w:r w:rsidRPr="00697E94">
        <w:rPr>
          <w:rFonts w:ascii="Arial" w:hAnsi="Arial" w:cs="Arial"/>
          <w:lang w:val="es-MX"/>
        </w:rPr>
        <w:t xml:space="preserve"> REPORTE GRÁFICO:</w:t>
      </w:r>
    </w:p>
    <w:p w14:paraId="1694F42D" w14:textId="77777777" w:rsidR="00744FDC" w:rsidRPr="00697E94" w:rsidRDefault="00744FDC" w:rsidP="002010E8">
      <w:pPr>
        <w:spacing w:line="360" w:lineRule="auto"/>
        <w:ind w:left="567"/>
        <w:jc w:val="both"/>
        <w:rPr>
          <w:rFonts w:ascii="Arial" w:hAnsi="Arial" w:cs="Arial"/>
          <w:lang w:val="es-MX"/>
        </w:rPr>
      </w:pPr>
      <w:r w:rsidRPr="00697E94">
        <w:rPr>
          <w:rFonts w:ascii="Arial" w:hAnsi="Arial" w:cs="Arial"/>
          <w:lang w:val="es-MX"/>
        </w:rPr>
        <w:t>a).- Fotografías de fachada, calle de ubicación y 3 áreas interiores representativas.</w:t>
      </w:r>
    </w:p>
    <w:p w14:paraId="5ACD2814" w14:textId="76C62D11" w:rsidR="00744FDC" w:rsidRPr="00697E94" w:rsidRDefault="00744FDC" w:rsidP="002010E8">
      <w:pPr>
        <w:spacing w:line="360" w:lineRule="auto"/>
        <w:ind w:left="567"/>
        <w:jc w:val="both"/>
        <w:rPr>
          <w:rFonts w:ascii="Arial" w:hAnsi="Arial" w:cs="Arial"/>
          <w:lang w:val="es-MX"/>
        </w:rPr>
      </w:pPr>
      <w:r w:rsidRPr="00697E94">
        <w:rPr>
          <w:rFonts w:ascii="Arial" w:hAnsi="Arial" w:cs="Arial"/>
          <w:lang w:val="es-MX"/>
        </w:rPr>
        <w:t>b).- Planta arquitectónica, planta de conjunto o croquis catastral debidamente acotado y que muestre el sembrado de las construcciones con relación al terreno.</w:t>
      </w:r>
    </w:p>
    <w:p w14:paraId="15424031" w14:textId="77777777" w:rsidR="002010E8" w:rsidRDefault="002010E8" w:rsidP="00697E94">
      <w:pPr>
        <w:spacing w:line="360" w:lineRule="auto"/>
        <w:jc w:val="both"/>
        <w:rPr>
          <w:rFonts w:ascii="Arial" w:hAnsi="Arial" w:cs="Arial"/>
          <w:lang w:val="es-MX"/>
        </w:rPr>
      </w:pPr>
    </w:p>
    <w:p w14:paraId="017195F6" w14:textId="6FC28A58" w:rsidR="00744FDC" w:rsidRPr="00697E94" w:rsidRDefault="00744FDC" w:rsidP="00697E94">
      <w:pPr>
        <w:spacing w:line="360" w:lineRule="auto"/>
        <w:jc w:val="both"/>
        <w:rPr>
          <w:rFonts w:ascii="Arial" w:hAnsi="Arial" w:cs="Arial"/>
          <w:lang w:val="es-MX"/>
        </w:rPr>
      </w:pPr>
      <w:r w:rsidRPr="002010E8">
        <w:rPr>
          <w:rFonts w:ascii="Arial" w:hAnsi="Arial" w:cs="Arial"/>
          <w:b/>
          <w:lang w:val="es-MX"/>
        </w:rPr>
        <w:t>IV</w:t>
      </w:r>
      <w:r w:rsidRPr="00697E94">
        <w:rPr>
          <w:rFonts w:ascii="Arial" w:hAnsi="Arial" w:cs="Arial"/>
          <w:lang w:val="es-MX"/>
        </w:rPr>
        <w:t xml:space="preserve"> RESUMEN VALUATORIO:</w:t>
      </w:r>
    </w:p>
    <w:p w14:paraId="7D92BFDA" w14:textId="5194BF02" w:rsidR="00744FDC" w:rsidRPr="00697E94" w:rsidRDefault="00744FDC" w:rsidP="00697E94">
      <w:pPr>
        <w:spacing w:line="360" w:lineRule="auto"/>
        <w:jc w:val="both"/>
        <w:rPr>
          <w:rFonts w:ascii="Arial" w:hAnsi="Arial" w:cs="Arial"/>
          <w:lang w:val="es-MX"/>
        </w:rPr>
      </w:pPr>
      <w:r w:rsidRPr="00697E94">
        <w:rPr>
          <w:rFonts w:ascii="Arial" w:hAnsi="Arial" w:cs="Arial"/>
          <w:lang w:val="es-MX"/>
        </w:rPr>
        <w:t>A).- Terreno:</w:t>
      </w:r>
    </w:p>
    <w:p w14:paraId="01D704F6" w14:textId="01BB23BA" w:rsidR="00744FDC" w:rsidRPr="00697E94" w:rsidRDefault="00744FDC" w:rsidP="00697E94">
      <w:pPr>
        <w:spacing w:line="360" w:lineRule="auto"/>
        <w:jc w:val="both"/>
        <w:rPr>
          <w:rFonts w:ascii="Arial" w:hAnsi="Arial" w:cs="Arial"/>
          <w:lang w:val="es-MX"/>
        </w:rPr>
      </w:pPr>
      <w:r w:rsidRPr="00697E94">
        <w:rPr>
          <w:rFonts w:ascii="Arial" w:hAnsi="Arial" w:cs="Arial"/>
          <w:lang w:val="es-MX"/>
        </w:rPr>
        <w:t>a) Superficie Total M2           b) Valor Unitario $            c) Valor del Terreno $</w:t>
      </w:r>
    </w:p>
    <w:p w14:paraId="642C7836" w14:textId="77777777" w:rsidR="002010E8" w:rsidRDefault="002010E8" w:rsidP="00697E94">
      <w:pPr>
        <w:spacing w:line="360" w:lineRule="auto"/>
        <w:jc w:val="both"/>
        <w:rPr>
          <w:rFonts w:ascii="Arial" w:hAnsi="Arial" w:cs="Arial"/>
          <w:lang w:val="es-MX"/>
        </w:rPr>
      </w:pPr>
    </w:p>
    <w:p w14:paraId="30E60CA3" w14:textId="08BA0A5E" w:rsidR="00744FDC" w:rsidRPr="00697E94" w:rsidRDefault="00744FDC" w:rsidP="00697E94">
      <w:pPr>
        <w:spacing w:line="360" w:lineRule="auto"/>
        <w:jc w:val="both"/>
        <w:rPr>
          <w:rFonts w:ascii="Arial" w:hAnsi="Arial" w:cs="Arial"/>
          <w:lang w:val="es-MX"/>
        </w:rPr>
      </w:pPr>
      <w:r w:rsidRPr="00697E94">
        <w:rPr>
          <w:rFonts w:ascii="Arial" w:hAnsi="Arial" w:cs="Arial"/>
          <w:lang w:val="es-MX"/>
        </w:rPr>
        <w:t>B).- Construcción:</w:t>
      </w:r>
    </w:p>
    <w:p w14:paraId="2DC4EE1A" w14:textId="33FC9D17" w:rsidR="00744FDC" w:rsidRPr="00697E94" w:rsidRDefault="00744FDC" w:rsidP="00697E94">
      <w:pPr>
        <w:spacing w:line="360" w:lineRule="auto"/>
        <w:jc w:val="both"/>
        <w:rPr>
          <w:rFonts w:ascii="Arial" w:hAnsi="Arial" w:cs="Arial"/>
          <w:lang w:val="es-MX"/>
        </w:rPr>
      </w:pPr>
      <w:r w:rsidRPr="00697E94">
        <w:rPr>
          <w:rFonts w:ascii="Arial" w:hAnsi="Arial" w:cs="Arial"/>
          <w:lang w:val="es-MX"/>
        </w:rPr>
        <w:t xml:space="preserve">a) Superficie Total M2           b) Valor unitario $            c) Valor de la construcción $ </w:t>
      </w:r>
      <w:r w:rsidR="0034120A" w:rsidRPr="00697E94">
        <w:rPr>
          <w:rFonts w:ascii="Arial" w:hAnsi="Arial" w:cs="Arial"/>
          <w:lang w:val="es-MX"/>
        </w:rPr>
        <w:t xml:space="preserve">   </w:t>
      </w:r>
      <w:r w:rsidRPr="00697E94">
        <w:rPr>
          <w:rFonts w:ascii="Arial" w:hAnsi="Arial" w:cs="Arial"/>
          <w:lang w:val="es-MX"/>
        </w:rPr>
        <w:t xml:space="preserve">d) Valor Comercial $ </w:t>
      </w:r>
    </w:p>
    <w:p w14:paraId="584A9589" w14:textId="77777777" w:rsidR="002010E8" w:rsidRDefault="002010E8" w:rsidP="00697E94">
      <w:pPr>
        <w:spacing w:line="360" w:lineRule="auto"/>
        <w:jc w:val="both"/>
        <w:rPr>
          <w:rFonts w:ascii="Arial" w:hAnsi="Arial" w:cs="Arial"/>
          <w:lang w:val="es-MX"/>
        </w:rPr>
      </w:pPr>
    </w:p>
    <w:p w14:paraId="76EF2133" w14:textId="26BA6893" w:rsidR="00744FDC" w:rsidRPr="00697E94" w:rsidRDefault="00744FDC" w:rsidP="00697E94">
      <w:pPr>
        <w:spacing w:line="360" w:lineRule="auto"/>
        <w:jc w:val="both"/>
        <w:rPr>
          <w:rFonts w:ascii="Arial" w:hAnsi="Arial" w:cs="Arial"/>
          <w:lang w:val="es-MX"/>
        </w:rPr>
      </w:pPr>
      <w:r w:rsidRPr="002010E8">
        <w:rPr>
          <w:rFonts w:ascii="Arial" w:hAnsi="Arial" w:cs="Arial"/>
          <w:b/>
          <w:lang w:val="es-MX"/>
        </w:rPr>
        <w:t>V.</w:t>
      </w:r>
      <w:r w:rsidRPr="00697E94">
        <w:rPr>
          <w:rFonts w:ascii="Arial" w:hAnsi="Arial" w:cs="Arial"/>
          <w:lang w:val="es-MX"/>
        </w:rPr>
        <w:t xml:space="preserve"> UNIDAD CONDOMINAL:</w:t>
      </w:r>
    </w:p>
    <w:p w14:paraId="2BBBEDEC" w14:textId="6873D271" w:rsidR="00744FDC" w:rsidRPr="00697E94" w:rsidRDefault="00744FDC" w:rsidP="00697E94">
      <w:pPr>
        <w:spacing w:line="360" w:lineRule="auto"/>
        <w:jc w:val="both"/>
        <w:rPr>
          <w:rFonts w:ascii="Arial" w:hAnsi="Arial" w:cs="Arial"/>
          <w:lang w:val="es-MX"/>
        </w:rPr>
      </w:pPr>
      <w:r w:rsidRPr="00697E94">
        <w:rPr>
          <w:rFonts w:ascii="Arial" w:hAnsi="Arial" w:cs="Arial"/>
          <w:lang w:val="es-MX"/>
        </w:rPr>
        <w:t>a) Superficie Privativa M2     b) Valor Unitario $           c) Valor Comercial $</w:t>
      </w:r>
    </w:p>
    <w:p w14:paraId="3E5D1537" w14:textId="1403A27E" w:rsidR="004D2072" w:rsidRPr="00697E94" w:rsidRDefault="004D2072" w:rsidP="00697E94">
      <w:pPr>
        <w:spacing w:line="360" w:lineRule="auto"/>
        <w:jc w:val="both"/>
        <w:rPr>
          <w:rFonts w:ascii="Arial" w:hAnsi="Arial" w:cs="Arial"/>
          <w:lang w:val="es-MX"/>
        </w:rPr>
      </w:pPr>
    </w:p>
    <w:p w14:paraId="55C2D3F5" w14:textId="2E67EE35" w:rsidR="004D2072" w:rsidRPr="00697E94" w:rsidRDefault="004D2072" w:rsidP="00697E94">
      <w:pPr>
        <w:spacing w:line="360" w:lineRule="auto"/>
        <w:jc w:val="both"/>
        <w:rPr>
          <w:rFonts w:ascii="Arial" w:hAnsi="Arial" w:cs="Arial"/>
          <w:lang w:val="es-MX"/>
        </w:rPr>
      </w:pPr>
      <w:r w:rsidRPr="00697E94">
        <w:rPr>
          <w:rFonts w:ascii="Arial" w:hAnsi="Arial" w:cs="Arial"/>
          <w:lang w:val="es-MX"/>
        </w:rPr>
        <w:t>Las autoridades fiscales municipales estarán facultadas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 pactado.</w:t>
      </w:r>
    </w:p>
    <w:p w14:paraId="642A249E" w14:textId="77777777" w:rsidR="004D2072" w:rsidRPr="00697E94" w:rsidRDefault="004D2072" w:rsidP="00697E94">
      <w:pPr>
        <w:spacing w:line="360" w:lineRule="auto"/>
        <w:jc w:val="both"/>
        <w:rPr>
          <w:rFonts w:ascii="Arial" w:hAnsi="Arial" w:cs="Arial"/>
          <w:lang w:val="es-MX"/>
        </w:rPr>
      </w:pPr>
    </w:p>
    <w:p w14:paraId="70614A3C" w14:textId="0781A90D" w:rsidR="004D2072" w:rsidRPr="00697E94" w:rsidRDefault="004D2072" w:rsidP="00697E94">
      <w:pPr>
        <w:spacing w:line="360" w:lineRule="auto"/>
        <w:jc w:val="both"/>
        <w:rPr>
          <w:rFonts w:ascii="Arial" w:hAnsi="Arial" w:cs="Arial"/>
          <w:lang w:val="es-MX"/>
        </w:rPr>
      </w:pPr>
      <w:r w:rsidRPr="00697E94">
        <w:rPr>
          <w:rFonts w:ascii="Arial" w:hAnsi="Arial" w:cs="Arial"/>
          <w:lang w:val="es-MX"/>
        </w:rPr>
        <w:t>Para los efectos del presente artículo el usufructo y la nuda propiedad tienen cada uno el valor equivalente al .5 del valor de la propiedad.</w:t>
      </w:r>
    </w:p>
    <w:p w14:paraId="143EFD6A" w14:textId="77777777" w:rsidR="00437ECB" w:rsidRPr="00697E94" w:rsidRDefault="00437ECB" w:rsidP="00697E94">
      <w:pPr>
        <w:spacing w:line="360" w:lineRule="auto"/>
        <w:jc w:val="both"/>
        <w:rPr>
          <w:rFonts w:ascii="Arial" w:hAnsi="Arial" w:cs="Arial"/>
          <w:lang w:val="es-MX"/>
        </w:rPr>
      </w:pPr>
    </w:p>
    <w:p w14:paraId="7B3CF85E" w14:textId="038D8909" w:rsidR="004D2072" w:rsidRPr="00697E94" w:rsidRDefault="004D2072" w:rsidP="00697E94">
      <w:pPr>
        <w:spacing w:line="360" w:lineRule="auto"/>
        <w:jc w:val="both"/>
        <w:rPr>
          <w:rFonts w:ascii="Arial" w:hAnsi="Arial" w:cs="Arial"/>
          <w:lang w:val="es-MX"/>
        </w:rPr>
      </w:pPr>
      <w:r w:rsidRPr="00697E94">
        <w:rPr>
          <w:rFonts w:ascii="Arial" w:hAnsi="Arial" w:cs="Arial"/>
          <w:lang w:val="es-MX"/>
        </w:rPr>
        <w:t xml:space="preserve">Cuando se formalice la adquisición de un inmueble, que provenga de un proyecto de rectificación de medidas, de unión o de división de predios y que respecto de dichos actos no se hubiere realizado el trámite de definitiva, en vez del valor contenido en la cédula catastral vigente que menciona el primer párrafo de este artículo, se considerará el valor catastral que aparezca en el oficio que para tal efecto expida la Dirección del Catastro del Municipio de </w:t>
      </w:r>
      <w:r w:rsidR="00437ECB" w:rsidRPr="00697E94">
        <w:rPr>
          <w:rFonts w:ascii="Arial" w:hAnsi="Arial" w:cs="Arial"/>
          <w:lang w:val="es-MX"/>
        </w:rPr>
        <w:t>Conkal</w:t>
      </w:r>
      <w:r w:rsidRPr="00697E94">
        <w:rPr>
          <w:rFonts w:ascii="Arial" w:hAnsi="Arial" w:cs="Arial"/>
          <w:lang w:val="es-MX"/>
        </w:rPr>
        <w:t>, siempre y cuando esté vigente.</w:t>
      </w:r>
    </w:p>
    <w:p w14:paraId="67CEE107" w14:textId="77777777" w:rsidR="00437ECB" w:rsidRPr="00697E94" w:rsidRDefault="00437ECB" w:rsidP="00697E94">
      <w:pPr>
        <w:spacing w:line="360" w:lineRule="auto"/>
        <w:jc w:val="both"/>
        <w:rPr>
          <w:rFonts w:ascii="Arial" w:hAnsi="Arial" w:cs="Arial"/>
          <w:lang w:val="es-MX"/>
        </w:rPr>
      </w:pPr>
    </w:p>
    <w:p w14:paraId="6A7D887F" w14:textId="58751736" w:rsidR="004D2072" w:rsidRPr="00697E94" w:rsidRDefault="004D2072" w:rsidP="00697E94">
      <w:pPr>
        <w:spacing w:line="360" w:lineRule="auto"/>
        <w:jc w:val="both"/>
        <w:rPr>
          <w:rFonts w:ascii="Arial" w:hAnsi="Arial" w:cs="Arial"/>
          <w:lang w:val="es-MX"/>
        </w:rPr>
      </w:pPr>
      <w:r w:rsidRPr="00697E94">
        <w:rPr>
          <w:rFonts w:ascii="Arial" w:hAnsi="Arial" w:cs="Arial"/>
          <w:lang w:val="es-MX"/>
        </w:rPr>
        <w:t>Cuando se formalice la adquisición de un inmueble que provenga del trámite de Revisión Técnica de la Documentación en Régimen de Condominio y no se hubiere obtenido la Cédula</w:t>
      </w:r>
      <w:r w:rsidR="00437ECB" w:rsidRPr="00697E94">
        <w:rPr>
          <w:rFonts w:ascii="Arial" w:hAnsi="Arial" w:cs="Arial"/>
          <w:lang w:val="es-MX"/>
        </w:rPr>
        <w:t xml:space="preserve"> </w:t>
      </w:r>
      <w:r w:rsidRPr="00697E94">
        <w:rPr>
          <w:rFonts w:ascii="Arial" w:hAnsi="Arial" w:cs="Arial"/>
          <w:lang w:val="es-MX"/>
        </w:rPr>
        <w:t xml:space="preserve">de Inscripción de Constitución de Régimen en Condominio, en vez del valor contenido en la cédula catastral vigente que menciona el primer párrafo de este artículo, se considerará el valor catastral que aparezca en el oficio que para tal efecto expida la Dirección del Catastro del Municipio de </w:t>
      </w:r>
      <w:r w:rsidR="00437ECB" w:rsidRPr="00697E94">
        <w:rPr>
          <w:rFonts w:ascii="Arial" w:hAnsi="Arial" w:cs="Arial"/>
          <w:lang w:val="es-MX"/>
        </w:rPr>
        <w:t>Conkal</w:t>
      </w:r>
      <w:r w:rsidRPr="00697E94">
        <w:rPr>
          <w:rFonts w:ascii="Arial" w:hAnsi="Arial" w:cs="Arial"/>
          <w:lang w:val="es-MX"/>
        </w:rPr>
        <w:t>, siempre y cuando esté vigente.</w:t>
      </w:r>
    </w:p>
    <w:p w14:paraId="7AB6DBBB" w14:textId="77777777" w:rsidR="006A22C1" w:rsidRPr="00697E94" w:rsidRDefault="006A22C1" w:rsidP="00697E94">
      <w:pPr>
        <w:spacing w:line="360" w:lineRule="auto"/>
        <w:jc w:val="both"/>
        <w:rPr>
          <w:rFonts w:ascii="Arial" w:hAnsi="Arial" w:cs="Arial"/>
          <w:lang w:val="es-MX"/>
        </w:rPr>
      </w:pPr>
    </w:p>
    <w:p w14:paraId="047633C7" w14:textId="77777777" w:rsidR="00D33365" w:rsidRDefault="00D33365" w:rsidP="00697E94">
      <w:pPr>
        <w:spacing w:line="360" w:lineRule="auto"/>
        <w:jc w:val="center"/>
        <w:rPr>
          <w:rFonts w:ascii="Arial" w:hAnsi="Arial" w:cs="Arial"/>
          <w:b/>
          <w:lang w:val="es-MX"/>
        </w:rPr>
      </w:pPr>
    </w:p>
    <w:p w14:paraId="45AD17DC" w14:textId="77777777" w:rsidR="00D33365" w:rsidRDefault="00D33365" w:rsidP="00697E94">
      <w:pPr>
        <w:spacing w:line="360" w:lineRule="auto"/>
        <w:jc w:val="center"/>
        <w:rPr>
          <w:rFonts w:ascii="Arial" w:hAnsi="Arial" w:cs="Arial"/>
          <w:b/>
          <w:lang w:val="es-MX"/>
        </w:rPr>
      </w:pPr>
    </w:p>
    <w:p w14:paraId="5418801E" w14:textId="77777777" w:rsidR="006A22C1" w:rsidRPr="00697E94" w:rsidRDefault="006A22C1" w:rsidP="00697E94">
      <w:pPr>
        <w:spacing w:line="360" w:lineRule="auto"/>
        <w:jc w:val="center"/>
        <w:rPr>
          <w:rFonts w:ascii="Arial" w:hAnsi="Arial" w:cs="Arial"/>
          <w:b/>
          <w:lang w:val="es-MX"/>
        </w:rPr>
      </w:pPr>
      <w:r w:rsidRPr="00697E94">
        <w:rPr>
          <w:rFonts w:ascii="Arial" w:hAnsi="Arial" w:cs="Arial"/>
          <w:b/>
          <w:lang w:val="es-MX"/>
        </w:rPr>
        <w:lastRenderedPageBreak/>
        <w:t xml:space="preserve">Vigencia de los </w:t>
      </w:r>
      <w:r w:rsidR="00A768C7" w:rsidRPr="00697E94">
        <w:rPr>
          <w:rFonts w:ascii="Arial" w:hAnsi="Arial" w:cs="Arial"/>
          <w:b/>
          <w:lang w:val="es-MX"/>
        </w:rPr>
        <w:t>avalúos</w:t>
      </w:r>
    </w:p>
    <w:p w14:paraId="4AF7E5C6" w14:textId="77777777" w:rsidR="006A22C1" w:rsidRPr="00697E94" w:rsidRDefault="006A22C1" w:rsidP="00697E94">
      <w:pPr>
        <w:spacing w:line="360" w:lineRule="auto"/>
        <w:jc w:val="center"/>
        <w:rPr>
          <w:rFonts w:ascii="Arial" w:hAnsi="Arial" w:cs="Arial"/>
          <w:b/>
          <w:lang w:val="es-MX"/>
        </w:rPr>
      </w:pPr>
    </w:p>
    <w:p w14:paraId="2336C5D5" w14:textId="6B317DD5" w:rsidR="006A22C1" w:rsidRPr="00697E94" w:rsidRDefault="006A22C1"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60</w:t>
      </w:r>
      <w:r w:rsidRPr="00697E94">
        <w:rPr>
          <w:rFonts w:ascii="Arial" w:hAnsi="Arial" w:cs="Arial"/>
          <w:b/>
          <w:lang w:val="es-MX"/>
        </w:rPr>
        <w:t xml:space="preserve">.- </w:t>
      </w:r>
      <w:r w:rsidRPr="00697E94">
        <w:rPr>
          <w:rFonts w:ascii="Arial" w:hAnsi="Arial" w:cs="Arial"/>
          <w:lang w:val="es-MX"/>
        </w:rPr>
        <w:t>Los avalúos periciales que se practiquen para el efecto del pago del Impuesto Sobre Adquisición de Bienes Inmuebles tendrán una vigencia de seis meses, contados a partir de la fecha de su expedición. En todo caso, la fecha de la escritura deberá ubicarse dentro del plazo de vigencia.</w:t>
      </w:r>
    </w:p>
    <w:p w14:paraId="5204D1B4" w14:textId="77777777" w:rsidR="0048456F" w:rsidRPr="00697E94" w:rsidRDefault="0048456F" w:rsidP="00697E94">
      <w:pPr>
        <w:spacing w:line="360" w:lineRule="auto"/>
        <w:jc w:val="both"/>
        <w:rPr>
          <w:rFonts w:ascii="Arial" w:hAnsi="Arial" w:cs="Arial"/>
          <w:lang w:val="es-MX"/>
        </w:rPr>
      </w:pPr>
    </w:p>
    <w:p w14:paraId="2BFDA293" w14:textId="77777777" w:rsidR="009C4E13" w:rsidRPr="00697E94" w:rsidRDefault="009C4E13" w:rsidP="00697E94">
      <w:pPr>
        <w:spacing w:line="360" w:lineRule="auto"/>
        <w:jc w:val="center"/>
        <w:rPr>
          <w:rFonts w:ascii="Arial" w:hAnsi="Arial" w:cs="Arial"/>
          <w:b/>
          <w:lang w:val="es-MX"/>
        </w:rPr>
      </w:pPr>
      <w:r w:rsidRPr="00697E94">
        <w:rPr>
          <w:rFonts w:ascii="Arial" w:hAnsi="Arial" w:cs="Arial"/>
          <w:b/>
          <w:lang w:val="es-MX"/>
        </w:rPr>
        <w:t>Del manifiesto de la autoridad</w:t>
      </w:r>
    </w:p>
    <w:p w14:paraId="3C52AE34" w14:textId="77777777" w:rsidR="009C4E13" w:rsidRPr="00697E94" w:rsidRDefault="009C4E13" w:rsidP="00697E94">
      <w:pPr>
        <w:spacing w:line="360" w:lineRule="auto"/>
        <w:jc w:val="center"/>
        <w:rPr>
          <w:rFonts w:ascii="Arial" w:hAnsi="Arial" w:cs="Arial"/>
          <w:b/>
          <w:lang w:val="es-MX"/>
        </w:rPr>
      </w:pPr>
    </w:p>
    <w:p w14:paraId="3C6C5D94" w14:textId="1B2A2D80" w:rsidR="009C4E13" w:rsidRPr="00697E94" w:rsidRDefault="009C4E13"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61</w:t>
      </w:r>
      <w:r w:rsidRPr="00697E94">
        <w:rPr>
          <w:rFonts w:ascii="Arial" w:hAnsi="Arial" w:cs="Arial"/>
          <w:b/>
          <w:lang w:val="es-MX"/>
        </w:rPr>
        <w:t xml:space="preserve">.- </w:t>
      </w:r>
      <w:r w:rsidRPr="00697E94">
        <w:rPr>
          <w:rFonts w:ascii="Arial" w:hAnsi="Arial" w:cs="Arial"/>
          <w:lang w:val="es-MX"/>
        </w:rPr>
        <w:t xml:space="preserve">Los fedatarios públicos y las personas que por disposición legal tengan funciones notariales, </w:t>
      </w:r>
      <w:r w:rsidR="00E97D0F" w:rsidRPr="00697E94">
        <w:rPr>
          <w:rFonts w:ascii="Arial" w:hAnsi="Arial" w:cs="Arial"/>
          <w:lang w:val="es-MX"/>
        </w:rPr>
        <w:t>deberán manifestar a la Tesorería Municipal de Conkal, por duplicado, dentro de los treinta días hábiles siguientes a la fecha del acto o contrato, la adquisición de inmuebles realizadas ante ellos, expresando:</w:t>
      </w:r>
    </w:p>
    <w:p w14:paraId="73D4C510" w14:textId="29897F5A" w:rsidR="00E97D0F" w:rsidRPr="00697E94" w:rsidRDefault="00E97D0F" w:rsidP="00697E94">
      <w:pPr>
        <w:spacing w:line="360" w:lineRule="auto"/>
        <w:jc w:val="both"/>
        <w:rPr>
          <w:rFonts w:ascii="Arial" w:hAnsi="Arial" w:cs="Arial"/>
          <w:lang w:val="es-MX"/>
        </w:rPr>
      </w:pPr>
      <w:r w:rsidRPr="002010E8">
        <w:rPr>
          <w:rFonts w:ascii="Arial" w:hAnsi="Arial" w:cs="Arial"/>
          <w:b/>
          <w:lang w:val="es-MX"/>
        </w:rPr>
        <w:t xml:space="preserve">I.- </w:t>
      </w:r>
      <w:r w:rsidRPr="00697E94">
        <w:rPr>
          <w:rFonts w:ascii="Arial" w:hAnsi="Arial" w:cs="Arial"/>
          <w:lang w:val="es-MX"/>
        </w:rPr>
        <w:t>Nombre, domicilio fiscal o domicilio para oír y recibir notificaciones y Registro Federal de Contribuyentes (RFC) del adquirente, nombre y domicilio del enajenante.</w:t>
      </w:r>
    </w:p>
    <w:p w14:paraId="7AD4E0E7" w14:textId="383207DD" w:rsidR="00E97D0F" w:rsidRPr="00697E94" w:rsidRDefault="00E97D0F" w:rsidP="00697E94">
      <w:pPr>
        <w:spacing w:line="360" w:lineRule="auto"/>
        <w:jc w:val="both"/>
        <w:rPr>
          <w:rFonts w:ascii="Arial" w:hAnsi="Arial" w:cs="Arial"/>
          <w:lang w:val="es-MX"/>
        </w:rPr>
      </w:pPr>
      <w:r w:rsidRPr="002010E8">
        <w:rPr>
          <w:rFonts w:ascii="Arial" w:hAnsi="Arial" w:cs="Arial"/>
          <w:b/>
          <w:lang w:val="es-MX"/>
        </w:rPr>
        <w:t xml:space="preserve">II.- </w:t>
      </w:r>
      <w:r w:rsidRPr="00697E94">
        <w:rPr>
          <w:rFonts w:ascii="Arial" w:hAnsi="Arial" w:cs="Arial"/>
          <w:lang w:val="es-MX"/>
        </w:rPr>
        <w:t>Nombre del fedatario público, número que le corresponda a la notaría y su dirección de correo electrónico. En caso de tratarse de persona distinta a los anteriores, con funciones notariales, deberá expresar su nombre y el cargo que detenta</w:t>
      </w:r>
    </w:p>
    <w:p w14:paraId="53C5084F" w14:textId="77777777" w:rsidR="00E97D0F" w:rsidRPr="00697E94" w:rsidRDefault="00E97D0F" w:rsidP="00697E94">
      <w:pPr>
        <w:spacing w:line="360" w:lineRule="auto"/>
        <w:jc w:val="both"/>
        <w:rPr>
          <w:rFonts w:ascii="Arial" w:hAnsi="Arial" w:cs="Arial"/>
          <w:lang w:val="es-MX"/>
        </w:rPr>
      </w:pPr>
      <w:r w:rsidRPr="002010E8">
        <w:rPr>
          <w:rFonts w:ascii="Arial" w:hAnsi="Arial" w:cs="Arial"/>
          <w:b/>
          <w:lang w:val="es-MX"/>
        </w:rPr>
        <w:t xml:space="preserve">III.- </w:t>
      </w:r>
      <w:r w:rsidRPr="00697E94">
        <w:rPr>
          <w:rFonts w:ascii="Arial" w:hAnsi="Arial" w:cs="Arial"/>
          <w:lang w:val="es-MX"/>
        </w:rPr>
        <w:t>Firma y sello, en su caso, del autorizante.</w:t>
      </w:r>
    </w:p>
    <w:p w14:paraId="54A91737" w14:textId="726476FC" w:rsidR="00E97D0F" w:rsidRPr="00697E94" w:rsidRDefault="00E97D0F" w:rsidP="00697E94">
      <w:pPr>
        <w:spacing w:line="360" w:lineRule="auto"/>
        <w:jc w:val="both"/>
        <w:rPr>
          <w:rFonts w:ascii="Arial" w:hAnsi="Arial" w:cs="Arial"/>
          <w:lang w:val="es-MX"/>
        </w:rPr>
      </w:pPr>
      <w:r w:rsidRPr="002010E8">
        <w:rPr>
          <w:rFonts w:ascii="Arial" w:hAnsi="Arial" w:cs="Arial"/>
          <w:b/>
          <w:lang w:val="es-MX"/>
        </w:rPr>
        <w:t>IV.-</w:t>
      </w:r>
      <w:r w:rsidRPr="00697E94">
        <w:rPr>
          <w:rFonts w:ascii="Arial" w:hAnsi="Arial" w:cs="Arial"/>
          <w:lang w:val="es-MX"/>
        </w:rPr>
        <w:t xml:space="preserve"> Número de escritura y fecha en que se firmó la escritura de adquisición del inmueble o de los derechos sobre el mismo.</w:t>
      </w:r>
    </w:p>
    <w:p w14:paraId="75EC6FAB" w14:textId="77777777" w:rsidR="00E97D0F" w:rsidRPr="00697E94" w:rsidRDefault="00E97D0F" w:rsidP="00697E94">
      <w:pPr>
        <w:spacing w:line="360" w:lineRule="auto"/>
        <w:jc w:val="both"/>
        <w:rPr>
          <w:rFonts w:ascii="Arial" w:hAnsi="Arial" w:cs="Arial"/>
          <w:lang w:val="es-MX"/>
        </w:rPr>
      </w:pPr>
      <w:r w:rsidRPr="002010E8">
        <w:rPr>
          <w:rFonts w:ascii="Arial" w:hAnsi="Arial" w:cs="Arial"/>
          <w:b/>
          <w:lang w:val="es-MX"/>
        </w:rPr>
        <w:t xml:space="preserve">V.- </w:t>
      </w:r>
      <w:r w:rsidRPr="00697E94">
        <w:rPr>
          <w:rFonts w:ascii="Arial" w:hAnsi="Arial" w:cs="Arial"/>
          <w:lang w:val="es-MX"/>
        </w:rPr>
        <w:t>Naturaleza del acto, contrato o concepto de adquisición.</w:t>
      </w:r>
    </w:p>
    <w:p w14:paraId="0A84F965" w14:textId="77777777" w:rsidR="00E97D0F" w:rsidRPr="00697E94" w:rsidRDefault="00E97D0F" w:rsidP="00697E94">
      <w:pPr>
        <w:spacing w:line="360" w:lineRule="auto"/>
        <w:jc w:val="both"/>
        <w:rPr>
          <w:rFonts w:ascii="Arial" w:hAnsi="Arial" w:cs="Arial"/>
          <w:lang w:val="es-MX"/>
        </w:rPr>
      </w:pPr>
      <w:r w:rsidRPr="002010E8">
        <w:rPr>
          <w:rFonts w:ascii="Arial" w:hAnsi="Arial" w:cs="Arial"/>
          <w:b/>
          <w:lang w:val="es-MX"/>
        </w:rPr>
        <w:t>VI.-</w:t>
      </w:r>
      <w:r w:rsidRPr="00697E94">
        <w:rPr>
          <w:rFonts w:ascii="Arial" w:hAnsi="Arial" w:cs="Arial"/>
          <w:lang w:val="es-MX"/>
        </w:rPr>
        <w:t xml:space="preserve"> Identificación del inmueble.</w:t>
      </w:r>
    </w:p>
    <w:p w14:paraId="2A605E5A" w14:textId="77777777" w:rsidR="00E97D0F" w:rsidRPr="00697E94" w:rsidRDefault="00E97D0F" w:rsidP="00697E94">
      <w:pPr>
        <w:spacing w:line="360" w:lineRule="auto"/>
        <w:jc w:val="both"/>
        <w:rPr>
          <w:rFonts w:ascii="Arial" w:hAnsi="Arial" w:cs="Arial"/>
          <w:lang w:val="es-MX"/>
        </w:rPr>
      </w:pPr>
      <w:r w:rsidRPr="002010E8">
        <w:rPr>
          <w:rFonts w:ascii="Arial" w:hAnsi="Arial" w:cs="Arial"/>
          <w:b/>
          <w:lang w:val="es-MX"/>
        </w:rPr>
        <w:t>VII.-</w:t>
      </w:r>
      <w:r w:rsidRPr="00697E94">
        <w:rPr>
          <w:rFonts w:ascii="Arial" w:hAnsi="Arial" w:cs="Arial"/>
          <w:lang w:val="es-MX"/>
        </w:rPr>
        <w:t xml:space="preserve"> Valor catastral vigente.</w:t>
      </w:r>
    </w:p>
    <w:p w14:paraId="4E10612F" w14:textId="77777777" w:rsidR="00E97D0F" w:rsidRPr="00697E94" w:rsidRDefault="00E97D0F" w:rsidP="00697E94">
      <w:pPr>
        <w:spacing w:line="360" w:lineRule="auto"/>
        <w:jc w:val="both"/>
        <w:rPr>
          <w:rFonts w:ascii="Arial" w:hAnsi="Arial" w:cs="Arial"/>
          <w:lang w:val="es-MX"/>
        </w:rPr>
      </w:pPr>
      <w:r w:rsidRPr="002010E8">
        <w:rPr>
          <w:rFonts w:ascii="Arial" w:hAnsi="Arial" w:cs="Arial"/>
          <w:b/>
          <w:lang w:val="es-MX"/>
        </w:rPr>
        <w:t>VIII.-</w:t>
      </w:r>
      <w:r w:rsidRPr="00697E94">
        <w:rPr>
          <w:rFonts w:ascii="Arial" w:hAnsi="Arial" w:cs="Arial"/>
          <w:lang w:val="es-MX"/>
        </w:rPr>
        <w:t xml:space="preserve"> Valor de la operación consignada en el contrato.</w:t>
      </w:r>
    </w:p>
    <w:p w14:paraId="736505A1" w14:textId="656D34A5" w:rsidR="00E97D0F" w:rsidRPr="00697E94" w:rsidRDefault="00E97D0F" w:rsidP="00697E94">
      <w:pPr>
        <w:spacing w:line="360" w:lineRule="auto"/>
        <w:jc w:val="both"/>
        <w:rPr>
          <w:rFonts w:ascii="Arial" w:hAnsi="Arial" w:cs="Arial"/>
          <w:lang w:val="es-MX"/>
        </w:rPr>
      </w:pPr>
      <w:r w:rsidRPr="002010E8">
        <w:rPr>
          <w:rFonts w:ascii="Arial" w:hAnsi="Arial" w:cs="Arial"/>
          <w:b/>
          <w:lang w:val="es-MX"/>
        </w:rPr>
        <w:t xml:space="preserve">IX.- </w:t>
      </w:r>
      <w:r w:rsidRPr="00697E94">
        <w:rPr>
          <w:rFonts w:ascii="Arial" w:hAnsi="Arial" w:cs="Arial"/>
          <w:lang w:val="es-MX"/>
        </w:rPr>
        <w:t>Liquidación del impuesto.</w:t>
      </w:r>
    </w:p>
    <w:p w14:paraId="631E33CA" w14:textId="18B5B62F" w:rsidR="00E97D0F" w:rsidRPr="00697E94" w:rsidRDefault="00E97D0F" w:rsidP="00697E94">
      <w:pPr>
        <w:spacing w:line="360" w:lineRule="auto"/>
        <w:jc w:val="both"/>
        <w:rPr>
          <w:rFonts w:ascii="Arial" w:hAnsi="Arial" w:cs="Arial"/>
          <w:lang w:val="es-MX"/>
        </w:rPr>
      </w:pPr>
    </w:p>
    <w:p w14:paraId="38A5C396" w14:textId="1494BE37" w:rsidR="0021374E" w:rsidRPr="00697E94" w:rsidRDefault="0021374E" w:rsidP="00697E94">
      <w:pPr>
        <w:spacing w:line="360" w:lineRule="auto"/>
        <w:jc w:val="both"/>
        <w:rPr>
          <w:rFonts w:ascii="Arial" w:hAnsi="Arial" w:cs="Arial"/>
          <w:lang w:val="es-MX"/>
        </w:rPr>
      </w:pPr>
      <w:r w:rsidRPr="00697E94">
        <w:rPr>
          <w:rFonts w:ascii="Arial" w:hAnsi="Arial" w:cs="Arial"/>
          <w:lang w:val="es-MX"/>
        </w:rPr>
        <w:t>Para el caso de que el manifiesto no expresare el RFC del adquirente o fuere de nacionalidad Extranjera, la Tesorería Municipal de Conkal, expedirá el Comprobante Fiscal Digital (CFDI) para público en general o para residentes en el extranjero, según sea el caso y enviará a la dirección de correo electrónico del fedatario público el archivo XML del CFDI y su representación gráfica, de conformidad con las reglas vigentes establecidas por el Servicio de Administración Tributaria.</w:t>
      </w:r>
    </w:p>
    <w:p w14:paraId="2952004D" w14:textId="77777777" w:rsidR="0021374E" w:rsidRPr="00697E94" w:rsidRDefault="0021374E" w:rsidP="00697E94">
      <w:pPr>
        <w:spacing w:line="360" w:lineRule="auto"/>
        <w:jc w:val="both"/>
        <w:rPr>
          <w:rFonts w:ascii="Arial" w:hAnsi="Arial" w:cs="Arial"/>
          <w:lang w:val="es-MX"/>
        </w:rPr>
      </w:pPr>
    </w:p>
    <w:p w14:paraId="0E1AEED6" w14:textId="66B31E1F" w:rsidR="00E97D0F" w:rsidRPr="00697E94" w:rsidRDefault="0021374E" w:rsidP="00697E94">
      <w:pPr>
        <w:spacing w:line="360" w:lineRule="auto"/>
        <w:jc w:val="both"/>
        <w:rPr>
          <w:rFonts w:ascii="Arial" w:hAnsi="Arial" w:cs="Arial"/>
          <w:lang w:val="es-MX"/>
        </w:rPr>
      </w:pPr>
      <w:r w:rsidRPr="00697E94">
        <w:rPr>
          <w:rFonts w:ascii="Arial" w:hAnsi="Arial" w:cs="Arial"/>
          <w:lang w:val="es-MX"/>
        </w:rPr>
        <w:t>A la manifestación señalada en este artículo, se acumulará copia del avalúo practicado al efecto, y en caso de las fracciones V, VI, VIII, IX, XI, XII y XIII del artículo 5</w:t>
      </w:r>
      <w:r w:rsidR="00D20801">
        <w:rPr>
          <w:rFonts w:ascii="Arial" w:hAnsi="Arial" w:cs="Arial"/>
          <w:lang w:val="es-MX"/>
        </w:rPr>
        <w:t>7</w:t>
      </w:r>
      <w:r w:rsidRPr="00697E94">
        <w:rPr>
          <w:rFonts w:ascii="Arial" w:hAnsi="Arial" w:cs="Arial"/>
          <w:lang w:val="es-MX"/>
        </w:rPr>
        <w:t xml:space="preserve"> y fracciones I y II del</w:t>
      </w:r>
      <w:r w:rsidR="00DA4CFB" w:rsidRPr="00697E94">
        <w:rPr>
          <w:rFonts w:ascii="Arial" w:hAnsi="Arial" w:cs="Arial"/>
          <w:lang w:val="es-MX"/>
        </w:rPr>
        <w:t xml:space="preserve"> </w:t>
      </w:r>
      <w:r w:rsidRPr="00697E94">
        <w:rPr>
          <w:rFonts w:ascii="Arial" w:hAnsi="Arial" w:cs="Arial"/>
          <w:lang w:val="es-MX"/>
        </w:rPr>
        <w:t>artículo 5</w:t>
      </w:r>
      <w:r w:rsidR="00D20801">
        <w:rPr>
          <w:rFonts w:ascii="Arial" w:hAnsi="Arial" w:cs="Arial"/>
          <w:lang w:val="es-MX"/>
        </w:rPr>
        <w:t>8</w:t>
      </w:r>
      <w:r w:rsidRPr="00697E94">
        <w:rPr>
          <w:rFonts w:ascii="Arial" w:hAnsi="Arial" w:cs="Arial"/>
          <w:lang w:val="es-MX"/>
        </w:rPr>
        <w:t xml:space="preserve">, se </w:t>
      </w:r>
      <w:r w:rsidRPr="00697E94">
        <w:rPr>
          <w:rFonts w:ascii="Arial" w:hAnsi="Arial" w:cs="Arial"/>
          <w:lang w:val="es-MX"/>
        </w:rPr>
        <w:lastRenderedPageBreak/>
        <w:t>anexará adicionalmente copia del contrato o instrumento jurídico por el que se traslade la propiedad del inmueble de que se trate</w:t>
      </w:r>
      <w:r w:rsidR="00DA4CFB" w:rsidRPr="00697E94">
        <w:rPr>
          <w:rFonts w:ascii="Arial" w:hAnsi="Arial" w:cs="Arial"/>
          <w:lang w:val="es-MX"/>
        </w:rPr>
        <w:t>.</w:t>
      </w:r>
    </w:p>
    <w:p w14:paraId="4F25166D" w14:textId="77777777" w:rsidR="009C4E13" w:rsidRPr="00697E94" w:rsidRDefault="009C4E13" w:rsidP="00697E94">
      <w:pPr>
        <w:spacing w:line="360" w:lineRule="auto"/>
        <w:jc w:val="both"/>
        <w:rPr>
          <w:rFonts w:ascii="Arial" w:hAnsi="Arial" w:cs="Arial"/>
          <w:lang w:val="es-MX"/>
        </w:rPr>
      </w:pPr>
    </w:p>
    <w:p w14:paraId="5CDA22DF" w14:textId="77777777" w:rsidR="00A768C7" w:rsidRPr="00697E94" w:rsidRDefault="00A768C7" w:rsidP="00697E94">
      <w:pPr>
        <w:spacing w:line="360" w:lineRule="auto"/>
        <w:jc w:val="center"/>
        <w:rPr>
          <w:rFonts w:ascii="Arial" w:hAnsi="Arial" w:cs="Arial"/>
          <w:b/>
          <w:lang w:val="es-MX"/>
        </w:rPr>
      </w:pPr>
      <w:r w:rsidRPr="00697E94">
        <w:rPr>
          <w:rFonts w:ascii="Arial" w:hAnsi="Arial" w:cs="Arial"/>
          <w:b/>
          <w:lang w:val="es-MX"/>
        </w:rPr>
        <w:t>De los responsables solidarios</w:t>
      </w:r>
    </w:p>
    <w:p w14:paraId="3778A598" w14:textId="77777777" w:rsidR="00A768C7" w:rsidRPr="00697E94" w:rsidRDefault="00A768C7" w:rsidP="00697E94">
      <w:pPr>
        <w:spacing w:line="360" w:lineRule="auto"/>
        <w:jc w:val="center"/>
        <w:rPr>
          <w:rFonts w:ascii="Arial" w:hAnsi="Arial" w:cs="Arial"/>
          <w:b/>
          <w:lang w:val="es-MX"/>
        </w:rPr>
      </w:pPr>
    </w:p>
    <w:p w14:paraId="2A75973B" w14:textId="507DA986" w:rsidR="00A768C7" w:rsidRPr="00697E94" w:rsidRDefault="00A768C7"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62</w:t>
      </w:r>
      <w:r w:rsidRPr="00697E94">
        <w:rPr>
          <w:rFonts w:ascii="Arial" w:hAnsi="Arial" w:cs="Arial"/>
          <w:b/>
          <w:lang w:val="es-MX"/>
        </w:rPr>
        <w:t xml:space="preserve">.- </w:t>
      </w:r>
      <w:r w:rsidRPr="00697E94">
        <w:rPr>
          <w:rFonts w:ascii="Arial" w:hAnsi="Arial" w:cs="Arial"/>
          <w:lang w:val="es-MX"/>
        </w:rPr>
        <w:t xml:space="preserve">Los fedatarios públicos y las personas que por disposición legal tengan funciones notariales, acumularán al instrumento donde conste la adquisición del inmueble o de los derechos sobre el mismo, copia del recibo y del comprobante fiscal digital (CFDI) donde se acredite haber pagado el impuesto, o bien, original del recibo y del comprobante fiscal digital (CFDI) con importe cero y copia del manifiesto sellado por la Tesorería Municipal, cuando se trate de las operaciones consignadas en el artículo </w:t>
      </w:r>
      <w:r w:rsidR="00D20801">
        <w:rPr>
          <w:rFonts w:ascii="Arial" w:hAnsi="Arial" w:cs="Arial"/>
          <w:lang w:val="es-MX"/>
        </w:rPr>
        <w:t>64</w:t>
      </w:r>
      <w:r w:rsidRPr="00697E94">
        <w:rPr>
          <w:rFonts w:ascii="Arial" w:hAnsi="Arial" w:cs="Arial"/>
          <w:lang w:val="es-MX"/>
        </w:rPr>
        <w:t xml:space="preserve"> de esta ley. Para el caso de que las personas obligadas a pagar este impuesto, no lo hicieren, los fedatarios y las personas que por disposición legal tengan funciones notariales, se abstendrán de autorizar el contrato o escritura correspondiente.</w:t>
      </w:r>
    </w:p>
    <w:p w14:paraId="209198BD" w14:textId="77777777" w:rsidR="00E12DBD" w:rsidRPr="00697E94" w:rsidRDefault="00E12DBD" w:rsidP="00697E94">
      <w:pPr>
        <w:spacing w:line="360" w:lineRule="auto"/>
        <w:jc w:val="both"/>
        <w:rPr>
          <w:rFonts w:ascii="Arial" w:hAnsi="Arial" w:cs="Arial"/>
          <w:lang w:val="es-MX"/>
        </w:rPr>
      </w:pPr>
    </w:p>
    <w:p w14:paraId="7C377232" w14:textId="4BCF097C" w:rsidR="00A768C7" w:rsidRPr="00697E94" w:rsidRDefault="00A768C7" w:rsidP="00697E94">
      <w:pPr>
        <w:spacing w:line="360" w:lineRule="auto"/>
        <w:jc w:val="both"/>
        <w:rPr>
          <w:rFonts w:ascii="Arial" w:hAnsi="Arial" w:cs="Arial"/>
          <w:lang w:val="es-MX"/>
        </w:rPr>
      </w:pPr>
      <w:r w:rsidRPr="00697E94">
        <w:rPr>
          <w:rFonts w:ascii="Arial" w:hAnsi="Arial" w:cs="Arial"/>
          <w:lang w:val="es-MX"/>
        </w:rPr>
        <w:t xml:space="preserve">Por su parte, los registradores, no inscribirán </w:t>
      </w:r>
      <w:r w:rsidR="00E12DBD" w:rsidRPr="00697E94">
        <w:rPr>
          <w:rFonts w:ascii="Arial" w:hAnsi="Arial" w:cs="Arial"/>
          <w:lang w:val="es-MX"/>
        </w:rPr>
        <w:t xml:space="preserve">en el Registro Público de la Propiedad y del Comercio del Estado de Yucatán, o </w:t>
      </w:r>
      <w:r w:rsidRPr="00697E94">
        <w:rPr>
          <w:rFonts w:ascii="Arial" w:hAnsi="Arial" w:cs="Arial"/>
          <w:lang w:val="es-MX"/>
        </w:rPr>
        <w:t>en la Dirección de Catastro del Municipio de Conkal, los documentos donde conste la adquisición de inmuebles o de derechos sobre los mismos, sin cerciorarse antes, de que se cumplió con la primera parte del presente artículo. La citada acumulación deberá constar en la inscripción correspondiente.</w:t>
      </w:r>
    </w:p>
    <w:p w14:paraId="7624D81B" w14:textId="77777777" w:rsidR="00A768C7" w:rsidRPr="00697E94" w:rsidRDefault="00A768C7" w:rsidP="00697E94">
      <w:pPr>
        <w:spacing w:line="360" w:lineRule="auto"/>
        <w:jc w:val="both"/>
        <w:rPr>
          <w:rFonts w:ascii="Arial" w:hAnsi="Arial" w:cs="Arial"/>
          <w:lang w:val="es-MX"/>
        </w:rPr>
      </w:pPr>
    </w:p>
    <w:p w14:paraId="7E836C08" w14:textId="77777777" w:rsidR="00A768C7" w:rsidRPr="00697E94" w:rsidRDefault="00A768C7" w:rsidP="00697E94">
      <w:pPr>
        <w:spacing w:line="360" w:lineRule="auto"/>
        <w:jc w:val="both"/>
        <w:rPr>
          <w:rFonts w:ascii="Arial" w:hAnsi="Arial" w:cs="Arial"/>
          <w:lang w:val="es-MX"/>
        </w:rPr>
      </w:pPr>
      <w:r w:rsidRPr="00697E94">
        <w:rPr>
          <w:rFonts w:ascii="Arial" w:hAnsi="Arial" w:cs="Arial"/>
          <w:lang w:val="es-MX"/>
        </w:rPr>
        <w:t>En caso contrario, los fedatarios públicos, las personas que tengan funciones notariales y los registradores serán solidariamente responsables del pago del impuesto y sus accesorios legales.</w:t>
      </w:r>
    </w:p>
    <w:p w14:paraId="12D46239" w14:textId="77777777" w:rsidR="006A22C1" w:rsidRPr="00697E94" w:rsidRDefault="006A22C1" w:rsidP="00697E94">
      <w:pPr>
        <w:spacing w:line="360" w:lineRule="auto"/>
        <w:jc w:val="both"/>
        <w:rPr>
          <w:rFonts w:ascii="Arial" w:hAnsi="Arial" w:cs="Arial"/>
          <w:lang w:val="es-MX"/>
        </w:rPr>
      </w:pPr>
    </w:p>
    <w:p w14:paraId="78C8ED29" w14:textId="77777777" w:rsidR="00864EFA" w:rsidRPr="00697E94" w:rsidRDefault="00864EFA" w:rsidP="00697E94">
      <w:pPr>
        <w:spacing w:line="360" w:lineRule="auto"/>
        <w:jc w:val="center"/>
        <w:rPr>
          <w:rFonts w:ascii="Arial" w:hAnsi="Arial" w:cs="Arial"/>
          <w:b/>
          <w:lang w:val="es-MX"/>
        </w:rPr>
      </w:pPr>
      <w:r w:rsidRPr="00697E94">
        <w:rPr>
          <w:rFonts w:ascii="Arial" w:hAnsi="Arial" w:cs="Arial"/>
          <w:b/>
          <w:lang w:val="es-MX"/>
        </w:rPr>
        <w:t>Del pago</w:t>
      </w:r>
    </w:p>
    <w:p w14:paraId="4F3F3089" w14:textId="77777777" w:rsidR="00864EFA" w:rsidRPr="00697E94" w:rsidRDefault="00864EFA" w:rsidP="00697E94">
      <w:pPr>
        <w:spacing w:line="360" w:lineRule="auto"/>
        <w:jc w:val="center"/>
        <w:rPr>
          <w:rFonts w:ascii="Arial" w:hAnsi="Arial" w:cs="Arial"/>
          <w:b/>
          <w:lang w:val="es-MX"/>
        </w:rPr>
      </w:pPr>
    </w:p>
    <w:p w14:paraId="4635CE50" w14:textId="311034F0" w:rsidR="00864EFA" w:rsidRPr="00697E94" w:rsidRDefault="00864EFA"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63</w:t>
      </w:r>
      <w:r w:rsidRPr="00697E94">
        <w:rPr>
          <w:rFonts w:ascii="Arial" w:hAnsi="Arial" w:cs="Arial"/>
          <w:b/>
          <w:lang w:val="es-MX"/>
        </w:rPr>
        <w:t xml:space="preserve">.- </w:t>
      </w:r>
      <w:r w:rsidRPr="00697E94">
        <w:rPr>
          <w:rFonts w:ascii="Arial" w:hAnsi="Arial" w:cs="Arial"/>
          <w:lang w:val="es-MX"/>
        </w:rPr>
        <w:t>El pago del Impuesto Sobre Adquisición de Inmuebles, deberá hacerse, dentro de los treinta días hábiles siguientes a la fecha en que, según el caso, ocurra primero alguno de los siguientes supuestos:</w:t>
      </w:r>
    </w:p>
    <w:p w14:paraId="1938A509" w14:textId="77777777" w:rsidR="00864EFA" w:rsidRPr="00697E94" w:rsidRDefault="00864EFA" w:rsidP="00697E94">
      <w:pPr>
        <w:spacing w:line="360" w:lineRule="auto"/>
        <w:jc w:val="both"/>
        <w:rPr>
          <w:rFonts w:ascii="Arial" w:hAnsi="Arial" w:cs="Arial"/>
          <w:lang w:val="es-MX"/>
        </w:rPr>
      </w:pPr>
    </w:p>
    <w:p w14:paraId="2D20192C" w14:textId="0870D881" w:rsidR="00864EFA" w:rsidRPr="00A428FA" w:rsidRDefault="00864EFA" w:rsidP="00551051">
      <w:pPr>
        <w:pStyle w:val="Prrafodelista"/>
        <w:numPr>
          <w:ilvl w:val="0"/>
          <w:numId w:val="66"/>
        </w:numPr>
        <w:spacing w:line="360" w:lineRule="auto"/>
        <w:jc w:val="both"/>
        <w:rPr>
          <w:rFonts w:ascii="Arial" w:hAnsi="Arial" w:cs="Arial"/>
          <w:lang w:val="es-MX"/>
        </w:rPr>
      </w:pPr>
      <w:r w:rsidRPr="00A428FA">
        <w:rPr>
          <w:rFonts w:ascii="Arial" w:hAnsi="Arial" w:cs="Arial"/>
          <w:lang w:val="es-MX"/>
        </w:rPr>
        <w:t>Se celebre el acto o contrato por el que de conformidad con esta ley, se transmita la propiedad de algún bien inmueble.</w:t>
      </w:r>
    </w:p>
    <w:p w14:paraId="17752ED3" w14:textId="6C2E7985" w:rsidR="00864EFA" w:rsidRPr="00A428FA" w:rsidRDefault="00864EFA" w:rsidP="00551051">
      <w:pPr>
        <w:pStyle w:val="Prrafodelista"/>
        <w:numPr>
          <w:ilvl w:val="0"/>
          <w:numId w:val="66"/>
        </w:numPr>
        <w:spacing w:line="360" w:lineRule="auto"/>
        <w:jc w:val="both"/>
        <w:rPr>
          <w:rFonts w:ascii="Arial" w:hAnsi="Arial" w:cs="Arial"/>
          <w:lang w:val="es-MX"/>
        </w:rPr>
      </w:pPr>
      <w:r w:rsidRPr="00A428FA">
        <w:rPr>
          <w:rFonts w:ascii="Arial" w:hAnsi="Arial" w:cs="Arial"/>
          <w:lang w:val="es-MX"/>
        </w:rPr>
        <w:t>Se eleve a escritura pública.</w:t>
      </w:r>
    </w:p>
    <w:p w14:paraId="4FDE39AF" w14:textId="4DF8C70C" w:rsidR="00864EFA" w:rsidRPr="00A428FA" w:rsidRDefault="00864EFA" w:rsidP="00551051">
      <w:pPr>
        <w:pStyle w:val="Prrafodelista"/>
        <w:numPr>
          <w:ilvl w:val="0"/>
          <w:numId w:val="66"/>
        </w:numPr>
        <w:spacing w:line="360" w:lineRule="auto"/>
        <w:jc w:val="both"/>
        <w:rPr>
          <w:rFonts w:ascii="Arial" w:hAnsi="Arial" w:cs="Arial"/>
          <w:lang w:val="es-MX"/>
        </w:rPr>
      </w:pPr>
      <w:r w:rsidRPr="00A428FA">
        <w:rPr>
          <w:rFonts w:ascii="Arial" w:hAnsi="Arial" w:cs="Arial"/>
          <w:lang w:val="es-MX"/>
        </w:rPr>
        <w:t xml:space="preserve">Se inscriba </w:t>
      </w:r>
      <w:r w:rsidR="007B5597" w:rsidRPr="00A428FA">
        <w:rPr>
          <w:rFonts w:ascii="Arial" w:hAnsi="Arial" w:cs="Arial"/>
          <w:lang w:val="es-MX"/>
        </w:rPr>
        <w:t xml:space="preserve">en el Registro Público de la Propiedad y del Comercio del Estado de Yucatán, o </w:t>
      </w:r>
      <w:r w:rsidRPr="00A428FA">
        <w:rPr>
          <w:rFonts w:ascii="Arial" w:hAnsi="Arial" w:cs="Arial"/>
          <w:lang w:val="es-MX"/>
        </w:rPr>
        <w:t>en la Dirección de Catastro del Municipio de Conkal.</w:t>
      </w:r>
    </w:p>
    <w:p w14:paraId="1B57CA97" w14:textId="77777777" w:rsidR="00864EFA" w:rsidRPr="00697E94" w:rsidRDefault="00864EFA" w:rsidP="00697E94">
      <w:pPr>
        <w:spacing w:line="360" w:lineRule="auto"/>
        <w:jc w:val="both"/>
        <w:rPr>
          <w:rFonts w:ascii="Arial" w:hAnsi="Arial" w:cs="Arial"/>
          <w:lang w:val="es-MX"/>
        </w:rPr>
      </w:pPr>
    </w:p>
    <w:p w14:paraId="1203B86F" w14:textId="11F956D6" w:rsidR="00864EFA" w:rsidRPr="00697E94" w:rsidRDefault="00864EFA" w:rsidP="00697E94">
      <w:pPr>
        <w:spacing w:line="360" w:lineRule="auto"/>
        <w:jc w:val="both"/>
        <w:rPr>
          <w:rFonts w:ascii="Arial" w:hAnsi="Arial" w:cs="Arial"/>
          <w:lang w:val="es-MX"/>
        </w:rPr>
      </w:pPr>
      <w:r w:rsidRPr="00697E94">
        <w:rPr>
          <w:rFonts w:ascii="Arial" w:hAnsi="Arial" w:cs="Arial"/>
          <w:lang w:val="es-MX"/>
        </w:rPr>
        <w:lastRenderedPageBreak/>
        <w:t>Los fedatarios públicos o aquellas personas que por disposición legal tengan funciones notariales, cuando actúen en nombre del adquirente del predio o por ministerio de ley, podrán realizar el pago de este impuesto mediante cheque sin certificar para abono en cuenta del "Municipio de Conkal", de su chequera o de la persona moral a través de la cual presten sus servicios profesionales, siempre y cuando los cheques sean firmados por el propio fedatario como representante legal de la misma; o bien mediante el uso de las aplicaciones en Internet que para tal efecto habilite la Tesorería Municipal</w:t>
      </w:r>
      <w:r w:rsidR="00C05B3D" w:rsidRPr="00697E94">
        <w:rPr>
          <w:rFonts w:ascii="Arial" w:hAnsi="Arial" w:cs="Arial"/>
          <w:lang w:val="es-MX"/>
        </w:rPr>
        <w:t xml:space="preserve"> de Conkal</w:t>
      </w:r>
      <w:r w:rsidRPr="00697E94">
        <w:rPr>
          <w:rFonts w:ascii="Arial" w:hAnsi="Arial" w:cs="Arial"/>
          <w:lang w:val="es-MX"/>
        </w:rPr>
        <w:t>, obteniendo por esa misma vía el comprobante de pago correspondiente. Respecto del pago a través de cheque y para efectos de registro, el Fedatario Público deberá notificar previamente, por escrito, a la Tesorería Municipal</w:t>
      </w:r>
      <w:r w:rsidR="00C05B3D" w:rsidRPr="00697E94">
        <w:rPr>
          <w:rFonts w:ascii="Arial" w:hAnsi="Arial" w:cs="Arial"/>
          <w:lang w:val="es-MX"/>
        </w:rPr>
        <w:t xml:space="preserve"> de Conkal</w:t>
      </w:r>
      <w:r w:rsidRPr="00697E94">
        <w:rPr>
          <w:rFonts w:ascii="Arial" w:hAnsi="Arial" w:cs="Arial"/>
          <w:lang w:val="es-MX"/>
        </w:rPr>
        <w:t>, la denominación de la persona moral de cuya chequera se emitirán los cheques correspondientes.</w:t>
      </w:r>
    </w:p>
    <w:p w14:paraId="33C728EE" w14:textId="77777777" w:rsidR="00864EFA" w:rsidRPr="00697E94" w:rsidRDefault="00864EFA" w:rsidP="00697E94">
      <w:pPr>
        <w:spacing w:line="360" w:lineRule="auto"/>
        <w:jc w:val="both"/>
        <w:rPr>
          <w:rFonts w:ascii="Arial" w:hAnsi="Arial" w:cs="Arial"/>
          <w:lang w:val="es-MX"/>
        </w:rPr>
      </w:pPr>
    </w:p>
    <w:p w14:paraId="7A7A0B8C" w14:textId="389E74FB" w:rsidR="00864EFA" w:rsidRPr="00697E94" w:rsidRDefault="00864EFA" w:rsidP="00697E94">
      <w:pPr>
        <w:spacing w:line="360" w:lineRule="auto"/>
        <w:jc w:val="both"/>
        <w:rPr>
          <w:rFonts w:ascii="Arial" w:hAnsi="Arial" w:cs="Arial"/>
          <w:lang w:val="es-MX"/>
        </w:rPr>
      </w:pPr>
      <w:r w:rsidRPr="00697E94">
        <w:rPr>
          <w:rFonts w:ascii="Arial" w:hAnsi="Arial" w:cs="Arial"/>
          <w:lang w:val="es-MX"/>
        </w:rPr>
        <w:t>El Fedatario Público cuyo cheque sin certificar sea rechazado por la Institución Bancaria ante la que se presente para su pago por fondos insuficientes, dejará de tener ese beneficio</w:t>
      </w:r>
      <w:r w:rsidR="00C05B3D" w:rsidRPr="00697E94">
        <w:rPr>
          <w:rFonts w:ascii="Arial" w:hAnsi="Arial" w:cs="Arial"/>
          <w:lang w:val="es-MX"/>
        </w:rPr>
        <w:t xml:space="preserve"> y los pagos posteriores que realice con cheque, deberán apegarse a lo que dispone el párrafo segundo del artículo </w:t>
      </w:r>
      <w:r w:rsidR="00D20801">
        <w:rPr>
          <w:rFonts w:ascii="Arial" w:hAnsi="Arial" w:cs="Arial"/>
          <w:lang w:val="es-MX"/>
        </w:rPr>
        <w:t>32</w:t>
      </w:r>
      <w:r w:rsidR="00C05B3D" w:rsidRPr="00697E94">
        <w:rPr>
          <w:rFonts w:ascii="Arial" w:hAnsi="Arial" w:cs="Arial"/>
          <w:lang w:val="es-MX"/>
        </w:rPr>
        <w:t>, sin perjuicio de la indemnización prevista en el artículo 3</w:t>
      </w:r>
      <w:r w:rsidR="00D20801">
        <w:rPr>
          <w:rFonts w:ascii="Arial" w:hAnsi="Arial" w:cs="Arial"/>
          <w:lang w:val="es-MX"/>
        </w:rPr>
        <w:t>8</w:t>
      </w:r>
      <w:r w:rsidR="00C05B3D" w:rsidRPr="00697E94">
        <w:rPr>
          <w:rFonts w:ascii="Arial" w:hAnsi="Arial" w:cs="Arial"/>
          <w:lang w:val="es-MX"/>
        </w:rPr>
        <w:t>, ambos de esta Ley</w:t>
      </w:r>
      <w:r w:rsidRPr="00697E94">
        <w:rPr>
          <w:rFonts w:ascii="Arial" w:hAnsi="Arial" w:cs="Arial"/>
          <w:lang w:val="es-MX"/>
        </w:rPr>
        <w:t>.</w:t>
      </w:r>
    </w:p>
    <w:p w14:paraId="3719F8F0" w14:textId="77777777" w:rsidR="00864EFA" w:rsidRPr="00697E94" w:rsidRDefault="00864EFA" w:rsidP="00697E94">
      <w:pPr>
        <w:spacing w:line="360" w:lineRule="auto"/>
        <w:jc w:val="both"/>
        <w:rPr>
          <w:rFonts w:ascii="Arial" w:hAnsi="Arial" w:cs="Arial"/>
          <w:lang w:val="es-MX"/>
        </w:rPr>
      </w:pPr>
    </w:p>
    <w:p w14:paraId="7A6FEB6C" w14:textId="639E366C" w:rsidR="00820688" w:rsidRPr="00697E94" w:rsidRDefault="00864EFA" w:rsidP="00697E94">
      <w:pPr>
        <w:spacing w:line="360" w:lineRule="auto"/>
        <w:jc w:val="both"/>
        <w:rPr>
          <w:rFonts w:ascii="Arial" w:hAnsi="Arial" w:cs="Arial"/>
          <w:lang w:val="es-MX"/>
        </w:rPr>
      </w:pPr>
      <w:r w:rsidRPr="00697E94">
        <w:rPr>
          <w:rFonts w:ascii="Arial" w:hAnsi="Arial" w:cs="Arial"/>
          <w:lang w:val="es-MX"/>
        </w:rPr>
        <w:t xml:space="preserve">Cuando dichas personas realicen el pago mediante el uso de aplicaciones en Internet, deberán poner a disposición de la Tesorería Municipal, previo requerimiento de esta autoridad, la documentación relativa a cada una de las operaciones realizadas para esa contribución; consistente en el manifiesto señalado en el artículo </w:t>
      </w:r>
      <w:r w:rsidR="00C94454">
        <w:rPr>
          <w:rFonts w:ascii="Arial" w:hAnsi="Arial" w:cs="Arial"/>
          <w:lang w:val="es-MX"/>
        </w:rPr>
        <w:t>61</w:t>
      </w:r>
      <w:r w:rsidRPr="00697E94">
        <w:rPr>
          <w:rFonts w:ascii="Arial" w:hAnsi="Arial" w:cs="Arial"/>
          <w:lang w:val="es-MX"/>
        </w:rPr>
        <w:t xml:space="preserve"> de esta Ley, así como el documento que exige el penúltimo párrafo del propio artículo y el recibo de pago.</w:t>
      </w:r>
    </w:p>
    <w:p w14:paraId="4856AD80" w14:textId="77777777" w:rsidR="00C67098" w:rsidRPr="00697E94" w:rsidRDefault="00C67098" w:rsidP="00697E94">
      <w:pPr>
        <w:spacing w:line="360" w:lineRule="auto"/>
        <w:jc w:val="both"/>
        <w:rPr>
          <w:rFonts w:ascii="Arial" w:hAnsi="Arial" w:cs="Arial"/>
          <w:lang w:val="es-MX"/>
        </w:rPr>
      </w:pPr>
    </w:p>
    <w:p w14:paraId="5EC2EB05" w14:textId="0410A734" w:rsidR="005709F3" w:rsidRPr="00697E94" w:rsidRDefault="005709F3" w:rsidP="00697E94">
      <w:pPr>
        <w:spacing w:line="360" w:lineRule="auto"/>
        <w:jc w:val="center"/>
        <w:rPr>
          <w:rFonts w:ascii="Arial" w:hAnsi="Arial" w:cs="Arial"/>
          <w:b/>
          <w:lang w:val="es-MX"/>
        </w:rPr>
      </w:pPr>
      <w:r w:rsidRPr="00697E94">
        <w:rPr>
          <w:rFonts w:ascii="Arial" w:hAnsi="Arial" w:cs="Arial"/>
          <w:b/>
          <w:lang w:val="es-MX"/>
        </w:rPr>
        <w:t>De la sanción</w:t>
      </w:r>
    </w:p>
    <w:p w14:paraId="0DEB2CD1" w14:textId="77777777" w:rsidR="005F0C78" w:rsidRPr="00697E94" w:rsidRDefault="005F0C78" w:rsidP="00697E94">
      <w:pPr>
        <w:spacing w:line="360" w:lineRule="auto"/>
        <w:jc w:val="center"/>
        <w:rPr>
          <w:rFonts w:ascii="Arial" w:hAnsi="Arial" w:cs="Arial"/>
          <w:b/>
          <w:lang w:val="es-MX"/>
        </w:rPr>
      </w:pPr>
    </w:p>
    <w:p w14:paraId="76BF06F7" w14:textId="14A08336" w:rsidR="00F801C5" w:rsidRPr="00697E94" w:rsidRDefault="000310A4" w:rsidP="00697E94">
      <w:pPr>
        <w:spacing w:line="360" w:lineRule="auto"/>
        <w:jc w:val="both"/>
        <w:rPr>
          <w:rFonts w:ascii="Arial" w:hAnsi="Arial" w:cs="Arial"/>
          <w:lang w:val="es-MX"/>
        </w:rPr>
      </w:pPr>
      <w:r w:rsidRPr="00697E94">
        <w:rPr>
          <w:rFonts w:ascii="Arial" w:hAnsi="Arial" w:cs="Arial"/>
          <w:b/>
          <w:lang w:val="es-MX"/>
        </w:rPr>
        <w:t>Artículo</w:t>
      </w:r>
      <w:r w:rsidR="005709F3" w:rsidRPr="00697E94">
        <w:rPr>
          <w:rFonts w:ascii="Arial" w:hAnsi="Arial" w:cs="Arial"/>
          <w:b/>
          <w:lang w:val="es-MX"/>
        </w:rPr>
        <w:t xml:space="preserve"> </w:t>
      </w:r>
      <w:r w:rsidR="002710B5">
        <w:rPr>
          <w:rFonts w:ascii="Arial" w:hAnsi="Arial" w:cs="Arial"/>
          <w:b/>
          <w:lang w:val="es-MX"/>
        </w:rPr>
        <w:t>64</w:t>
      </w:r>
      <w:r w:rsidR="005709F3" w:rsidRPr="00697E94">
        <w:rPr>
          <w:rFonts w:ascii="Arial" w:hAnsi="Arial" w:cs="Arial"/>
          <w:b/>
          <w:lang w:val="es-MX"/>
        </w:rPr>
        <w:t xml:space="preserve">.- </w:t>
      </w:r>
      <w:r w:rsidR="005709F3" w:rsidRPr="00697E94">
        <w:rPr>
          <w:rFonts w:ascii="Arial" w:hAnsi="Arial" w:cs="Arial"/>
          <w:lang w:val="es-MX"/>
        </w:rPr>
        <w:t xml:space="preserve">Cuando el Impuesto Sobre Adquisición de </w:t>
      </w:r>
      <w:proofErr w:type="spellStart"/>
      <w:r w:rsidR="005709F3" w:rsidRPr="00697E94">
        <w:rPr>
          <w:rFonts w:ascii="Arial" w:hAnsi="Arial" w:cs="Arial"/>
          <w:lang w:val="es-MX"/>
        </w:rPr>
        <w:t>lnmuebles</w:t>
      </w:r>
      <w:proofErr w:type="spellEnd"/>
      <w:r w:rsidR="005709F3" w:rsidRPr="00697E94">
        <w:rPr>
          <w:rFonts w:ascii="Arial" w:hAnsi="Arial" w:cs="Arial"/>
          <w:lang w:val="es-MX"/>
        </w:rPr>
        <w:t xml:space="preserve"> no fuere cubierto dentro del plazo señalado en el artículo inmediato anterior, los contribuyentes o los obligados solidarios, en su caso, se harán acreedores a una sanción equivalente al importe de los recargos que se determinen conforme al artículo 3</w:t>
      </w:r>
      <w:r w:rsidR="00C94454">
        <w:rPr>
          <w:rFonts w:ascii="Arial" w:hAnsi="Arial" w:cs="Arial"/>
          <w:lang w:val="es-MX"/>
        </w:rPr>
        <w:t>9</w:t>
      </w:r>
      <w:r w:rsidR="005709F3" w:rsidRPr="00697E94">
        <w:rPr>
          <w:rFonts w:ascii="Arial" w:hAnsi="Arial" w:cs="Arial"/>
          <w:lang w:val="es-MX"/>
        </w:rPr>
        <w:t xml:space="preserve"> de esta Ley. Lo anterior, sin perjuicio de la aplicación del recargo establecido para las contribuciones fiscales pagadas en forma extemporánea.</w:t>
      </w:r>
    </w:p>
    <w:p w14:paraId="197B1E01" w14:textId="77777777" w:rsidR="005709F3" w:rsidRPr="00697E94" w:rsidRDefault="005709F3" w:rsidP="00697E94">
      <w:pPr>
        <w:autoSpaceDE w:val="0"/>
        <w:autoSpaceDN w:val="0"/>
        <w:adjustRightInd w:val="0"/>
        <w:spacing w:line="360" w:lineRule="auto"/>
        <w:jc w:val="both"/>
        <w:rPr>
          <w:rFonts w:ascii="Arial" w:hAnsi="Arial" w:cs="Arial"/>
          <w:b/>
          <w:lang w:val="es-ES"/>
        </w:rPr>
      </w:pPr>
    </w:p>
    <w:p w14:paraId="1B3732E8" w14:textId="09348D2A" w:rsidR="00683668" w:rsidRPr="00697E94" w:rsidRDefault="00683668" w:rsidP="00697E94">
      <w:pPr>
        <w:spacing w:line="360" w:lineRule="auto"/>
        <w:jc w:val="center"/>
        <w:rPr>
          <w:rFonts w:ascii="Arial" w:hAnsi="Arial" w:cs="Arial"/>
          <w:b/>
          <w:lang w:val="es-MX"/>
        </w:rPr>
      </w:pPr>
      <w:r w:rsidRPr="00697E94">
        <w:rPr>
          <w:rFonts w:ascii="Arial" w:hAnsi="Arial" w:cs="Arial"/>
          <w:b/>
          <w:lang w:val="es-MX"/>
        </w:rPr>
        <w:t>De la prescripción</w:t>
      </w:r>
    </w:p>
    <w:p w14:paraId="2FA8AAF9" w14:textId="77777777" w:rsidR="00683668" w:rsidRPr="00697E94" w:rsidRDefault="00683668" w:rsidP="00697E94">
      <w:pPr>
        <w:spacing w:line="360" w:lineRule="auto"/>
        <w:jc w:val="center"/>
        <w:rPr>
          <w:rFonts w:ascii="Arial" w:hAnsi="Arial" w:cs="Arial"/>
          <w:b/>
          <w:lang w:val="es-MX"/>
        </w:rPr>
      </w:pPr>
    </w:p>
    <w:p w14:paraId="74B3F13D" w14:textId="73A6F231" w:rsidR="00683668" w:rsidRPr="00697E94" w:rsidRDefault="00683668"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65</w:t>
      </w:r>
      <w:r w:rsidRPr="00697E94">
        <w:rPr>
          <w:rFonts w:ascii="Arial" w:hAnsi="Arial" w:cs="Arial"/>
          <w:b/>
          <w:lang w:val="es-MX"/>
        </w:rPr>
        <w:t xml:space="preserve">.- </w:t>
      </w:r>
      <w:r w:rsidRPr="00697E94">
        <w:rPr>
          <w:rFonts w:ascii="Arial" w:hAnsi="Arial" w:cs="Arial"/>
          <w:lang w:val="es-MX"/>
        </w:rPr>
        <w:t>El crédito fiscal se extingue por prescripción en el término de cinco años. El término de la prescripción se inicia a partir de la fecha en que la Tesorería Municipal</w:t>
      </w:r>
      <w:r w:rsidR="00A36BF8" w:rsidRPr="00697E94">
        <w:rPr>
          <w:rFonts w:ascii="Arial" w:hAnsi="Arial" w:cs="Arial"/>
          <w:lang w:val="es-MX"/>
        </w:rPr>
        <w:t xml:space="preserve"> de Conkal,</w:t>
      </w:r>
      <w:r w:rsidRPr="00697E94">
        <w:rPr>
          <w:rFonts w:ascii="Arial" w:hAnsi="Arial" w:cs="Arial"/>
          <w:lang w:val="es-MX"/>
        </w:rPr>
        <w:t xml:space="preserve"> tenga conocimiento del supuesto de adquisición y se podrá oponer como excepción en los recursos administrativos. El </w:t>
      </w:r>
      <w:r w:rsidRPr="00697E94">
        <w:rPr>
          <w:rFonts w:ascii="Arial" w:hAnsi="Arial" w:cs="Arial"/>
          <w:lang w:val="es-MX"/>
        </w:rPr>
        <w:lastRenderedPageBreak/>
        <w:t>término para que se consume la prescripción se interrumpe con cada gestión de cobro que la Tesorería Municipal</w:t>
      </w:r>
      <w:r w:rsidR="00A36BF8" w:rsidRPr="00697E94">
        <w:rPr>
          <w:rFonts w:ascii="Arial" w:hAnsi="Arial" w:cs="Arial"/>
          <w:lang w:val="es-MX"/>
        </w:rPr>
        <w:t xml:space="preserve"> de Conkal,</w:t>
      </w:r>
      <w:r w:rsidRPr="00697E94">
        <w:rPr>
          <w:rFonts w:ascii="Arial" w:hAnsi="Arial" w:cs="Arial"/>
          <w:lang w:val="es-MX"/>
        </w:rPr>
        <w:t xml:space="preserve"> notifique o haga saber al adquirente o por el reconocimiento expreso o tácito de </w:t>
      </w:r>
      <w:r w:rsidR="00525A06" w:rsidRPr="00697E94">
        <w:rPr>
          <w:rFonts w:ascii="Arial" w:hAnsi="Arial" w:cs="Arial"/>
          <w:lang w:val="es-MX"/>
        </w:rPr>
        <w:t>este</w:t>
      </w:r>
      <w:r w:rsidRPr="00697E94">
        <w:rPr>
          <w:rFonts w:ascii="Arial" w:hAnsi="Arial" w:cs="Arial"/>
          <w:lang w:val="es-MX"/>
        </w:rPr>
        <w:t xml:space="preserve"> respecto de la existencia del crédito. Se considera gestión de cobro cualquier actuación de la autoridad dentro del procedimiento administrativo de ejecución, siempre que se haga del conocimiento del adquirente.</w:t>
      </w:r>
    </w:p>
    <w:p w14:paraId="6DD13C5E" w14:textId="77777777" w:rsidR="00D33365" w:rsidRDefault="00D33365" w:rsidP="00697E94">
      <w:pPr>
        <w:spacing w:line="360" w:lineRule="auto"/>
        <w:jc w:val="center"/>
        <w:rPr>
          <w:rFonts w:ascii="Arial" w:hAnsi="Arial" w:cs="Arial"/>
          <w:b/>
          <w:lang w:val="es-MX"/>
        </w:rPr>
      </w:pPr>
    </w:p>
    <w:p w14:paraId="233AD1F9" w14:textId="1C79201A" w:rsidR="00695E1D" w:rsidRPr="00697E94" w:rsidRDefault="00695E1D" w:rsidP="00697E94">
      <w:pPr>
        <w:spacing w:line="360" w:lineRule="auto"/>
        <w:jc w:val="center"/>
        <w:rPr>
          <w:rFonts w:ascii="Arial" w:hAnsi="Arial" w:cs="Arial"/>
          <w:b/>
          <w:lang w:val="es-MX"/>
        </w:rPr>
      </w:pPr>
      <w:r w:rsidRPr="00697E94">
        <w:rPr>
          <w:rFonts w:ascii="Arial" w:hAnsi="Arial" w:cs="Arial"/>
          <w:b/>
          <w:lang w:val="es-MX"/>
        </w:rPr>
        <w:t>Sección Tercera</w:t>
      </w:r>
    </w:p>
    <w:p w14:paraId="22960D7C" w14:textId="77777777" w:rsidR="00695E1D" w:rsidRPr="00697E94" w:rsidRDefault="00695E1D" w:rsidP="00697E94">
      <w:pPr>
        <w:spacing w:line="360" w:lineRule="auto"/>
        <w:jc w:val="center"/>
        <w:rPr>
          <w:rFonts w:ascii="Arial" w:hAnsi="Arial" w:cs="Arial"/>
          <w:b/>
          <w:lang w:val="es-MX"/>
        </w:rPr>
      </w:pPr>
      <w:r w:rsidRPr="00697E94">
        <w:rPr>
          <w:rFonts w:ascii="Arial" w:hAnsi="Arial" w:cs="Arial"/>
          <w:b/>
          <w:lang w:val="es-MX"/>
        </w:rPr>
        <w:t>Impuesto Sobre Diversiones y Espectáculos Públicos</w:t>
      </w:r>
      <w:r w:rsidRPr="00697E94">
        <w:rPr>
          <w:rFonts w:ascii="Arial" w:hAnsi="Arial" w:cs="Arial"/>
          <w:b/>
          <w:lang w:val="es-MX"/>
        </w:rPr>
        <w:cr/>
      </w:r>
    </w:p>
    <w:p w14:paraId="71900138" w14:textId="1AB63CC8" w:rsidR="00695E1D" w:rsidRPr="00697E94" w:rsidRDefault="00695E1D" w:rsidP="00697E94">
      <w:pPr>
        <w:spacing w:line="360" w:lineRule="auto"/>
        <w:jc w:val="center"/>
        <w:rPr>
          <w:rFonts w:ascii="Arial" w:hAnsi="Arial" w:cs="Arial"/>
          <w:b/>
          <w:lang w:val="es-MX"/>
        </w:rPr>
      </w:pPr>
      <w:r w:rsidRPr="00697E94">
        <w:rPr>
          <w:rFonts w:ascii="Arial" w:hAnsi="Arial" w:cs="Arial"/>
          <w:b/>
          <w:lang w:val="es-MX"/>
        </w:rPr>
        <w:t>De</w:t>
      </w:r>
      <w:r w:rsidRPr="00697E94">
        <w:rPr>
          <w:rFonts w:ascii="Arial" w:hAnsi="Arial" w:cs="Arial"/>
          <w:lang w:val="es-ES"/>
        </w:rPr>
        <w:t xml:space="preserve"> </w:t>
      </w:r>
      <w:r w:rsidRPr="00697E94">
        <w:rPr>
          <w:rFonts w:ascii="Arial" w:hAnsi="Arial" w:cs="Arial"/>
          <w:b/>
          <w:lang w:val="es-MX"/>
        </w:rPr>
        <w:t>los sujetos</w:t>
      </w:r>
    </w:p>
    <w:p w14:paraId="5C467B81" w14:textId="77777777" w:rsidR="001E0E6A" w:rsidRPr="00697E94" w:rsidRDefault="001E0E6A" w:rsidP="00697E94">
      <w:pPr>
        <w:spacing w:line="360" w:lineRule="auto"/>
        <w:jc w:val="center"/>
        <w:rPr>
          <w:rFonts w:ascii="Arial" w:hAnsi="Arial" w:cs="Arial"/>
          <w:b/>
          <w:lang w:val="es-MX"/>
        </w:rPr>
      </w:pPr>
    </w:p>
    <w:p w14:paraId="1B5B60CA" w14:textId="10EBECCF" w:rsidR="00D9714D" w:rsidRPr="00697E94" w:rsidRDefault="00695E1D"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66</w:t>
      </w:r>
      <w:r w:rsidRPr="00697E94">
        <w:rPr>
          <w:rFonts w:ascii="Arial" w:hAnsi="Arial" w:cs="Arial"/>
          <w:b/>
          <w:lang w:val="es-MX"/>
        </w:rPr>
        <w:t>.-</w:t>
      </w:r>
      <w:r w:rsidRPr="00697E94">
        <w:rPr>
          <w:rFonts w:ascii="Arial" w:hAnsi="Arial" w:cs="Arial"/>
          <w:lang w:val="es-MX"/>
        </w:rPr>
        <w:t xml:space="preserve"> </w:t>
      </w:r>
      <w:r w:rsidR="00D9714D" w:rsidRPr="00697E94">
        <w:rPr>
          <w:rFonts w:ascii="Arial" w:hAnsi="Arial" w:cs="Arial"/>
          <w:lang w:val="es-MX"/>
        </w:rPr>
        <w:t>Son sujetos del Impuesto sobre Espectáculos y Diversiones públicas, las personas físicas o morales que perciban ingresos derivados de la comercialización de actos, diversiones o espectáculos públicos, ya sea en forma permanente o temporal.</w:t>
      </w:r>
    </w:p>
    <w:p w14:paraId="2AD9786B" w14:textId="77777777" w:rsidR="00D9714D" w:rsidRPr="00697E94" w:rsidRDefault="00D9714D" w:rsidP="00697E94">
      <w:pPr>
        <w:spacing w:line="360" w:lineRule="auto"/>
        <w:jc w:val="both"/>
        <w:rPr>
          <w:rFonts w:ascii="Arial" w:hAnsi="Arial" w:cs="Arial"/>
          <w:lang w:val="es-MX"/>
        </w:rPr>
      </w:pPr>
    </w:p>
    <w:p w14:paraId="677E8EF7" w14:textId="1368C678" w:rsidR="00D9714D" w:rsidRPr="00697E94" w:rsidRDefault="00D9714D" w:rsidP="00697E94">
      <w:pPr>
        <w:spacing w:line="360" w:lineRule="auto"/>
        <w:jc w:val="both"/>
        <w:rPr>
          <w:rFonts w:ascii="Arial" w:hAnsi="Arial" w:cs="Arial"/>
          <w:lang w:val="es-MX"/>
        </w:rPr>
      </w:pPr>
      <w:r w:rsidRPr="00697E94">
        <w:rPr>
          <w:rFonts w:ascii="Arial" w:hAnsi="Arial" w:cs="Arial"/>
          <w:lang w:val="es-MX"/>
        </w:rPr>
        <w:t>Los sujetos de este impuesto deberán cumplir, en lo conducente, con lo dispuesto en el artículo 3</w:t>
      </w:r>
      <w:r w:rsidR="00B65D82">
        <w:rPr>
          <w:rFonts w:ascii="Arial" w:hAnsi="Arial" w:cs="Arial"/>
          <w:lang w:val="es-MX"/>
        </w:rPr>
        <w:t>6</w:t>
      </w:r>
      <w:r w:rsidRPr="00697E94">
        <w:rPr>
          <w:rFonts w:ascii="Arial" w:hAnsi="Arial" w:cs="Arial"/>
          <w:lang w:val="es-MX"/>
        </w:rPr>
        <w:t xml:space="preserve"> de esta Ley y, especialmente, con la obtención de la licencia de funcionamiento a que se refiere el artículo 3</w:t>
      </w:r>
      <w:r w:rsidR="00B65D82">
        <w:rPr>
          <w:rFonts w:ascii="Arial" w:hAnsi="Arial" w:cs="Arial"/>
          <w:lang w:val="es-MX"/>
        </w:rPr>
        <w:t>7</w:t>
      </w:r>
      <w:r w:rsidRPr="00697E94">
        <w:rPr>
          <w:rFonts w:ascii="Arial" w:hAnsi="Arial" w:cs="Arial"/>
          <w:lang w:val="es-MX"/>
        </w:rPr>
        <w:t>.</w:t>
      </w:r>
    </w:p>
    <w:p w14:paraId="7E8F0C1A" w14:textId="77777777" w:rsidR="00D9714D" w:rsidRPr="00697E94" w:rsidRDefault="00D9714D" w:rsidP="00697E94">
      <w:pPr>
        <w:spacing w:line="360" w:lineRule="auto"/>
        <w:jc w:val="both"/>
        <w:rPr>
          <w:rFonts w:ascii="Arial" w:hAnsi="Arial" w:cs="Arial"/>
          <w:lang w:val="es-MX"/>
        </w:rPr>
      </w:pPr>
    </w:p>
    <w:p w14:paraId="1E9E77F6" w14:textId="11B76C6F" w:rsidR="00D9714D" w:rsidRPr="00697E94" w:rsidRDefault="00D9714D" w:rsidP="00697E94">
      <w:pPr>
        <w:spacing w:line="360" w:lineRule="auto"/>
        <w:jc w:val="both"/>
        <w:rPr>
          <w:rFonts w:ascii="Arial" w:hAnsi="Arial" w:cs="Arial"/>
          <w:lang w:val="es-MX"/>
        </w:rPr>
      </w:pPr>
      <w:r w:rsidRPr="00697E94">
        <w:rPr>
          <w:rFonts w:ascii="Arial" w:hAnsi="Arial" w:cs="Arial"/>
          <w:lang w:val="es-MX"/>
        </w:rPr>
        <w:t>Las personas físicas o morales que presten a los sujetos de este impuesto el servicio de compraventa de boletos, directa o remota al público, tendrá la obligación de presentar ante la Tesorería Municipal de Conkal, toda la documentación que compruebe de manera fehaciente el importe total de los ingresos obtenidos por la venta de boletos, en un plazo de tres días contados a partir del siguiente al de la celebración del espectáculo o diversión pública de que se trate.</w:t>
      </w:r>
    </w:p>
    <w:p w14:paraId="3130B2F7" w14:textId="77777777" w:rsidR="00695E1D" w:rsidRPr="00697E94" w:rsidRDefault="00695E1D" w:rsidP="00697E94">
      <w:pPr>
        <w:spacing w:line="360" w:lineRule="auto"/>
        <w:jc w:val="center"/>
        <w:rPr>
          <w:rFonts w:ascii="Arial" w:hAnsi="Arial" w:cs="Arial"/>
          <w:b/>
          <w:lang w:val="es-MX"/>
        </w:rPr>
      </w:pPr>
    </w:p>
    <w:p w14:paraId="344E8ACB" w14:textId="18C83824" w:rsidR="00B57627" w:rsidRDefault="00B57627" w:rsidP="00697E94">
      <w:pPr>
        <w:spacing w:line="360" w:lineRule="auto"/>
        <w:jc w:val="center"/>
        <w:rPr>
          <w:rFonts w:ascii="Arial" w:hAnsi="Arial" w:cs="Arial"/>
          <w:b/>
          <w:lang w:val="es-MX"/>
        </w:rPr>
      </w:pPr>
      <w:r w:rsidRPr="00697E94">
        <w:rPr>
          <w:rFonts w:ascii="Arial" w:hAnsi="Arial" w:cs="Arial"/>
          <w:b/>
          <w:lang w:val="es-MX"/>
        </w:rPr>
        <w:t>Del objeto</w:t>
      </w:r>
    </w:p>
    <w:p w14:paraId="541E70A1" w14:textId="77777777" w:rsidR="002010E8" w:rsidRPr="00697E94" w:rsidRDefault="002010E8" w:rsidP="00697E94">
      <w:pPr>
        <w:spacing w:line="360" w:lineRule="auto"/>
        <w:jc w:val="center"/>
        <w:rPr>
          <w:rFonts w:ascii="Arial" w:hAnsi="Arial" w:cs="Arial"/>
          <w:b/>
          <w:lang w:val="es-MX"/>
        </w:rPr>
      </w:pPr>
    </w:p>
    <w:p w14:paraId="442F5826" w14:textId="031B73A7" w:rsidR="00B57627" w:rsidRPr="00697E94" w:rsidRDefault="00B57627"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67</w:t>
      </w:r>
      <w:r w:rsidRPr="00697E94">
        <w:rPr>
          <w:rFonts w:ascii="Arial" w:hAnsi="Arial" w:cs="Arial"/>
          <w:b/>
          <w:lang w:val="es-MX"/>
        </w:rPr>
        <w:t>.-</w:t>
      </w:r>
      <w:r w:rsidRPr="00697E94">
        <w:rPr>
          <w:rFonts w:ascii="Arial" w:hAnsi="Arial" w:cs="Arial"/>
          <w:lang w:val="es-MX"/>
        </w:rPr>
        <w:t xml:space="preserve"> Es objeto del Impuesto Sobre Diversiones y Espectáculos Públicos, el ingreso derivado de la comercialización de actos, diversiones y espectáculos públicos.</w:t>
      </w:r>
    </w:p>
    <w:p w14:paraId="675591CE" w14:textId="77777777" w:rsidR="00B57627" w:rsidRPr="00697E94" w:rsidRDefault="00B57627" w:rsidP="00697E94">
      <w:pPr>
        <w:spacing w:line="360" w:lineRule="auto"/>
        <w:jc w:val="both"/>
        <w:rPr>
          <w:rFonts w:ascii="Arial" w:hAnsi="Arial" w:cs="Arial"/>
          <w:lang w:val="es-MX"/>
        </w:rPr>
      </w:pPr>
    </w:p>
    <w:p w14:paraId="58C76A2B" w14:textId="77777777" w:rsidR="00B57627" w:rsidRPr="00697E94" w:rsidRDefault="00B57627" w:rsidP="00697E94">
      <w:pPr>
        <w:spacing w:line="360" w:lineRule="auto"/>
        <w:jc w:val="both"/>
        <w:rPr>
          <w:rFonts w:ascii="Arial" w:hAnsi="Arial" w:cs="Arial"/>
          <w:lang w:val="es-MX"/>
        </w:rPr>
      </w:pPr>
      <w:r w:rsidRPr="00697E94">
        <w:rPr>
          <w:rFonts w:ascii="Arial" w:hAnsi="Arial" w:cs="Arial"/>
          <w:lang w:val="es-MX"/>
        </w:rPr>
        <w:t>Para los efectos de esta Sección se consideran:</w:t>
      </w:r>
    </w:p>
    <w:p w14:paraId="7540E7C2" w14:textId="77777777" w:rsidR="00B57627" w:rsidRPr="00697E94" w:rsidRDefault="00B57627" w:rsidP="00697E94">
      <w:pPr>
        <w:spacing w:line="360" w:lineRule="auto"/>
        <w:jc w:val="both"/>
        <w:rPr>
          <w:rFonts w:ascii="Arial" w:hAnsi="Arial" w:cs="Arial"/>
          <w:lang w:val="es-MX"/>
        </w:rPr>
      </w:pPr>
    </w:p>
    <w:p w14:paraId="5607EC25" w14:textId="160661E0" w:rsidR="00B57627" w:rsidRPr="00697E94" w:rsidRDefault="00B57627" w:rsidP="00697E94">
      <w:pPr>
        <w:spacing w:line="360" w:lineRule="auto"/>
        <w:jc w:val="both"/>
        <w:rPr>
          <w:rFonts w:ascii="Arial" w:hAnsi="Arial" w:cs="Arial"/>
          <w:lang w:val="es-MX"/>
        </w:rPr>
      </w:pPr>
      <w:r w:rsidRPr="00697E94">
        <w:rPr>
          <w:rFonts w:ascii="Arial" w:hAnsi="Arial" w:cs="Arial"/>
          <w:b/>
          <w:lang w:val="es-MX"/>
        </w:rPr>
        <w:t>Espectáculos Públicos:</w:t>
      </w:r>
      <w:r w:rsidRPr="00697E94">
        <w:rPr>
          <w:rFonts w:ascii="Arial" w:hAnsi="Arial" w:cs="Arial"/>
          <w:lang w:val="es-MX"/>
        </w:rPr>
        <w:t xml:space="preserve"> </w:t>
      </w:r>
      <w:r w:rsidR="00E93AD7" w:rsidRPr="00697E94">
        <w:rPr>
          <w:rFonts w:ascii="Arial" w:hAnsi="Arial" w:cs="Arial"/>
          <w:lang w:val="es-MX"/>
        </w:rPr>
        <w:t>aquellos</w:t>
      </w:r>
      <w:r w:rsidRPr="00697E94">
        <w:rPr>
          <w:rFonts w:ascii="Arial" w:hAnsi="Arial" w:cs="Arial"/>
          <w:lang w:val="es-MX"/>
        </w:rPr>
        <w:t xml:space="preserve"> eventos a los que el público asiste, mediante el pago de una cuota de admisión, con la finalidad de recrearse y disfrutar con la presentación del </w:t>
      </w:r>
      <w:r w:rsidR="00E93AD7" w:rsidRPr="00697E94">
        <w:rPr>
          <w:rFonts w:ascii="Arial" w:hAnsi="Arial" w:cs="Arial"/>
          <w:lang w:val="es-MX"/>
        </w:rPr>
        <w:t>mismo,</w:t>
      </w:r>
      <w:r w:rsidRPr="00697E94">
        <w:rPr>
          <w:rFonts w:ascii="Arial" w:hAnsi="Arial" w:cs="Arial"/>
          <w:lang w:val="es-MX"/>
        </w:rPr>
        <w:t xml:space="preserve"> pero, sin participar en forma activa.</w:t>
      </w:r>
    </w:p>
    <w:p w14:paraId="08FB2C39" w14:textId="77777777" w:rsidR="00B57627" w:rsidRPr="00697E94" w:rsidRDefault="00B57627" w:rsidP="00697E94">
      <w:pPr>
        <w:spacing w:line="360" w:lineRule="auto"/>
        <w:jc w:val="both"/>
        <w:rPr>
          <w:rFonts w:ascii="Arial" w:hAnsi="Arial" w:cs="Arial"/>
          <w:lang w:val="es-MX"/>
        </w:rPr>
      </w:pPr>
    </w:p>
    <w:p w14:paraId="26DC45F3" w14:textId="342EE519" w:rsidR="00B57627" w:rsidRPr="00697E94" w:rsidRDefault="00B57627" w:rsidP="00697E94">
      <w:pPr>
        <w:spacing w:line="360" w:lineRule="auto"/>
        <w:jc w:val="both"/>
        <w:rPr>
          <w:rFonts w:ascii="Arial" w:hAnsi="Arial" w:cs="Arial"/>
          <w:lang w:val="es-MX"/>
        </w:rPr>
      </w:pPr>
      <w:r w:rsidRPr="00697E94">
        <w:rPr>
          <w:rFonts w:ascii="Arial" w:hAnsi="Arial" w:cs="Arial"/>
          <w:b/>
          <w:lang w:val="es-MX"/>
        </w:rPr>
        <w:t>Diversiones Públicas:</w:t>
      </w:r>
      <w:r w:rsidRPr="00697E94">
        <w:rPr>
          <w:rFonts w:ascii="Arial" w:hAnsi="Arial" w:cs="Arial"/>
          <w:lang w:val="es-MX"/>
        </w:rPr>
        <w:t xml:space="preserve"> </w:t>
      </w:r>
      <w:r w:rsidR="00E93AD7" w:rsidRPr="00697E94">
        <w:rPr>
          <w:rFonts w:ascii="Arial" w:hAnsi="Arial" w:cs="Arial"/>
          <w:lang w:val="es-MX"/>
        </w:rPr>
        <w:t>aquellos</w:t>
      </w:r>
      <w:r w:rsidRPr="00697E94">
        <w:rPr>
          <w:rFonts w:ascii="Arial" w:hAnsi="Arial" w:cs="Arial"/>
          <w:lang w:val="es-MX"/>
        </w:rPr>
        <w:t xml:space="preserve"> eventos a los cuales el público asiste mediante el pago de una cuota de admisión, con la finalidad de participar o tener la oportunidad de participar activamente en los mismos.</w:t>
      </w:r>
    </w:p>
    <w:p w14:paraId="64F2DF9C" w14:textId="77777777" w:rsidR="00B57627" w:rsidRPr="00697E94" w:rsidRDefault="00B57627" w:rsidP="00697E94">
      <w:pPr>
        <w:spacing w:line="360" w:lineRule="auto"/>
        <w:jc w:val="both"/>
        <w:rPr>
          <w:rFonts w:ascii="Arial" w:hAnsi="Arial" w:cs="Arial"/>
          <w:lang w:val="es-MX"/>
        </w:rPr>
      </w:pPr>
      <w:r w:rsidRPr="00697E94">
        <w:rPr>
          <w:rFonts w:ascii="Arial" w:hAnsi="Arial" w:cs="Arial"/>
          <w:b/>
          <w:lang w:val="es-MX"/>
        </w:rPr>
        <w:t>Cuota de Admisión:</w:t>
      </w:r>
      <w:r w:rsidRPr="00697E94">
        <w:rPr>
          <w:rFonts w:ascii="Arial" w:hAnsi="Arial" w:cs="Arial"/>
          <w:lang w:val="es-MX"/>
        </w:rPr>
        <w:t xml:space="preserve"> el importe del boleto de entrada, donativo, cooperación o cualquier otra denominación que se le dé a la cantidad de dinero por la que se permita el acceso a las diversiones y espectáculos públicos.</w:t>
      </w:r>
    </w:p>
    <w:p w14:paraId="54794680" w14:textId="77777777" w:rsidR="001C2FC2" w:rsidRPr="00697E94" w:rsidRDefault="001C2FC2" w:rsidP="00697E94">
      <w:pPr>
        <w:spacing w:line="360" w:lineRule="auto"/>
        <w:jc w:val="both"/>
        <w:rPr>
          <w:rFonts w:ascii="Arial" w:hAnsi="Arial" w:cs="Arial"/>
          <w:lang w:val="es-MX"/>
        </w:rPr>
      </w:pPr>
    </w:p>
    <w:p w14:paraId="4B928CBE" w14:textId="77777777" w:rsidR="001C2FC2" w:rsidRPr="00697E94" w:rsidRDefault="001C2FC2" w:rsidP="00697E94">
      <w:pPr>
        <w:spacing w:line="360" w:lineRule="auto"/>
        <w:jc w:val="center"/>
        <w:rPr>
          <w:rFonts w:ascii="Arial" w:hAnsi="Arial" w:cs="Arial"/>
          <w:b/>
          <w:lang w:val="es-MX"/>
        </w:rPr>
      </w:pPr>
      <w:r w:rsidRPr="00697E94">
        <w:rPr>
          <w:rFonts w:ascii="Arial" w:hAnsi="Arial" w:cs="Arial"/>
          <w:b/>
          <w:lang w:val="es-MX"/>
        </w:rPr>
        <w:t>De la base</w:t>
      </w:r>
    </w:p>
    <w:p w14:paraId="502E329C" w14:textId="10BDB24E" w:rsidR="001C2FC2" w:rsidRPr="00697E94" w:rsidRDefault="001C2FC2"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68</w:t>
      </w:r>
      <w:r w:rsidRPr="00697E94">
        <w:rPr>
          <w:rFonts w:ascii="Arial" w:hAnsi="Arial" w:cs="Arial"/>
          <w:b/>
          <w:lang w:val="es-MX"/>
        </w:rPr>
        <w:t>.-</w:t>
      </w:r>
      <w:r w:rsidRPr="00697E94">
        <w:rPr>
          <w:rFonts w:ascii="Arial" w:hAnsi="Arial" w:cs="Arial"/>
          <w:lang w:val="es-MX"/>
        </w:rPr>
        <w:t xml:space="preserve"> La base del Impuesto sobre Diversiones y Espectáculos Públicos, será la totalidad del ingreso percibido por los sujetos del impuesto, en la comercialización correspondiente.</w:t>
      </w:r>
    </w:p>
    <w:p w14:paraId="17585F7E" w14:textId="1043A50A" w:rsidR="001C2FC2" w:rsidRPr="00697E94" w:rsidRDefault="001C2FC2" w:rsidP="00697E94">
      <w:pPr>
        <w:spacing w:line="360" w:lineRule="auto"/>
        <w:jc w:val="both"/>
        <w:rPr>
          <w:rFonts w:ascii="Arial" w:hAnsi="Arial" w:cs="Arial"/>
          <w:lang w:val="es-MX"/>
        </w:rPr>
      </w:pPr>
    </w:p>
    <w:p w14:paraId="5B3A9D88" w14:textId="1254B570" w:rsidR="00282117" w:rsidRPr="00697E94" w:rsidRDefault="00282117" w:rsidP="00697E94">
      <w:pPr>
        <w:spacing w:line="360" w:lineRule="auto"/>
        <w:jc w:val="center"/>
        <w:rPr>
          <w:rFonts w:ascii="Arial" w:hAnsi="Arial" w:cs="Arial"/>
          <w:b/>
          <w:lang w:val="es-MX"/>
        </w:rPr>
      </w:pPr>
      <w:r w:rsidRPr="00697E94">
        <w:rPr>
          <w:rFonts w:ascii="Arial" w:hAnsi="Arial" w:cs="Arial"/>
          <w:b/>
          <w:lang w:val="es-MX"/>
        </w:rPr>
        <w:t>De la Tasa</w:t>
      </w:r>
    </w:p>
    <w:p w14:paraId="56C13D89" w14:textId="77777777" w:rsidR="00282117" w:rsidRPr="00697E94" w:rsidRDefault="00282117" w:rsidP="00697E94">
      <w:pPr>
        <w:spacing w:line="360" w:lineRule="auto"/>
        <w:jc w:val="center"/>
        <w:rPr>
          <w:rFonts w:ascii="Arial" w:hAnsi="Arial" w:cs="Arial"/>
          <w:b/>
          <w:lang w:val="es-MX"/>
        </w:rPr>
      </w:pPr>
    </w:p>
    <w:p w14:paraId="4A9AE1B4" w14:textId="0F378BB5" w:rsidR="00E93AD7" w:rsidRPr="00697E94" w:rsidRDefault="00282117"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69</w:t>
      </w:r>
      <w:r w:rsidRPr="00697E94">
        <w:rPr>
          <w:rFonts w:ascii="Arial" w:hAnsi="Arial" w:cs="Arial"/>
          <w:b/>
          <w:lang w:val="es-MX"/>
        </w:rPr>
        <w:t>.-</w:t>
      </w:r>
      <w:r w:rsidRPr="00697E94">
        <w:rPr>
          <w:rFonts w:ascii="Arial" w:hAnsi="Arial" w:cs="Arial"/>
          <w:lang w:val="es-MX"/>
        </w:rPr>
        <w:t xml:space="preserve"> La tasa del Impuesto sobre Espectáculos y Diversiones públicas </w:t>
      </w:r>
      <w:r w:rsidR="00E93AD7" w:rsidRPr="00697E94">
        <w:rPr>
          <w:rFonts w:ascii="Arial" w:hAnsi="Arial" w:cs="Arial"/>
          <w:lang w:val="es-MX"/>
        </w:rPr>
        <w:t>se calculará sobre el monto total de los ingresos percibidos y se determinará aplicando a la base antes referida, las tasas que se establecen a continuación:</w:t>
      </w:r>
    </w:p>
    <w:p w14:paraId="32D184D7" w14:textId="77777777" w:rsidR="00E93AD7" w:rsidRPr="00697E94" w:rsidRDefault="00E93AD7" w:rsidP="00697E94">
      <w:pPr>
        <w:spacing w:line="360" w:lineRule="auto"/>
        <w:jc w:val="both"/>
        <w:rPr>
          <w:rFonts w:ascii="Arial" w:hAnsi="Arial" w:cs="Arial"/>
          <w:lang w:val="es-MX"/>
        </w:rPr>
      </w:pPr>
    </w:p>
    <w:p w14:paraId="2AE20CC4" w14:textId="77777777" w:rsidR="00E93AD7" w:rsidRPr="00697E94" w:rsidRDefault="00E93AD7" w:rsidP="00697E94">
      <w:pPr>
        <w:spacing w:line="360" w:lineRule="auto"/>
        <w:jc w:val="both"/>
        <w:rPr>
          <w:rFonts w:ascii="Arial" w:hAnsi="Arial" w:cs="Arial"/>
          <w:lang w:val="es-MX"/>
        </w:rPr>
      </w:pPr>
      <w:r w:rsidRPr="002010E8">
        <w:rPr>
          <w:rFonts w:ascii="Arial" w:hAnsi="Arial" w:cs="Arial"/>
          <w:b/>
          <w:bCs/>
          <w:lang w:val="es-MX"/>
        </w:rPr>
        <w:t xml:space="preserve"> I.-</w:t>
      </w:r>
      <w:r w:rsidRPr="00697E94">
        <w:rPr>
          <w:rFonts w:ascii="Arial" w:hAnsi="Arial" w:cs="Arial"/>
          <w:lang w:val="es-MX"/>
        </w:rPr>
        <w:t xml:space="preserve"> Funciones de circo…………………………………………   8 % del ingreso.</w:t>
      </w:r>
    </w:p>
    <w:p w14:paraId="3C4485EF" w14:textId="77777777" w:rsidR="00E93AD7" w:rsidRPr="00697E94" w:rsidRDefault="00E93AD7" w:rsidP="00697E94">
      <w:pPr>
        <w:spacing w:line="360" w:lineRule="auto"/>
        <w:jc w:val="both"/>
        <w:rPr>
          <w:rFonts w:ascii="Arial" w:hAnsi="Arial" w:cs="Arial"/>
          <w:b/>
          <w:lang w:val="es-MX"/>
        </w:rPr>
      </w:pPr>
      <w:r w:rsidRPr="002010E8">
        <w:rPr>
          <w:rFonts w:ascii="Arial" w:hAnsi="Arial" w:cs="Arial"/>
          <w:b/>
          <w:bCs/>
          <w:lang w:val="es-MX"/>
        </w:rPr>
        <w:t>II.-</w:t>
      </w:r>
      <w:r w:rsidRPr="00697E94">
        <w:rPr>
          <w:rFonts w:ascii="Arial" w:hAnsi="Arial" w:cs="Arial"/>
          <w:lang w:val="es-MX"/>
        </w:rPr>
        <w:t xml:space="preserve"> Otros eventos permitidos por la ley de la materia…………8 % del ingreso.</w:t>
      </w:r>
    </w:p>
    <w:p w14:paraId="47E8D75D" w14:textId="367755D6" w:rsidR="00E93AD7" w:rsidRPr="00697E94" w:rsidRDefault="00E93AD7" w:rsidP="00697E94">
      <w:pPr>
        <w:spacing w:line="360" w:lineRule="auto"/>
        <w:jc w:val="both"/>
        <w:rPr>
          <w:rFonts w:ascii="Arial" w:hAnsi="Arial" w:cs="Arial"/>
          <w:lang w:val="es-MX"/>
        </w:rPr>
      </w:pPr>
    </w:p>
    <w:p w14:paraId="6D3F4802" w14:textId="6BF7F5E2" w:rsidR="00302F14" w:rsidRPr="00697E94" w:rsidRDefault="00302F14" w:rsidP="00697E94">
      <w:pPr>
        <w:spacing w:line="360" w:lineRule="auto"/>
        <w:jc w:val="center"/>
        <w:rPr>
          <w:rFonts w:ascii="Arial" w:hAnsi="Arial" w:cs="Arial"/>
          <w:b/>
          <w:lang w:val="es-MX"/>
        </w:rPr>
      </w:pPr>
      <w:r w:rsidRPr="00697E94">
        <w:rPr>
          <w:rFonts w:ascii="Arial" w:hAnsi="Arial" w:cs="Arial"/>
          <w:b/>
          <w:lang w:val="es-MX"/>
        </w:rPr>
        <w:t>De la facultad de disminuir la tasa</w:t>
      </w:r>
      <w:r w:rsidRPr="00697E94">
        <w:rPr>
          <w:rFonts w:ascii="Arial" w:hAnsi="Arial" w:cs="Arial"/>
          <w:b/>
          <w:lang w:val="es-MX"/>
        </w:rPr>
        <w:cr/>
      </w:r>
    </w:p>
    <w:p w14:paraId="1A3998DB" w14:textId="0A11FF02" w:rsidR="00302F14" w:rsidRPr="00697E94" w:rsidRDefault="00302F14"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70</w:t>
      </w:r>
      <w:r w:rsidRPr="00697E94">
        <w:rPr>
          <w:rFonts w:ascii="Arial" w:hAnsi="Arial" w:cs="Arial"/>
          <w:b/>
          <w:lang w:val="es-MX"/>
        </w:rPr>
        <w:t>.-</w:t>
      </w:r>
      <w:r w:rsidRPr="00697E94">
        <w:rPr>
          <w:rFonts w:ascii="Arial" w:hAnsi="Arial" w:cs="Arial"/>
          <w:lang w:val="es-MX"/>
        </w:rPr>
        <w:t xml:space="preserve"> Cuando un Espectáculo o Diversión pública sea organizado con fines culturales, recreativos, de beneficencia o en promoción del deporte, y la convivencia familiar, el Tesorero Municipal, quedará facultado para disminuir las tasas previstas en el artículo que antecede.</w:t>
      </w:r>
    </w:p>
    <w:p w14:paraId="1B24C8FD" w14:textId="77777777" w:rsidR="00302F14" w:rsidRPr="00697E94" w:rsidRDefault="00302F14" w:rsidP="00697E94">
      <w:pPr>
        <w:spacing w:line="360" w:lineRule="auto"/>
        <w:jc w:val="both"/>
        <w:rPr>
          <w:rFonts w:ascii="Arial" w:hAnsi="Arial" w:cs="Arial"/>
          <w:lang w:val="es-MX"/>
        </w:rPr>
      </w:pPr>
    </w:p>
    <w:p w14:paraId="34542FED" w14:textId="77777777" w:rsidR="001C2FC2" w:rsidRDefault="001C2FC2" w:rsidP="00697E94">
      <w:pPr>
        <w:spacing w:line="360" w:lineRule="auto"/>
        <w:jc w:val="center"/>
        <w:rPr>
          <w:rFonts w:ascii="Arial" w:hAnsi="Arial" w:cs="Arial"/>
          <w:b/>
          <w:lang w:val="es-MX"/>
        </w:rPr>
      </w:pPr>
      <w:r w:rsidRPr="00697E94">
        <w:rPr>
          <w:rFonts w:ascii="Arial" w:hAnsi="Arial" w:cs="Arial"/>
          <w:b/>
          <w:lang w:val="es-MX"/>
        </w:rPr>
        <w:t>Del pago</w:t>
      </w:r>
    </w:p>
    <w:p w14:paraId="48967BDB" w14:textId="77777777" w:rsidR="00626604" w:rsidRPr="00697E94" w:rsidRDefault="00626604" w:rsidP="00626604">
      <w:pPr>
        <w:jc w:val="center"/>
        <w:rPr>
          <w:rFonts w:ascii="Arial" w:hAnsi="Arial" w:cs="Arial"/>
          <w:b/>
          <w:lang w:val="es-MX"/>
        </w:rPr>
      </w:pPr>
    </w:p>
    <w:p w14:paraId="1CBF780F" w14:textId="4E741C19" w:rsidR="001C2FC2" w:rsidRPr="00697E94" w:rsidRDefault="001C2FC2"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71</w:t>
      </w:r>
      <w:r w:rsidRPr="00697E94">
        <w:rPr>
          <w:rFonts w:ascii="Arial" w:hAnsi="Arial" w:cs="Arial"/>
          <w:b/>
          <w:lang w:val="es-MX"/>
        </w:rPr>
        <w:t>.-</w:t>
      </w:r>
      <w:r w:rsidRPr="00697E94">
        <w:rPr>
          <w:rFonts w:ascii="Arial" w:hAnsi="Arial" w:cs="Arial"/>
          <w:lang w:val="es-MX"/>
        </w:rPr>
        <w:t xml:space="preserve"> El pago de este impuesto se sujetará a lo siguiente:</w:t>
      </w:r>
    </w:p>
    <w:p w14:paraId="786D8C92" w14:textId="77777777" w:rsidR="001C2FC2" w:rsidRPr="00697E94" w:rsidRDefault="001C2FC2" w:rsidP="00697E94">
      <w:pPr>
        <w:spacing w:line="360" w:lineRule="auto"/>
        <w:jc w:val="both"/>
        <w:rPr>
          <w:rFonts w:ascii="Arial" w:hAnsi="Arial" w:cs="Arial"/>
          <w:lang w:val="es-MX"/>
        </w:rPr>
      </w:pPr>
    </w:p>
    <w:p w14:paraId="1DB6B4ED" w14:textId="77777777" w:rsidR="001C2FC2" w:rsidRPr="00697E94" w:rsidRDefault="001C2FC2" w:rsidP="002010E8">
      <w:pPr>
        <w:spacing w:line="360" w:lineRule="auto"/>
        <w:ind w:left="284"/>
        <w:jc w:val="both"/>
        <w:rPr>
          <w:rFonts w:ascii="Arial" w:hAnsi="Arial" w:cs="Arial"/>
          <w:lang w:val="es-MX"/>
        </w:rPr>
      </w:pPr>
      <w:r w:rsidRPr="002010E8">
        <w:rPr>
          <w:rFonts w:ascii="Arial" w:hAnsi="Arial" w:cs="Arial"/>
          <w:b/>
          <w:lang w:val="es-MX"/>
        </w:rPr>
        <w:t>a).-</w:t>
      </w:r>
      <w:r w:rsidRPr="00697E94">
        <w:rPr>
          <w:rFonts w:ascii="Arial" w:hAnsi="Arial" w:cs="Arial"/>
          <w:lang w:val="es-MX"/>
        </w:rPr>
        <w:t xml:space="preserve"> Si pudiera determinarse previamente el monto del ingreso, el pago se efectuará antes de la realización de la diversión o espectáculo respectivo.</w:t>
      </w:r>
    </w:p>
    <w:p w14:paraId="2ABFFEB1" w14:textId="77777777" w:rsidR="001C2FC2" w:rsidRPr="00697E94" w:rsidRDefault="001C2FC2" w:rsidP="002010E8">
      <w:pPr>
        <w:spacing w:line="360" w:lineRule="auto"/>
        <w:ind w:left="284"/>
        <w:jc w:val="both"/>
        <w:rPr>
          <w:rFonts w:ascii="Arial" w:hAnsi="Arial" w:cs="Arial"/>
          <w:lang w:val="es-MX"/>
        </w:rPr>
      </w:pPr>
      <w:r w:rsidRPr="002010E8">
        <w:rPr>
          <w:rFonts w:ascii="Arial" w:hAnsi="Arial" w:cs="Arial"/>
          <w:b/>
          <w:lang w:val="es-MX"/>
        </w:rPr>
        <w:t xml:space="preserve">b).- </w:t>
      </w:r>
      <w:r w:rsidRPr="00697E94">
        <w:rPr>
          <w:rFonts w:ascii="Arial" w:hAnsi="Arial" w:cs="Arial"/>
          <w:lang w:val="es-MX"/>
        </w:rPr>
        <w:t xml:space="preserve">Si no pudiera determinarse previamente el monto del ingreso, el sujeto obligado enterará en la Tesorería Municipal, un pago provisional mediante depósito en efectivo, cheque certificado o cheque, del .50 del importe del impuesto determinado sobre el total de los boletos autorizados para el </w:t>
      </w:r>
      <w:r w:rsidRPr="00697E94">
        <w:rPr>
          <w:rFonts w:ascii="Arial" w:hAnsi="Arial" w:cs="Arial"/>
          <w:lang w:val="es-MX"/>
        </w:rPr>
        <w:lastRenderedPageBreak/>
        <w:t>espectáculo que se trate, y la Tesorería Municipal designará interventor o interventores suficientes para que determinen el total del impuesto, pagando el sujeto obligado en el mismo acto la diferencia que existiere a su cargo, en caso contrario se le devolverá la diferencia en los términos de esta Ley.</w:t>
      </w:r>
    </w:p>
    <w:p w14:paraId="229A974E" w14:textId="77777777" w:rsidR="001C2FC2" w:rsidRPr="00697E94" w:rsidRDefault="001C2FC2" w:rsidP="00697E94">
      <w:pPr>
        <w:spacing w:line="360" w:lineRule="auto"/>
        <w:jc w:val="both"/>
        <w:rPr>
          <w:rFonts w:ascii="Arial" w:hAnsi="Arial" w:cs="Arial"/>
          <w:lang w:val="es-MX"/>
        </w:rPr>
      </w:pPr>
    </w:p>
    <w:p w14:paraId="1FAB5E5C" w14:textId="77777777" w:rsidR="001C2FC2" w:rsidRPr="00697E94" w:rsidRDefault="001C2FC2" w:rsidP="00697E94">
      <w:pPr>
        <w:spacing w:line="360" w:lineRule="auto"/>
        <w:jc w:val="both"/>
        <w:rPr>
          <w:rFonts w:ascii="Arial" w:hAnsi="Arial" w:cs="Arial"/>
          <w:lang w:val="es-MX"/>
        </w:rPr>
      </w:pPr>
      <w:r w:rsidRPr="00697E94">
        <w:rPr>
          <w:rFonts w:ascii="Arial" w:hAnsi="Arial" w:cs="Arial"/>
          <w:lang w:val="es-MX"/>
        </w:rPr>
        <w:t>En este caso, el sujeto obligado causará y pagará, junto con la determinación, la cantidad equivalente a 4.0 veces la unidad de medida y actualización por cada caja, taquilla, o acceso del lugar, local o establecimiento en el que se lleve a cabo las Diversiones y Espectáculos Públicos, en concepto de gastos extraordinarios.</w:t>
      </w:r>
    </w:p>
    <w:p w14:paraId="0C4FACCB" w14:textId="77777777" w:rsidR="001C2FC2" w:rsidRPr="00697E94" w:rsidRDefault="001C2FC2" w:rsidP="00697E94">
      <w:pPr>
        <w:spacing w:line="360" w:lineRule="auto"/>
        <w:jc w:val="both"/>
        <w:rPr>
          <w:rFonts w:ascii="Arial" w:hAnsi="Arial" w:cs="Arial"/>
          <w:lang w:val="es-MX"/>
        </w:rPr>
      </w:pPr>
    </w:p>
    <w:p w14:paraId="67A49227" w14:textId="57AE6A08" w:rsidR="001C2FC2" w:rsidRPr="00697E94" w:rsidRDefault="001C2FC2" w:rsidP="00697E94">
      <w:pPr>
        <w:spacing w:line="360" w:lineRule="auto"/>
        <w:jc w:val="both"/>
        <w:rPr>
          <w:rFonts w:ascii="Arial" w:hAnsi="Arial" w:cs="Arial"/>
          <w:lang w:val="es-MX"/>
        </w:rPr>
      </w:pPr>
      <w:r w:rsidRPr="00697E94">
        <w:rPr>
          <w:rFonts w:ascii="Arial" w:hAnsi="Arial" w:cs="Arial"/>
          <w:lang w:val="es-MX"/>
        </w:rPr>
        <w:t xml:space="preserve">Las personas físicas o morales que presten a los sujetos de este impuesto el servicio de compraventa de boletos, directa o remota al público, tendrá la obligación de retener el impuesto resultante de la aplicación de la tasa referida en el artículo </w:t>
      </w:r>
      <w:r w:rsidR="00B65D82">
        <w:rPr>
          <w:rFonts w:ascii="Arial" w:hAnsi="Arial" w:cs="Arial"/>
          <w:lang w:val="es-MX"/>
        </w:rPr>
        <w:t>41</w:t>
      </w:r>
      <w:r w:rsidRPr="00697E94">
        <w:rPr>
          <w:rFonts w:ascii="Arial" w:hAnsi="Arial" w:cs="Arial"/>
          <w:lang w:val="es-MX"/>
        </w:rPr>
        <w:t xml:space="preserve"> a la totalidad del ingreso percibido por los sujetos del impuesto; y enterarlo a la Tesorería Municipal en un plazo de siete días contados a partir del siguiente al de la celebración del espectáculo o diversión pública de que se trate.</w:t>
      </w:r>
    </w:p>
    <w:p w14:paraId="2F87DB07" w14:textId="77777777" w:rsidR="001C2FC2" w:rsidRPr="00697E94" w:rsidRDefault="001C2FC2" w:rsidP="00697E94">
      <w:pPr>
        <w:spacing w:line="360" w:lineRule="auto"/>
        <w:jc w:val="both"/>
        <w:rPr>
          <w:rFonts w:ascii="Arial" w:hAnsi="Arial" w:cs="Arial"/>
          <w:lang w:val="es-MX"/>
        </w:rPr>
      </w:pPr>
    </w:p>
    <w:p w14:paraId="09EA74DC" w14:textId="77777777" w:rsidR="001C2FC2" w:rsidRPr="00697E94" w:rsidRDefault="001C2FC2" w:rsidP="00697E94">
      <w:pPr>
        <w:spacing w:line="360" w:lineRule="auto"/>
        <w:jc w:val="both"/>
        <w:rPr>
          <w:rFonts w:ascii="Arial" w:hAnsi="Arial" w:cs="Arial"/>
          <w:lang w:val="es-MX"/>
        </w:rPr>
      </w:pPr>
      <w:r w:rsidRPr="00697E94">
        <w:rPr>
          <w:rFonts w:ascii="Arial" w:hAnsi="Arial" w:cs="Arial"/>
          <w:lang w:val="es-MX"/>
        </w:rPr>
        <w:t>Los retenedores a quienes las leyes impongan la obligación de recaudar contribuciones a cargo de contribuyentes son responsables solidarios hasta por el monto de dichas contribuciones.</w:t>
      </w:r>
    </w:p>
    <w:p w14:paraId="0291E32F" w14:textId="77777777" w:rsidR="001B5280" w:rsidRPr="00697E94" w:rsidRDefault="001B5280" w:rsidP="00697E94">
      <w:pPr>
        <w:spacing w:line="360" w:lineRule="auto"/>
        <w:jc w:val="center"/>
        <w:rPr>
          <w:rFonts w:ascii="Arial" w:hAnsi="Arial" w:cs="Arial"/>
          <w:b/>
          <w:lang w:val="es-MX"/>
        </w:rPr>
      </w:pPr>
    </w:p>
    <w:p w14:paraId="31C52B96" w14:textId="77777777" w:rsidR="001B5280" w:rsidRPr="00697E94" w:rsidRDefault="001B5280" w:rsidP="00697E94">
      <w:pPr>
        <w:spacing w:line="360" w:lineRule="auto"/>
        <w:jc w:val="center"/>
        <w:rPr>
          <w:rFonts w:ascii="Arial" w:hAnsi="Arial" w:cs="Arial"/>
          <w:b/>
          <w:lang w:val="es-MX"/>
        </w:rPr>
      </w:pPr>
      <w:r w:rsidRPr="00697E94">
        <w:rPr>
          <w:rFonts w:ascii="Arial" w:hAnsi="Arial" w:cs="Arial"/>
          <w:b/>
          <w:lang w:val="es-MX"/>
        </w:rPr>
        <w:t>CAPITULO II</w:t>
      </w:r>
    </w:p>
    <w:p w14:paraId="7425E518" w14:textId="76F112B7" w:rsidR="001B5280" w:rsidRPr="00697E94" w:rsidRDefault="00A428FA" w:rsidP="00697E94">
      <w:pPr>
        <w:spacing w:line="360" w:lineRule="auto"/>
        <w:jc w:val="center"/>
        <w:rPr>
          <w:rFonts w:ascii="Arial" w:hAnsi="Arial" w:cs="Arial"/>
          <w:b/>
          <w:lang w:val="es-MX"/>
        </w:rPr>
      </w:pPr>
      <w:r w:rsidRPr="00697E94">
        <w:rPr>
          <w:rFonts w:ascii="Arial" w:hAnsi="Arial" w:cs="Arial"/>
          <w:b/>
          <w:lang w:val="es-MX"/>
        </w:rPr>
        <w:t>Derechos</w:t>
      </w:r>
    </w:p>
    <w:p w14:paraId="6CD2C520" w14:textId="77777777" w:rsidR="001B5280" w:rsidRPr="00697E94" w:rsidRDefault="001B5280" w:rsidP="00697E94">
      <w:pPr>
        <w:spacing w:line="360" w:lineRule="auto"/>
        <w:jc w:val="center"/>
        <w:rPr>
          <w:rFonts w:ascii="Arial" w:hAnsi="Arial" w:cs="Arial"/>
          <w:b/>
          <w:lang w:val="es-MX"/>
        </w:rPr>
      </w:pPr>
    </w:p>
    <w:p w14:paraId="6CE13CC1" w14:textId="77777777" w:rsidR="001B5280" w:rsidRPr="00697E94" w:rsidRDefault="001B5280" w:rsidP="00697E94">
      <w:pPr>
        <w:spacing w:line="360" w:lineRule="auto"/>
        <w:jc w:val="center"/>
        <w:rPr>
          <w:rFonts w:ascii="Arial" w:hAnsi="Arial" w:cs="Arial"/>
          <w:b/>
          <w:lang w:val="es-MX"/>
        </w:rPr>
      </w:pPr>
      <w:r w:rsidRPr="00697E94">
        <w:rPr>
          <w:rFonts w:ascii="Arial" w:hAnsi="Arial" w:cs="Arial"/>
          <w:b/>
          <w:lang w:val="es-MX"/>
        </w:rPr>
        <w:t>Sección Primera</w:t>
      </w:r>
    </w:p>
    <w:p w14:paraId="17E4BA1E" w14:textId="77777777" w:rsidR="001B5280" w:rsidRPr="00697E94" w:rsidRDefault="001B5280" w:rsidP="00697E94">
      <w:pPr>
        <w:spacing w:line="360" w:lineRule="auto"/>
        <w:jc w:val="center"/>
        <w:rPr>
          <w:rFonts w:ascii="Arial" w:hAnsi="Arial" w:cs="Arial"/>
          <w:b/>
          <w:lang w:val="es-MX"/>
        </w:rPr>
      </w:pPr>
      <w:r w:rsidRPr="00697E94">
        <w:rPr>
          <w:rFonts w:ascii="Arial" w:hAnsi="Arial" w:cs="Arial"/>
          <w:b/>
          <w:lang w:val="es-MX"/>
        </w:rPr>
        <w:t>Disposiciones comunes</w:t>
      </w:r>
    </w:p>
    <w:p w14:paraId="3CC4CA12" w14:textId="77777777" w:rsidR="001B5280" w:rsidRPr="00697E94" w:rsidRDefault="001B5280" w:rsidP="00697E94">
      <w:pPr>
        <w:spacing w:line="360" w:lineRule="auto"/>
        <w:jc w:val="center"/>
        <w:rPr>
          <w:rFonts w:ascii="Arial" w:hAnsi="Arial" w:cs="Arial"/>
          <w:b/>
          <w:lang w:val="es-MX"/>
        </w:rPr>
      </w:pPr>
    </w:p>
    <w:p w14:paraId="6488DEB7" w14:textId="1D105E3C" w:rsidR="001B5280" w:rsidRPr="00697E94" w:rsidRDefault="001B5280"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72</w:t>
      </w:r>
      <w:r w:rsidRPr="00697E94">
        <w:rPr>
          <w:rFonts w:ascii="Arial" w:hAnsi="Arial" w:cs="Arial"/>
          <w:b/>
          <w:lang w:val="es-MX"/>
        </w:rPr>
        <w:t>.-</w:t>
      </w:r>
      <w:r w:rsidRPr="00697E94">
        <w:rPr>
          <w:rFonts w:ascii="Arial" w:hAnsi="Arial" w:cs="Arial"/>
          <w:lang w:val="es-MX"/>
        </w:rPr>
        <w:t xml:space="preserve"> Las personas físicas y morales pagarán los derechos que se establecen en esta Ley, en las cajas recaudadoras de la Tesorería Municipal o en los medios donde la propia Tesorería Municipal autorice para tal efecto.</w:t>
      </w:r>
    </w:p>
    <w:p w14:paraId="71D50BF0" w14:textId="77777777" w:rsidR="001B5280" w:rsidRPr="00697E94" w:rsidRDefault="001B5280" w:rsidP="00697E94">
      <w:pPr>
        <w:spacing w:line="360" w:lineRule="auto"/>
        <w:jc w:val="both"/>
        <w:rPr>
          <w:rFonts w:ascii="Arial" w:hAnsi="Arial" w:cs="Arial"/>
          <w:lang w:val="es-MX"/>
        </w:rPr>
      </w:pPr>
    </w:p>
    <w:p w14:paraId="1537E0E3" w14:textId="77777777" w:rsidR="001B5280" w:rsidRPr="00697E94" w:rsidRDefault="001B5280" w:rsidP="00697E94">
      <w:pPr>
        <w:spacing w:line="360" w:lineRule="auto"/>
        <w:jc w:val="both"/>
        <w:rPr>
          <w:rFonts w:ascii="Arial" w:hAnsi="Arial" w:cs="Arial"/>
          <w:lang w:val="es-MX"/>
        </w:rPr>
      </w:pPr>
      <w:r w:rsidRPr="00697E94">
        <w:rPr>
          <w:rFonts w:ascii="Arial" w:hAnsi="Arial" w:cs="Arial"/>
          <w:lang w:val="es-MX"/>
        </w:rPr>
        <w:t>El pago de los derechos deberá hacerse previamente a la prestación del servicio, salvo en los casos expresamente señalados en esta Ley.</w:t>
      </w:r>
    </w:p>
    <w:p w14:paraId="1BBB311E" w14:textId="77777777" w:rsidR="001B5280" w:rsidRPr="00697E94" w:rsidRDefault="001B5280" w:rsidP="00697E94">
      <w:pPr>
        <w:spacing w:line="360" w:lineRule="auto"/>
        <w:jc w:val="center"/>
        <w:rPr>
          <w:rFonts w:ascii="Arial" w:hAnsi="Arial" w:cs="Arial"/>
          <w:b/>
          <w:lang w:val="es-MX"/>
        </w:rPr>
      </w:pPr>
    </w:p>
    <w:p w14:paraId="77581EC4" w14:textId="3777FC52" w:rsidR="001B5280" w:rsidRPr="00697E94" w:rsidRDefault="001B5280"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73</w:t>
      </w:r>
      <w:r w:rsidRPr="00697E94">
        <w:rPr>
          <w:rFonts w:ascii="Arial" w:hAnsi="Arial" w:cs="Arial"/>
          <w:b/>
          <w:lang w:val="es-MX"/>
        </w:rPr>
        <w:t>.-</w:t>
      </w:r>
      <w:r w:rsidRPr="00697E94">
        <w:rPr>
          <w:rFonts w:ascii="Arial" w:hAnsi="Arial" w:cs="Arial"/>
          <w:lang w:val="es-MX"/>
        </w:rPr>
        <w:t xml:space="preserve"> Los derechos que establece esta Ley se pagarán por los servicios que preste el Ayuntamiento de Conkal en sus funciones de derecho público o por el uso o aprovechamiento de los bienes del dominio público del Municipio destinados a la prestación de un servicio público.</w:t>
      </w:r>
    </w:p>
    <w:p w14:paraId="0AA1415D" w14:textId="77777777" w:rsidR="001B5280" w:rsidRPr="00697E94" w:rsidRDefault="001B5280" w:rsidP="00697E94">
      <w:pPr>
        <w:spacing w:line="360" w:lineRule="auto"/>
        <w:jc w:val="both"/>
        <w:rPr>
          <w:rFonts w:ascii="Arial" w:hAnsi="Arial" w:cs="Arial"/>
          <w:lang w:val="es-MX"/>
        </w:rPr>
      </w:pPr>
    </w:p>
    <w:p w14:paraId="67553F82" w14:textId="708BBEBD" w:rsidR="001B5280" w:rsidRPr="00697E94" w:rsidRDefault="001B5280" w:rsidP="00697E94">
      <w:pPr>
        <w:spacing w:line="360" w:lineRule="auto"/>
        <w:jc w:val="both"/>
        <w:rPr>
          <w:rFonts w:ascii="Arial" w:hAnsi="Arial" w:cs="Arial"/>
          <w:lang w:val="es-MX"/>
        </w:rPr>
      </w:pPr>
      <w:r w:rsidRPr="00697E94">
        <w:rPr>
          <w:rFonts w:ascii="Arial" w:hAnsi="Arial" w:cs="Arial"/>
          <w:lang w:val="es-MX"/>
        </w:rPr>
        <w:lastRenderedPageBreak/>
        <w:t xml:space="preserve">Cuando de conformidad con la Ley de Gobierno de los Municipios del Estado de Yucatán o cualesquiera otras disposiciones legales o reglamentarias, los servicios que preste una </w:t>
      </w:r>
      <w:r w:rsidR="00452474" w:rsidRPr="00697E94">
        <w:rPr>
          <w:rFonts w:ascii="Arial" w:hAnsi="Arial" w:cs="Arial"/>
          <w:lang w:val="es-MX"/>
        </w:rPr>
        <w:t>unidad administrativa</w:t>
      </w:r>
      <w:r w:rsidRPr="00697E94">
        <w:rPr>
          <w:rFonts w:ascii="Arial" w:hAnsi="Arial" w:cs="Arial"/>
          <w:lang w:val="es-MX"/>
        </w:rPr>
        <w:t xml:space="preserve"> del Ayuntamiento, sean proporcionados por otra distinta o bien por un organismo descentralizado o paramunicipal, se seguirán cobrando los derechos en los términos establecidos por esta Ley.</w:t>
      </w:r>
    </w:p>
    <w:p w14:paraId="4C725D4E" w14:textId="77777777" w:rsidR="001B5280" w:rsidRPr="00697E94" w:rsidRDefault="001B5280" w:rsidP="00697E94">
      <w:pPr>
        <w:spacing w:line="360" w:lineRule="auto"/>
        <w:jc w:val="both"/>
        <w:rPr>
          <w:rFonts w:ascii="Arial" w:hAnsi="Arial" w:cs="Arial"/>
          <w:lang w:val="es-MX"/>
        </w:rPr>
      </w:pPr>
    </w:p>
    <w:p w14:paraId="6F49B2E1" w14:textId="1658CAA7" w:rsidR="001B5280" w:rsidRPr="00697E94" w:rsidRDefault="001B5280" w:rsidP="00697E94">
      <w:pPr>
        <w:spacing w:line="360" w:lineRule="auto"/>
        <w:jc w:val="center"/>
        <w:rPr>
          <w:rFonts w:ascii="Arial" w:hAnsi="Arial" w:cs="Arial"/>
          <w:b/>
          <w:lang w:val="es-MX"/>
        </w:rPr>
      </w:pPr>
      <w:r w:rsidRPr="00697E94">
        <w:rPr>
          <w:rFonts w:ascii="Arial" w:hAnsi="Arial" w:cs="Arial"/>
          <w:b/>
          <w:lang w:val="es-MX"/>
        </w:rPr>
        <w:t>Sección Segunda</w:t>
      </w:r>
    </w:p>
    <w:p w14:paraId="796050B4" w14:textId="41498C3B" w:rsidR="001B5280" w:rsidRPr="00697E94" w:rsidRDefault="001B6FC0" w:rsidP="00697E94">
      <w:pPr>
        <w:spacing w:line="360" w:lineRule="auto"/>
        <w:jc w:val="center"/>
        <w:rPr>
          <w:rFonts w:ascii="Arial" w:hAnsi="Arial" w:cs="Arial"/>
          <w:b/>
          <w:lang w:val="es-MX"/>
        </w:rPr>
      </w:pPr>
      <w:r>
        <w:rPr>
          <w:rFonts w:ascii="Arial" w:hAnsi="Arial" w:cs="Arial"/>
          <w:b/>
          <w:lang w:val="es-MX"/>
        </w:rPr>
        <w:t>Derechos por los</w:t>
      </w:r>
      <w:r w:rsidR="001B5280" w:rsidRPr="00697E94">
        <w:rPr>
          <w:rFonts w:ascii="Arial" w:hAnsi="Arial" w:cs="Arial"/>
          <w:b/>
          <w:lang w:val="es-MX"/>
        </w:rPr>
        <w:t xml:space="preserve"> servicios que presta la Dirección de Desarrollo Urbano</w:t>
      </w:r>
    </w:p>
    <w:p w14:paraId="7F050A0A" w14:textId="77777777" w:rsidR="001B5280" w:rsidRPr="00697E94" w:rsidRDefault="001B5280" w:rsidP="00697E94">
      <w:pPr>
        <w:spacing w:line="360" w:lineRule="auto"/>
        <w:jc w:val="center"/>
        <w:rPr>
          <w:rFonts w:ascii="Arial" w:hAnsi="Arial" w:cs="Arial"/>
          <w:b/>
          <w:lang w:val="es-MX"/>
        </w:rPr>
      </w:pPr>
    </w:p>
    <w:p w14:paraId="7F5F1D30" w14:textId="77777777" w:rsidR="001B5280" w:rsidRPr="00697E94" w:rsidRDefault="001B5280" w:rsidP="00697E94">
      <w:pPr>
        <w:spacing w:line="360" w:lineRule="auto"/>
        <w:jc w:val="center"/>
        <w:rPr>
          <w:rFonts w:ascii="Arial" w:hAnsi="Arial" w:cs="Arial"/>
          <w:b/>
          <w:lang w:val="es-MX"/>
        </w:rPr>
      </w:pPr>
      <w:r w:rsidRPr="00697E94">
        <w:rPr>
          <w:rFonts w:ascii="Arial" w:hAnsi="Arial" w:cs="Arial"/>
          <w:b/>
          <w:lang w:val="es-MX"/>
        </w:rPr>
        <w:t>De los sujetos</w:t>
      </w:r>
    </w:p>
    <w:p w14:paraId="7EEFA881" w14:textId="77777777" w:rsidR="001B5280" w:rsidRPr="00697E94" w:rsidRDefault="001B5280" w:rsidP="00697E94">
      <w:pPr>
        <w:spacing w:line="360" w:lineRule="auto"/>
        <w:jc w:val="center"/>
        <w:rPr>
          <w:rFonts w:ascii="Arial" w:hAnsi="Arial" w:cs="Arial"/>
          <w:b/>
          <w:lang w:val="es-MX"/>
        </w:rPr>
      </w:pPr>
    </w:p>
    <w:p w14:paraId="4B20569F" w14:textId="548007BF" w:rsidR="001B5280" w:rsidRPr="00697E94" w:rsidRDefault="001B5280"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74</w:t>
      </w:r>
      <w:r w:rsidRPr="00697E94">
        <w:rPr>
          <w:rFonts w:ascii="Arial" w:hAnsi="Arial" w:cs="Arial"/>
          <w:b/>
          <w:lang w:val="es-MX"/>
        </w:rPr>
        <w:t>.-</w:t>
      </w:r>
      <w:r w:rsidRPr="00697E94">
        <w:rPr>
          <w:rFonts w:ascii="Arial" w:hAnsi="Arial" w:cs="Arial"/>
          <w:lang w:val="es-MX"/>
        </w:rPr>
        <w:t xml:space="preserve"> Son sujetos obligados al pago de derechos, por los servicios que presta la Dirección de Desarrollo Urbano, las personas físicas o morales que soliciten, cualesquiera de los servicios a que se refiere esta sección.</w:t>
      </w:r>
    </w:p>
    <w:p w14:paraId="32A7F20C" w14:textId="48E5B54C" w:rsidR="001B5280" w:rsidRPr="00697E94" w:rsidRDefault="001B5280" w:rsidP="00697E94">
      <w:pPr>
        <w:spacing w:line="360" w:lineRule="auto"/>
        <w:jc w:val="both"/>
        <w:rPr>
          <w:rFonts w:ascii="Arial" w:hAnsi="Arial" w:cs="Arial"/>
          <w:lang w:val="es-MX"/>
        </w:rPr>
      </w:pPr>
    </w:p>
    <w:p w14:paraId="6C85B5F6" w14:textId="526EB9C8" w:rsidR="00010A20" w:rsidRPr="00697E94" w:rsidRDefault="00010A20" w:rsidP="00697E94">
      <w:pPr>
        <w:spacing w:line="360" w:lineRule="auto"/>
        <w:jc w:val="center"/>
        <w:rPr>
          <w:rFonts w:ascii="Arial" w:hAnsi="Arial" w:cs="Arial"/>
          <w:b/>
          <w:lang w:val="es-MX"/>
        </w:rPr>
      </w:pPr>
      <w:r w:rsidRPr="00697E94">
        <w:rPr>
          <w:rFonts w:ascii="Arial" w:hAnsi="Arial" w:cs="Arial"/>
          <w:b/>
          <w:lang w:val="es-MX"/>
        </w:rPr>
        <w:t>De los obligados solidarios</w:t>
      </w:r>
    </w:p>
    <w:p w14:paraId="60A28B3D" w14:textId="77777777" w:rsidR="00010A20" w:rsidRPr="00697E94" w:rsidRDefault="00010A20" w:rsidP="00697E94">
      <w:pPr>
        <w:spacing w:line="360" w:lineRule="auto"/>
        <w:jc w:val="center"/>
        <w:rPr>
          <w:rFonts w:ascii="Arial" w:hAnsi="Arial" w:cs="Arial"/>
          <w:b/>
          <w:lang w:val="es-MX"/>
        </w:rPr>
      </w:pPr>
    </w:p>
    <w:p w14:paraId="56C47A27" w14:textId="38962DB1" w:rsidR="00010A20" w:rsidRPr="00697E94" w:rsidRDefault="00010A20"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75</w:t>
      </w:r>
      <w:r w:rsidRPr="00697E94">
        <w:rPr>
          <w:rFonts w:ascii="Arial" w:hAnsi="Arial" w:cs="Arial"/>
          <w:b/>
          <w:lang w:val="es-MX"/>
        </w:rPr>
        <w:t>.-</w:t>
      </w:r>
      <w:r w:rsidRPr="00697E94">
        <w:rPr>
          <w:rFonts w:ascii="Arial" w:hAnsi="Arial" w:cs="Arial"/>
          <w:lang w:val="es-MX"/>
        </w:rPr>
        <w:t xml:space="preserve"> Son obligados solidarios al pago de estos derechos, los propietarios, fideicomitentes, mientras el fiduciario no transmitiera la propiedad del inmueble; los fideicomisarios cuando estuvieren en posesión o uso del inmueble, los adquirentes de un inmueble por cualquier título, aun cuando no se hubiere otorgado a su favor la escritura definitiva de compraventa y los responsables de la obra, en los términos del Reglamento de Construcciones del Municipio de Conkal o del Reglamento de Construcciones del Municipio de Mérida, que de manera supletoria deba aplicarse.</w:t>
      </w:r>
    </w:p>
    <w:p w14:paraId="2F690F89" w14:textId="0630BD79" w:rsidR="00010A20" w:rsidRPr="00697E94" w:rsidRDefault="00010A20" w:rsidP="00697E94">
      <w:pPr>
        <w:spacing w:line="360" w:lineRule="auto"/>
        <w:jc w:val="both"/>
        <w:rPr>
          <w:rFonts w:ascii="Arial" w:hAnsi="Arial" w:cs="Arial"/>
          <w:lang w:val="es-MX"/>
        </w:rPr>
      </w:pPr>
    </w:p>
    <w:p w14:paraId="658DFC09" w14:textId="1A81C5B8" w:rsidR="00010A20" w:rsidRPr="00697E94" w:rsidRDefault="00010A20" w:rsidP="00697E94">
      <w:pPr>
        <w:spacing w:line="360" w:lineRule="auto"/>
        <w:jc w:val="center"/>
        <w:rPr>
          <w:rFonts w:ascii="Arial" w:hAnsi="Arial" w:cs="Arial"/>
          <w:b/>
          <w:lang w:val="es-MX"/>
        </w:rPr>
      </w:pPr>
      <w:r w:rsidRPr="00697E94">
        <w:rPr>
          <w:rFonts w:ascii="Arial" w:hAnsi="Arial" w:cs="Arial"/>
          <w:b/>
          <w:lang w:val="es-MX"/>
        </w:rPr>
        <w:t>De la clasificación</w:t>
      </w:r>
    </w:p>
    <w:p w14:paraId="130AE3A4" w14:textId="77777777" w:rsidR="00010A20" w:rsidRPr="00697E94" w:rsidRDefault="00010A20" w:rsidP="00697E94">
      <w:pPr>
        <w:spacing w:line="360" w:lineRule="auto"/>
        <w:jc w:val="center"/>
        <w:rPr>
          <w:rFonts w:ascii="Arial" w:hAnsi="Arial" w:cs="Arial"/>
          <w:b/>
          <w:lang w:val="es-MX"/>
        </w:rPr>
      </w:pPr>
    </w:p>
    <w:p w14:paraId="23CBB7D6" w14:textId="2DB48EEE" w:rsidR="00010A20" w:rsidRDefault="00010A20" w:rsidP="00697E94">
      <w:pPr>
        <w:spacing w:line="360" w:lineRule="auto"/>
        <w:jc w:val="both"/>
        <w:rPr>
          <w:rFonts w:ascii="Arial" w:hAnsi="Arial" w:cs="Arial"/>
          <w:lang w:val="es-MX"/>
        </w:rPr>
      </w:pPr>
      <w:r w:rsidRPr="00697E94">
        <w:rPr>
          <w:rFonts w:ascii="Arial" w:hAnsi="Arial" w:cs="Arial"/>
          <w:b/>
          <w:lang w:val="es-MX"/>
        </w:rPr>
        <w:t xml:space="preserve">Artículo </w:t>
      </w:r>
      <w:r w:rsidR="002710B5">
        <w:rPr>
          <w:rFonts w:ascii="Arial" w:hAnsi="Arial" w:cs="Arial"/>
          <w:b/>
          <w:lang w:val="es-MX"/>
        </w:rPr>
        <w:t>76</w:t>
      </w:r>
      <w:r w:rsidRPr="00697E94">
        <w:rPr>
          <w:rFonts w:ascii="Arial" w:hAnsi="Arial" w:cs="Arial"/>
          <w:b/>
          <w:lang w:val="es-MX"/>
        </w:rPr>
        <w:t>.-</w:t>
      </w:r>
      <w:r w:rsidRPr="00697E94">
        <w:rPr>
          <w:rFonts w:ascii="Arial" w:hAnsi="Arial" w:cs="Arial"/>
          <w:lang w:val="es-MX"/>
        </w:rPr>
        <w:t xml:space="preserve"> Los sujetos pagarán los derechos por los servicios que soliciten a la Dirección de Desarrollo Urbano de Conkal, consistentes en:</w:t>
      </w:r>
    </w:p>
    <w:p w14:paraId="2FD82FC7" w14:textId="77777777" w:rsidR="00563963" w:rsidRPr="00697E94" w:rsidRDefault="00563963" w:rsidP="00697E94">
      <w:pPr>
        <w:spacing w:line="360" w:lineRule="auto"/>
        <w:jc w:val="both"/>
        <w:rPr>
          <w:rFonts w:ascii="Arial" w:hAnsi="Arial" w:cs="Arial"/>
          <w:lang w:val="es-MX"/>
        </w:rPr>
      </w:pPr>
    </w:p>
    <w:p w14:paraId="2D18C5BA" w14:textId="09AE2CA6" w:rsidR="00010A20" w:rsidRPr="00697E94" w:rsidRDefault="00010A20" w:rsidP="00697E94">
      <w:pPr>
        <w:spacing w:line="360" w:lineRule="auto"/>
        <w:jc w:val="both"/>
        <w:rPr>
          <w:rFonts w:ascii="Arial" w:hAnsi="Arial" w:cs="Arial"/>
          <w:lang w:val="es-MX"/>
        </w:rPr>
      </w:pPr>
      <w:r w:rsidRPr="00626604">
        <w:rPr>
          <w:rFonts w:ascii="Arial" w:hAnsi="Arial" w:cs="Arial"/>
          <w:b/>
          <w:lang w:val="es-MX"/>
        </w:rPr>
        <w:t>I.-</w:t>
      </w:r>
      <w:r w:rsidRPr="00697E94">
        <w:rPr>
          <w:rFonts w:ascii="Arial" w:hAnsi="Arial" w:cs="Arial"/>
          <w:lang w:val="es-MX"/>
        </w:rPr>
        <w:t xml:space="preserve"> Licencias de uso de suelo.</w:t>
      </w:r>
    </w:p>
    <w:p w14:paraId="105EEA75" w14:textId="77777777" w:rsidR="00010A20" w:rsidRPr="00697E94" w:rsidRDefault="00010A20" w:rsidP="00697E94">
      <w:pPr>
        <w:spacing w:line="360" w:lineRule="auto"/>
        <w:jc w:val="both"/>
        <w:rPr>
          <w:rFonts w:ascii="Arial" w:hAnsi="Arial" w:cs="Arial"/>
          <w:lang w:val="es-MX"/>
        </w:rPr>
      </w:pPr>
      <w:r w:rsidRPr="00626604">
        <w:rPr>
          <w:rFonts w:ascii="Arial" w:hAnsi="Arial" w:cs="Arial"/>
          <w:b/>
          <w:lang w:val="es-MX"/>
        </w:rPr>
        <w:t>II.-</w:t>
      </w:r>
      <w:r w:rsidRPr="00697E94">
        <w:rPr>
          <w:rFonts w:ascii="Arial" w:hAnsi="Arial" w:cs="Arial"/>
          <w:lang w:val="es-MX"/>
        </w:rPr>
        <w:t xml:space="preserve"> Por el análisis de factibilidad de uso de suelo.</w:t>
      </w:r>
    </w:p>
    <w:p w14:paraId="24554087" w14:textId="77777777" w:rsidR="00010A20" w:rsidRPr="00697E94" w:rsidRDefault="00010A20" w:rsidP="00697E94">
      <w:pPr>
        <w:spacing w:line="360" w:lineRule="auto"/>
        <w:jc w:val="both"/>
        <w:rPr>
          <w:rFonts w:ascii="Arial" w:hAnsi="Arial" w:cs="Arial"/>
          <w:lang w:val="es-MX"/>
        </w:rPr>
      </w:pPr>
      <w:r w:rsidRPr="00626604">
        <w:rPr>
          <w:rFonts w:ascii="Arial" w:hAnsi="Arial" w:cs="Arial"/>
          <w:b/>
          <w:lang w:val="es-MX"/>
        </w:rPr>
        <w:t>III.-</w:t>
      </w:r>
      <w:r w:rsidRPr="00697E94">
        <w:rPr>
          <w:rFonts w:ascii="Arial" w:hAnsi="Arial" w:cs="Arial"/>
          <w:lang w:val="es-MX"/>
        </w:rPr>
        <w:t xml:space="preserve"> Constancia de Alineamiento.</w:t>
      </w:r>
    </w:p>
    <w:p w14:paraId="75995375" w14:textId="77777777" w:rsidR="00010A20" w:rsidRPr="00697E94" w:rsidRDefault="00010A20" w:rsidP="00697E94">
      <w:pPr>
        <w:spacing w:line="360" w:lineRule="auto"/>
        <w:jc w:val="both"/>
        <w:rPr>
          <w:rFonts w:ascii="Arial" w:hAnsi="Arial" w:cs="Arial"/>
          <w:lang w:val="es-MX"/>
        </w:rPr>
      </w:pPr>
      <w:r w:rsidRPr="00626604">
        <w:rPr>
          <w:rFonts w:ascii="Arial" w:hAnsi="Arial" w:cs="Arial"/>
          <w:b/>
          <w:lang w:val="es-MX"/>
        </w:rPr>
        <w:t>IV.-</w:t>
      </w:r>
      <w:r w:rsidRPr="00697E94">
        <w:rPr>
          <w:rFonts w:ascii="Arial" w:hAnsi="Arial" w:cs="Arial"/>
          <w:lang w:val="es-MX"/>
        </w:rPr>
        <w:t xml:space="preserve"> Trabajos de Construcción:</w:t>
      </w:r>
    </w:p>
    <w:p w14:paraId="1623963C" w14:textId="7B3A9402" w:rsidR="00010A20" w:rsidRPr="00626604" w:rsidRDefault="00010A20" w:rsidP="00551051">
      <w:pPr>
        <w:pStyle w:val="Prrafodelista"/>
        <w:numPr>
          <w:ilvl w:val="0"/>
          <w:numId w:val="55"/>
        </w:numPr>
        <w:spacing w:line="360" w:lineRule="auto"/>
        <w:jc w:val="both"/>
        <w:rPr>
          <w:rFonts w:ascii="Arial" w:hAnsi="Arial" w:cs="Arial"/>
          <w:lang w:val="es-MX"/>
        </w:rPr>
      </w:pPr>
      <w:r w:rsidRPr="00626604">
        <w:rPr>
          <w:rFonts w:ascii="Arial" w:hAnsi="Arial" w:cs="Arial"/>
          <w:lang w:val="es-MX"/>
        </w:rPr>
        <w:t>Licencia para construcción.</w:t>
      </w:r>
    </w:p>
    <w:p w14:paraId="6E473078" w14:textId="7E92C108" w:rsidR="00010A20" w:rsidRPr="00626604" w:rsidRDefault="00010A20" w:rsidP="00551051">
      <w:pPr>
        <w:pStyle w:val="Prrafodelista"/>
        <w:numPr>
          <w:ilvl w:val="0"/>
          <w:numId w:val="55"/>
        </w:numPr>
        <w:spacing w:line="360" w:lineRule="auto"/>
        <w:jc w:val="both"/>
        <w:rPr>
          <w:rFonts w:ascii="Arial" w:hAnsi="Arial" w:cs="Arial"/>
          <w:lang w:val="es-MX"/>
        </w:rPr>
      </w:pPr>
      <w:r w:rsidRPr="00626604">
        <w:rPr>
          <w:rFonts w:ascii="Arial" w:hAnsi="Arial" w:cs="Arial"/>
          <w:lang w:val="es-MX"/>
        </w:rPr>
        <w:t>Licencia para demolición o desmantelamiento.</w:t>
      </w:r>
    </w:p>
    <w:p w14:paraId="3C1B6008" w14:textId="67E5A93F" w:rsidR="00010A20" w:rsidRPr="00626604" w:rsidRDefault="00010A20" w:rsidP="00551051">
      <w:pPr>
        <w:pStyle w:val="Prrafodelista"/>
        <w:numPr>
          <w:ilvl w:val="0"/>
          <w:numId w:val="55"/>
        </w:numPr>
        <w:spacing w:line="360" w:lineRule="auto"/>
        <w:jc w:val="both"/>
        <w:rPr>
          <w:rFonts w:ascii="Arial" w:hAnsi="Arial" w:cs="Arial"/>
          <w:lang w:val="es-MX"/>
        </w:rPr>
      </w:pPr>
      <w:r w:rsidRPr="00626604">
        <w:rPr>
          <w:rFonts w:ascii="Arial" w:hAnsi="Arial" w:cs="Arial"/>
          <w:lang w:val="es-MX"/>
        </w:rPr>
        <w:t>Licencia para la excavación de zanjas en vialidades.</w:t>
      </w:r>
    </w:p>
    <w:p w14:paraId="013FF73D" w14:textId="2CC18E4D" w:rsidR="00010A20" w:rsidRPr="00626604" w:rsidRDefault="00010A20" w:rsidP="00551051">
      <w:pPr>
        <w:pStyle w:val="Prrafodelista"/>
        <w:numPr>
          <w:ilvl w:val="0"/>
          <w:numId w:val="55"/>
        </w:numPr>
        <w:spacing w:line="360" w:lineRule="auto"/>
        <w:jc w:val="both"/>
        <w:rPr>
          <w:rFonts w:ascii="Arial" w:hAnsi="Arial" w:cs="Arial"/>
          <w:lang w:val="es-MX"/>
        </w:rPr>
      </w:pPr>
      <w:r w:rsidRPr="00626604">
        <w:rPr>
          <w:rFonts w:ascii="Arial" w:hAnsi="Arial" w:cs="Arial"/>
          <w:lang w:val="es-MX"/>
        </w:rPr>
        <w:lastRenderedPageBreak/>
        <w:t>Licencia para construir bardas.</w:t>
      </w:r>
    </w:p>
    <w:p w14:paraId="0DFC9AF5" w14:textId="6003DE16" w:rsidR="00010A20" w:rsidRPr="00626604" w:rsidRDefault="00010A20" w:rsidP="00551051">
      <w:pPr>
        <w:pStyle w:val="Prrafodelista"/>
        <w:numPr>
          <w:ilvl w:val="0"/>
          <w:numId w:val="55"/>
        </w:numPr>
        <w:tabs>
          <w:tab w:val="left" w:pos="3130"/>
        </w:tabs>
        <w:spacing w:line="360" w:lineRule="auto"/>
        <w:jc w:val="both"/>
        <w:rPr>
          <w:rFonts w:ascii="Arial" w:hAnsi="Arial" w:cs="Arial"/>
          <w:lang w:val="es-MX"/>
        </w:rPr>
      </w:pPr>
      <w:r w:rsidRPr="00626604">
        <w:rPr>
          <w:rFonts w:ascii="Arial" w:hAnsi="Arial" w:cs="Arial"/>
          <w:lang w:val="es-MX"/>
        </w:rPr>
        <w:t>Licencia para excavaciones.</w:t>
      </w:r>
      <w:r w:rsidR="00626604" w:rsidRPr="00626604">
        <w:rPr>
          <w:rFonts w:ascii="Arial" w:hAnsi="Arial" w:cs="Arial"/>
          <w:lang w:val="es-MX"/>
        </w:rPr>
        <w:tab/>
      </w:r>
    </w:p>
    <w:p w14:paraId="2ED15A89" w14:textId="77777777" w:rsidR="00010A20" w:rsidRPr="00697E94" w:rsidRDefault="00010A20" w:rsidP="00697E94">
      <w:pPr>
        <w:spacing w:line="360" w:lineRule="auto"/>
        <w:jc w:val="both"/>
        <w:rPr>
          <w:rFonts w:ascii="Arial" w:hAnsi="Arial" w:cs="Arial"/>
          <w:lang w:val="es-MX"/>
        </w:rPr>
      </w:pPr>
      <w:r w:rsidRPr="00626604">
        <w:rPr>
          <w:rFonts w:ascii="Arial" w:hAnsi="Arial" w:cs="Arial"/>
          <w:b/>
          <w:lang w:val="es-MX"/>
        </w:rPr>
        <w:t>V.-</w:t>
      </w:r>
      <w:r w:rsidRPr="00697E94">
        <w:rPr>
          <w:rFonts w:ascii="Arial" w:hAnsi="Arial" w:cs="Arial"/>
          <w:lang w:val="es-MX"/>
        </w:rPr>
        <w:t xml:space="preserve"> Constancia de terminación de obra.</w:t>
      </w:r>
    </w:p>
    <w:p w14:paraId="308AFB38" w14:textId="77777777" w:rsidR="00010A20" w:rsidRPr="00697E94" w:rsidRDefault="00010A20" w:rsidP="00697E94">
      <w:pPr>
        <w:spacing w:line="360" w:lineRule="auto"/>
        <w:jc w:val="both"/>
        <w:rPr>
          <w:rFonts w:ascii="Arial" w:hAnsi="Arial" w:cs="Arial"/>
          <w:lang w:val="es-MX"/>
        </w:rPr>
      </w:pPr>
      <w:r w:rsidRPr="00626604">
        <w:rPr>
          <w:rFonts w:ascii="Arial" w:hAnsi="Arial" w:cs="Arial"/>
          <w:b/>
          <w:lang w:val="es-MX"/>
        </w:rPr>
        <w:t>VI.-</w:t>
      </w:r>
      <w:r w:rsidRPr="00697E94">
        <w:rPr>
          <w:rFonts w:ascii="Arial" w:hAnsi="Arial" w:cs="Arial"/>
          <w:lang w:val="es-MX"/>
        </w:rPr>
        <w:t xml:space="preserve"> Licencia de Urbanización.</w:t>
      </w:r>
    </w:p>
    <w:p w14:paraId="5ED47370" w14:textId="77777777" w:rsidR="00010A20" w:rsidRPr="00697E94" w:rsidRDefault="00010A20" w:rsidP="00697E94">
      <w:pPr>
        <w:spacing w:line="360" w:lineRule="auto"/>
        <w:jc w:val="both"/>
        <w:rPr>
          <w:rFonts w:ascii="Arial" w:hAnsi="Arial" w:cs="Arial"/>
          <w:lang w:val="es-MX"/>
        </w:rPr>
      </w:pPr>
      <w:r w:rsidRPr="00626604">
        <w:rPr>
          <w:rFonts w:ascii="Arial" w:hAnsi="Arial" w:cs="Arial"/>
          <w:b/>
          <w:lang w:val="es-MX"/>
        </w:rPr>
        <w:t>VII.-</w:t>
      </w:r>
      <w:r w:rsidRPr="00697E94">
        <w:rPr>
          <w:rFonts w:ascii="Arial" w:hAnsi="Arial" w:cs="Arial"/>
          <w:lang w:val="es-MX"/>
        </w:rPr>
        <w:t xml:space="preserve"> Validación de planos.</w:t>
      </w:r>
    </w:p>
    <w:p w14:paraId="175D7AF3" w14:textId="77777777" w:rsidR="00010A20" w:rsidRPr="00697E94" w:rsidRDefault="00010A20" w:rsidP="00697E94">
      <w:pPr>
        <w:spacing w:line="360" w:lineRule="auto"/>
        <w:jc w:val="both"/>
        <w:rPr>
          <w:rFonts w:ascii="Arial" w:hAnsi="Arial" w:cs="Arial"/>
          <w:lang w:val="es-MX"/>
        </w:rPr>
      </w:pPr>
      <w:r w:rsidRPr="00626604">
        <w:rPr>
          <w:rFonts w:ascii="Arial" w:hAnsi="Arial" w:cs="Arial"/>
          <w:b/>
          <w:lang w:val="es-MX"/>
        </w:rPr>
        <w:t>VIII.-</w:t>
      </w:r>
      <w:r w:rsidRPr="00697E94">
        <w:rPr>
          <w:rFonts w:ascii="Arial" w:hAnsi="Arial" w:cs="Arial"/>
          <w:lang w:val="es-MX"/>
        </w:rPr>
        <w:t xml:space="preserve"> Emisión de dictamen técnico.</w:t>
      </w:r>
    </w:p>
    <w:p w14:paraId="7842839B" w14:textId="77777777" w:rsidR="00010A20" w:rsidRPr="00697E94" w:rsidRDefault="00010A20" w:rsidP="00697E94">
      <w:pPr>
        <w:spacing w:line="360" w:lineRule="auto"/>
        <w:jc w:val="both"/>
        <w:rPr>
          <w:rFonts w:ascii="Arial" w:hAnsi="Arial" w:cs="Arial"/>
          <w:lang w:val="es-MX"/>
        </w:rPr>
      </w:pPr>
      <w:r w:rsidRPr="000C5461">
        <w:rPr>
          <w:rFonts w:ascii="Arial" w:hAnsi="Arial" w:cs="Arial"/>
          <w:b/>
          <w:lang w:val="es-MX"/>
        </w:rPr>
        <w:t>IX.-</w:t>
      </w:r>
      <w:r w:rsidRPr="00697E94">
        <w:rPr>
          <w:rFonts w:ascii="Arial" w:hAnsi="Arial" w:cs="Arial"/>
          <w:lang w:val="es-MX"/>
        </w:rPr>
        <w:t xml:space="preserve"> Permisos de anuncios. </w:t>
      </w:r>
    </w:p>
    <w:p w14:paraId="20D7589A" w14:textId="33F760CE" w:rsidR="00A134C3" w:rsidRPr="00697E94" w:rsidRDefault="00010A20" w:rsidP="00697E94">
      <w:pPr>
        <w:spacing w:line="360" w:lineRule="auto"/>
        <w:jc w:val="both"/>
        <w:rPr>
          <w:rFonts w:ascii="Arial" w:hAnsi="Arial" w:cs="Arial"/>
          <w:lang w:val="es-MX"/>
        </w:rPr>
      </w:pPr>
      <w:r w:rsidRPr="000C5461">
        <w:rPr>
          <w:rFonts w:ascii="Arial" w:hAnsi="Arial" w:cs="Arial"/>
          <w:b/>
          <w:lang w:val="es-MX"/>
        </w:rPr>
        <w:t>X.-</w:t>
      </w:r>
      <w:r w:rsidR="00A134C3" w:rsidRPr="00697E94">
        <w:rPr>
          <w:rFonts w:ascii="Arial" w:hAnsi="Arial" w:cs="Arial"/>
          <w:lang w:val="es-MX"/>
        </w:rPr>
        <w:t xml:space="preserve"> </w:t>
      </w:r>
      <w:r w:rsidR="00A134C3" w:rsidRPr="00697E94">
        <w:rPr>
          <w:rFonts w:ascii="Arial" w:eastAsia="Arial" w:hAnsi="Arial" w:cs="Arial"/>
          <w:lang w:val="es-ES"/>
        </w:rPr>
        <w:t>Visitas de inspección para fosas sépticas, para los casos donde se requiera una tercera o posterior visita de inspección</w:t>
      </w:r>
      <w:r w:rsidRPr="00697E94">
        <w:rPr>
          <w:rFonts w:ascii="Arial" w:hAnsi="Arial" w:cs="Arial"/>
          <w:lang w:val="es-MX"/>
        </w:rPr>
        <w:t xml:space="preserve"> </w:t>
      </w:r>
    </w:p>
    <w:p w14:paraId="1B626583" w14:textId="67913ED7" w:rsidR="00010A20" w:rsidRPr="00697E94" w:rsidRDefault="00A134C3" w:rsidP="00697E94">
      <w:pPr>
        <w:spacing w:line="360" w:lineRule="auto"/>
        <w:jc w:val="both"/>
        <w:rPr>
          <w:rFonts w:ascii="Arial" w:hAnsi="Arial" w:cs="Arial"/>
          <w:lang w:val="es-MX"/>
        </w:rPr>
      </w:pPr>
      <w:r w:rsidRPr="000C5461">
        <w:rPr>
          <w:rFonts w:ascii="Arial" w:hAnsi="Arial" w:cs="Arial"/>
          <w:b/>
          <w:lang w:val="es-MX"/>
        </w:rPr>
        <w:t>XI.-</w:t>
      </w:r>
      <w:r w:rsidR="000C5461">
        <w:rPr>
          <w:rFonts w:ascii="Arial" w:hAnsi="Arial" w:cs="Arial"/>
          <w:lang w:val="es-MX"/>
        </w:rPr>
        <w:t xml:space="preserve"> </w:t>
      </w:r>
      <w:r w:rsidR="00010A20" w:rsidRPr="00697E94">
        <w:rPr>
          <w:rFonts w:ascii="Arial" w:hAnsi="Arial" w:cs="Arial"/>
          <w:lang w:val="es-MX"/>
        </w:rPr>
        <w:t>Visitas de inspección.</w:t>
      </w:r>
    </w:p>
    <w:p w14:paraId="28DD17FA" w14:textId="797BABBC" w:rsidR="00010A20" w:rsidRPr="00697E94" w:rsidRDefault="00010A20" w:rsidP="00697E94">
      <w:pPr>
        <w:spacing w:line="360" w:lineRule="auto"/>
        <w:jc w:val="both"/>
        <w:rPr>
          <w:rFonts w:ascii="Arial" w:hAnsi="Arial" w:cs="Arial"/>
          <w:lang w:val="es-MX"/>
        </w:rPr>
      </w:pPr>
      <w:r w:rsidRPr="000C5461">
        <w:rPr>
          <w:rFonts w:ascii="Arial" w:hAnsi="Arial" w:cs="Arial"/>
          <w:b/>
          <w:lang w:val="es-MX"/>
        </w:rPr>
        <w:t>XI</w:t>
      </w:r>
      <w:r w:rsidR="00A134C3" w:rsidRPr="000C5461">
        <w:rPr>
          <w:rFonts w:ascii="Arial" w:hAnsi="Arial" w:cs="Arial"/>
          <w:b/>
          <w:lang w:val="es-MX"/>
        </w:rPr>
        <w:t>I</w:t>
      </w:r>
      <w:r w:rsidRPr="000C5461">
        <w:rPr>
          <w:rFonts w:ascii="Arial" w:hAnsi="Arial" w:cs="Arial"/>
          <w:b/>
          <w:lang w:val="es-MX"/>
        </w:rPr>
        <w:t>.-</w:t>
      </w:r>
      <w:r w:rsidRPr="00697E94">
        <w:rPr>
          <w:rFonts w:ascii="Arial" w:hAnsi="Arial" w:cs="Arial"/>
          <w:lang w:val="es-MX"/>
        </w:rPr>
        <w:t xml:space="preserve"> Por Factibilidad de instalación de anuncio.</w:t>
      </w:r>
    </w:p>
    <w:p w14:paraId="44ED8CF0" w14:textId="187856AB" w:rsidR="00010A20" w:rsidRPr="00697E94" w:rsidRDefault="00010A20" w:rsidP="00697E94">
      <w:pPr>
        <w:spacing w:line="360" w:lineRule="auto"/>
        <w:jc w:val="both"/>
        <w:rPr>
          <w:rFonts w:ascii="Arial" w:hAnsi="Arial" w:cs="Arial"/>
          <w:lang w:val="es-MX"/>
        </w:rPr>
      </w:pPr>
      <w:r w:rsidRPr="000C5461">
        <w:rPr>
          <w:rFonts w:ascii="Arial" w:hAnsi="Arial" w:cs="Arial"/>
          <w:b/>
          <w:lang w:val="es-MX"/>
        </w:rPr>
        <w:t>XII</w:t>
      </w:r>
      <w:r w:rsidR="00A134C3" w:rsidRPr="000C5461">
        <w:rPr>
          <w:rFonts w:ascii="Arial" w:hAnsi="Arial" w:cs="Arial"/>
          <w:b/>
          <w:lang w:val="es-MX"/>
        </w:rPr>
        <w:t>I</w:t>
      </w:r>
      <w:r w:rsidRPr="000C5461">
        <w:rPr>
          <w:rFonts w:ascii="Arial" w:hAnsi="Arial" w:cs="Arial"/>
          <w:b/>
          <w:lang w:val="es-MX"/>
        </w:rPr>
        <w:t>.-</w:t>
      </w:r>
      <w:r w:rsidRPr="00697E94">
        <w:rPr>
          <w:rFonts w:ascii="Arial" w:hAnsi="Arial" w:cs="Arial"/>
          <w:lang w:val="es-MX"/>
        </w:rPr>
        <w:t xml:space="preserve"> Revisión previa de proyecto.</w:t>
      </w:r>
    </w:p>
    <w:p w14:paraId="6844B916" w14:textId="716D634F" w:rsidR="00010A20" w:rsidRPr="00697E94" w:rsidRDefault="00010A20" w:rsidP="00697E94">
      <w:pPr>
        <w:spacing w:line="360" w:lineRule="auto"/>
        <w:jc w:val="both"/>
        <w:rPr>
          <w:rFonts w:ascii="Arial" w:hAnsi="Arial" w:cs="Arial"/>
          <w:lang w:val="es-MX"/>
        </w:rPr>
      </w:pPr>
      <w:r w:rsidRPr="000C5461">
        <w:rPr>
          <w:rFonts w:ascii="Arial" w:hAnsi="Arial" w:cs="Arial"/>
          <w:b/>
          <w:lang w:val="es-MX"/>
        </w:rPr>
        <w:t>XI</w:t>
      </w:r>
      <w:r w:rsidR="00A134C3" w:rsidRPr="000C5461">
        <w:rPr>
          <w:rFonts w:ascii="Arial" w:hAnsi="Arial" w:cs="Arial"/>
          <w:b/>
          <w:lang w:val="es-MX"/>
        </w:rPr>
        <w:t>V</w:t>
      </w:r>
      <w:r w:rsidRPr="000C5461">
        <w:rPr>
          <w:rFonts w:ascii="Arial" w:hAnsi="Arial" w:cs="Arial"/>
          <w:b/>
          <w:lang w:val="es-MX"/>
        </w:rPr>
        <w:t>.-</w:t>
      </w:r>
      <w:r w:rsidRPr="00697E94">
        <w:rPr>
          <w:rFonts w:ascii="Arial" w:hAnsi="Arial" w:cs="Arial"/>
          <w:lang w:val="es-MX"/>
        </w:rPr>
        <w:t xml:space="preserve"> Expedición del oficio de Anuencia de Electrificación.</w:t>
      </w:r>
    </w:p>
    <w:p w14:paraId="7D002AC3" w14:textId="0C87CC2E" w:rsidR="00010A20" w:rsidRPr="00697E94" w:rsidRDefault="00010A20" w:rsidP="00697E94">
      <w:pPr>
        <w:spacing w:line="360" w:lineRule="auto"/>
        <w:jc w:val="both"/>
        <w:rPr>
          <w:rFonts w:ascii="Arial" w:hAnsi="Arial" w:cs="Arial"/>
          <w:lang w:val="es-MX"/>
        </w:rPr>
      </w:pPr>
      <w:r w:rsidRPr="000C5461">
        <w:rPr>
          <w:rFonts w:ascii="Arial" w:hAnsi="Arial" w:cs="Arial"/>
          <w:b/>
          <w:lang w:val="es-MX"/>
        </w:rPr>
        <w:t>XV.-</w:t>
      </w:r>
      <w:r w:rsidRPr="00697E94">
        <w:rPr>
          <w:rFonts w:ascii="Arial" w:hAnsi="Arial" w:cs="Arial"/>
          <w:lang w:val="es-MX"/>
        </w:rPr>
        <w:t xml:space="preserve"> Emisión de copias simples y/o copias certificadas de cualquier documentación contenida en los expedientes de la Dirección de Desarrollo Urbano.</w:t>
      </w:r>
    </w:p>
    <w:p w14:paraId="598AD4E5" w14:textId="50B0CB90" w:rsidR="00010A20" w:rsidRPr="00697E94" w:rsidRDefault="00010A20" w:rsidP="00697E94">
      <w:pPr>
        <w:spacing w:line="360" w:lineRule="auto"/>
        <w:jc w:val="both"/>
        <w:rPr>
          <w:rFonts w:ascii="Arial" w:hAnsi="Arial" w:cs="Arial"/>
          <w:lang w:val="es-MX"/>
        </w:rPr>
      </w:pPr>
      <w:r w:rsidRPr="000C5461">
        <w:rPr>
          <w:rFonts w:ascii="Arial" w:hAnsi="Arial" w:cs="Arial"/>
          <w:b/>
          <w:lang w:val="es-MX"/>
        </w:rPr>
        <w:t>XV</w:t>
      </w:r>
      <w:r w:rsidR="00A134C3" w:rsidRPr="000C5461">
        <w:rPr>
          <w:rFonts w:ascii="Arial" w:hAnsi="Arial" w:cs="Arial"/>
          <w:b/>
          <w:lang w:val="es-MX"/>
        </w:rPr>
        <w:t>I</w:t>
      </w:r>
      <w:r w:rsidRPr="000C5461">
        <w:rPr>
          <w:rFonts w:ascii="Arial" w:hAnsi="Arial" w:cs="Arial"/>
          <w:b/>
          <w:lang w:val="es-MX"/>
        </w:rPr>
        <w:t>.-</w:t>
      </w:r>
      <w:r w:rsidRPr="00697E94">
        <w:rPr>
          <w:rFonts w:ascii="Arial" w:hAnsi="Arial" w:cs="Arial"/>
          <w:lang w:val="es-MX"/>
        </w:rPr>
        <w:t xml:space="preserve"> Copia electrónica de planos aprobados por la Dirección de Desarrollo Urbano grabación en disco compacto no regrabable.</w:t>
      </w:r>
    </w:p>
    <w:p w14:paraId="3E163C4B" w14:textId="297E3EC3" w:rsidR="00010A20" w:rsidRPr="00697E94" w:rsidRDefault="00010A20" w:rsidP="00697E94">
      <w:pPr>
        <w:spacing w:line="360" w:lineRule="auto"/>
        <w:jc w:val="both"/>
        <w:rPr>
          <w:rFonts w:ascii="Arial" w:hAnsi="Arial" w:cs="Arial"/>
          <w:lang w:val="es-MX"/>
        </w:rPr>
      </w:pPr>
      <w:r w:rsidRPr="000C5461">
        <w:rPr>
          <w:rFonts w:ascii="Arial" w:hAnsi="Arial" w:cs="Arial"/>
          <w:b/>
          <w:lang w:val="es-MX"/>
        </w:rPr>
        <w:t>XVI</w:t>
      </w:r>
      <w:r w:rsidR="00A134C3" w:rsidRPr="000C5461">
        <w:rPr>
          <w:rFonts w:ascii="Arial" w:hAnsi="Arial" w:cs="Arial"/>
          <w:b/>
          <w:lang w:val="es-MX"/>
        </w:rPr>
        <w:t>I</w:t>
      </w:r>
      <w:r w:rsidRPr="000C5461">
        <w:rPr>
          <w:rFonts w:ascii="Arial" w:hAnsi="Arial" w:cs="Arial"/>
          <w:b/>
          <w:lang w:val="es-MX"/>
        </w:rPr>
        <w:t>.-</w:t>
      </w:r>
      <w:r w:rsidRPr="00697E94">
        <w:rPr>
          <w:rFonts w:ascii="Arial" w:hAnsi="Arial" w:cs="Arial"/>
          <w:lang w:val="es-MX"/>
        </w:rPr>
        <w:t xml:space="preserve"> Autorización de la Constitución de Desarrollo Inmobiliario.</w:t>
      </w:r>
    </w:p>
    <w:p w14:paraId="7613E0AF" w14:textId="6B3A8472" w:rsidR="00010A20" w:rsidRPr="00697E94" w:rsidRDefault="00010A20" w:rsidP="00697E94">
      <w:pPr>
        <w:spacing w:line="360" w:lineRule="auto"/>
        <w:jc w:val="both"/>
        <w:rPr>
          <w:rFonts w:ascii="Arial" w:hAnsi="Arial" w:cs="Arial"/>
          <w:lang w:val="es-MX"/>
        </w:rPr>
      </w:pPr>
      <w:r w:rsidRPr="000C5461">
        <w:rPr>
          <w:rFonts w:ascii="Arial" w:hAnsi="Arial" w:cs="Arial"/>
          <w:b/>
          <w:lang w:val="es-MX"/>
        </w:rPr>
        <w:t>XVII</w:t>
      </w:r>
      <w:r w:rsidR="00A134C3" w:rsidRPr="000C5461">
        <w:rPr>
          <w:rFonts w:ascii="Arial" w:hAnsi="Arial" w:cs="Arial"/>
          <w:b/>
          <w:lang w:val="es-MX"/>
        </w:rPr>
        <w:t>I</w:t>
      </w:r>
      <w:r w:rsidRPr="000C5461">
        <w:rPr>
          <w:rFonts w:ascii="Arial" w:hAnsi="Arial" w:cs="Arial"/>
          <w:b/>
          <w:lang w:val="es-MX"/>
        </w:rPr>
        <w:t>.-</w:t>
      </w:r>
      <w:r w:rsidRPr="00697E94">
        <w:rPr>
          <w:rFonts w:ascii="Arial" w:hAnsi="Arial" w:cs="Arial"/>
          <w:lang w:val="es-MX"/>
        </w:rPr>
        <w:t xml:space="preserve"> Autorización de la Modificación de Desarrollo Inmobiliario.</w:t>
      </w:r>
    </w:p>
    <w:p w14:paraId="739F98CD" w14:textId="7DB5D11F" w:rsidR="00010A20" w:rsidRPr="00697E94" w:rsidRDefault="00010A20" w:rsidP="00697E94">
      <w:pPr>
        <w:spacing w:line="360" w:lineRule="auto"/>
        <w:jc w:val="both"/>
        <w:rPr>
          <w:rFonts w:ascii="Arial" w:hAnsi="Arial" w:cs="Arial"/>
          <w:lang w:val="es-MX"/>
        </w:rPr>
      </w:pPr>
      <w:r w:rsidRPr="000C5461">
        <w:rPr>
          <w:rFonts w:ascii="Arial" w:hAnsi="Arial" w:cs="Arial"/>
          <w:b/>
          <w:lang w:val="es-MX"/>
        </w:rPr>
        <w:t>X</w:t>
      </w:r>
      <w:r w:rsidR="003A14C8" w:rsidRPr="000C5461">
        <w:rPr>
          <w:rFonts w:ascii="Arial" w:hAnsi="Arial" w:cs="Arial"/>
          <w:b/>
          <w:lang w:val="es-MX"/>
        </w:rPr>
        <w:t>I</w:t>
      </w:r>
      <w:r w:rsidR="00A134C3" w:rsidRPr="000C5461">
        <w:rPr>
          <w:rFonts w:ascii="Arial" w:hAnsi="Arial" w:cs="Arial"/>
          <w:b/>
          <w:lang w:val="es-MX"/>
        </w:rPr>
        <w:t>X</w:t>
      </w:r>
      <w:r w:rsidRPr="000C5461">
        <w:rPr>
          <w:rFonts w:ascii="Arial" w:hAnsi="Arial" w:cs="Arial"/>
          <w:b/>
          <w:lang w:val="es-MX"/>
        </w:rPr>
        <w:t>.-</w:t>
      </w:r>
      <w:r w:rsidRPr="00697E94">
        <w:rPr>
          <w:rFonts w:ascii="Arial" w:hAnsi="Arial" w:cs="Arial"/>
          <w:lang w:val="es-MX"/>
        </w:rPr>
        <w:t xml:space="preserve"> Expedición de oficio de zona de Reserva de Crecimiento.</w:t>
      </w:r>
    </w:p>
    <w:p w14:paraId="4CB5DACC" w14:textId="4324855A" w:rsidR="00010A20" w:rsidRPr="00697E94" w:rsidRDefault="00010A20" w:rsidP="00697E94">
      <w:pPr>
        <w:spacing w:line="360" w:lineRule="auto"/>
        <w:jc w:val="both"/>
        <w:rPr>
          <w:rFonts w:ascii="Arial" w:hAnsi="Arial" w:cs="Arial"/>
          <w:lang w:val="es-MX"/>
        </w:rPr>
      </w:pPr>
      <w:r w:rsidRPr="000C5461">
        <w:rPr>
          <w:rFonts w:ascii="Arial" w:hAnsi="Arial" w:cs="Arial"/>
          <w:b/>
          <w:lang w:val="es-MX"/>
        </w:rPr>
        <w:t>XX.-</w:t>
      </w:r>
      <w:r w:rsidRPr="00697E94">
        <w:rPr>
          <w:rFonts w:ascii="Arial" w:hAnsi="Arial" w:cs="Arial"/>
          <w:lang w:val="es-MX"/>
        </w:rPr>
        <w:t xml:space="preserve"> Emisión de la Cédula Urbana.</w:t>
      </w:r>
    </w:p>
    <w:p w14:paraId="7797945B" w14:textId="6B1CA788" w:rsidR="00010A20" w:rsidRPr="00697E94" w:rsidRDefault="00010A20" w:rsidP="00697E94">
      <w:pPr>
        <w:spacing w:line="360" w:lineRule="auto"/>
        <w:jc w:val="both"/>
        <w:rPr>
          <w:rFonts w:ascii="Arial" w:hAnsi="Arial" w:cs="Arial"/>
          <w:lang w:val="es-MX"/>
        </w:rPr>
      </w:pPr>
      <w:r w:rsidRPr="000C5461">
        <w:rPr>
          <w:rFonts w:ascii="Arial" w:hAnsi="Arial" w:cs="Arial"/>
          <w:b/>
          <w:lang w:val="es-MX"/>
        </w:rPr>
        <w:t>XX</w:t>
      </w:r>
      <w:r w:rsidR="00A134C3" w:rsidRPr="000C5461">
        <w:rPr>
          <w:rFonts w:ascii="Arial" w:hAnsi="Arial" w:cs="Arial"/>
          <w:b/>
          <w:lang w:val="es-MX"/>
        </w:rPr>
        <w:t>I</w:t>
      </w:r>
      <w:r w:rsidRPr="00697E94">
        <w:rPr>
          <w:rFonts w:ascii="Arial" w:hAnsi="Arial" w:cs="Arial"/>
          <w:lang w:val="es-MX"/>
        </w:rPr>
        <w:t>.- Revisión de Integración de Predios Ejidales.</w:t>
      </w:r>
    </w:p>
    <w:p w14:paraId="79F38D01" w14:textId="45540471" w:rsidR="00010A20" w:rsidRPr="00697E94" w:rsidRDefault="00010A20" w:rsidP="00697E94">
      <w:pPr>
        <w:spacing w:line="360" w:lineRule="auto"/>
        <w:jc w:val="both"/>
        <w:rPr>
          <w:rFonts w:ascii="Arial" w:hAnsi="Arial" w:cs="Arial"/>
          <w:lang w:val="es-MX"/>
        </w:rPr>
      </w:pPr>
      <w:r w:rsidRPr="000C5461">
        <w:rPr>
          <w:rFonts w:ascii="Arial" w:hAnsi="Arial" w:cs="Arial"/>
          <w:b/>
          <w:lang w:val="es-MX"/>
        </w:rPr>
        <w:t>XXI</w:t>
      </w:r>
      <w:r w:rsidR="00A134C3" w:rsidRPr="000C5461">
        <w:rPr>
          <w:rFonts w:ascii="Arial" w:hAnsi="Arial" w:cs="Arial"/>
          <w:b/>
          <w:lang w:val="es-MX"/>
        </w:rPr>
        <w:t>I</w:t>
      </w:r>
      <w:r w:rsidRPr="000C5461">
        <w:rPr>
          <w:rFonts w:ascii="Arial" w:hAnsi="Arial" w:cs="Arial"/>
          <w:b/>
          <w:lang w:val="es-MX"/>
        </w:rPr>
        <w:t>.-</w:t>
      </w:r>
      <w:r w:rsidRPr="00697E94">
        <w:rPr>
          <w:rFonts w:ascii="Arial" w:hAnsi="Arial" w:cs="Arial"/>
          <w:lang w:val="es-MX"/>
        </w:rPr>
        <w:t xml:space="preserve"> Autorización de prototipo</w:t>
      </w:r>
    </w:p>
    <w:p w14:paraId="6FFD797E" w14:textId="4A24AA87" w:rsidR="001B5280" w:rsidRPr="00697E94" w:rsidRDefault="00563963" w:rsidP="000C5461">
      <w:pPr>
        <w:spacing w:line="360" w:lineRule="auto"/>
        <w:jc w:val="center"/>
        <w:rPr>
          <w:rFonts w:ascii="Arial" w:hAnsi="Arial" w:cs="Arial"/>
          <w:b/>
          <w:lang w:val="es-MX"/>
        </w:rPr>
      </w:pPr>
      <w:r>
        <w:rPr>
          <w:rFonts w:ascii="Arial" w:hAnsi="Arial" w:cs="Arial"/>
          <w:lang w:val="es-MX"/>
        </w:rPr>
        <w:br w:type="column"/>
      </w:r>
      <w:r w:rsidR="001B5280" w:rsidRPr="00697E94">
        <w:rPr>
          <w:rFonts w:ascii="Arial" w:hAnsi="Arial" w:cs="Arial"/>
          <w:b/>
          <w:lang w:val="es-MX"/>
        </w:rPr>
        <w:lastRenderedPageBreak/>
        <w:t>De las bases y las cuotas</w:t>
      </w:r>
    </w:p>
    <w:p w14:paraId="6A2ACD62" w14:textId="77777777" w:rsidR="001B5280" w:rsidRPr="00697E94" w:rsidRDefault="001B5280" w:rsidP="00697E94">
      <w:pPr>
        <w:spacing w:line="360" w:lineRule="auto"/>
        <w:jc w:val="center"/>
        <w:rPr>
          <w:rFonts w:ascii="Arial" w:hAnsi="Arial" w:cs="Arial"/>
          <w:b/>
          <w:lang w:val="es-MX"/>
        </w:rPr>
      </w:pPr>
    </w:p>
    <w:p w14:paraId="07161720" w14:textId="067BD95C" w:rsidR="005A7985" w:rsidRPr="00697E94" w:rsidRDefault="001B5280" w:rsidP="00697E94">
      <w:pPr>
        <w:spacing w:line="360" w:lineRule="auto"/>
        <w:jc w:val="both"/>
        <w:rPr>
          <w:rFonts w:ascii="Arial" w:eastAsia="Arial" w:hAnsi="Arial" w:cs="Arial"/>
          <w:lang w:val="es-ES"/>
        </w:rPr>
      </w:pPr>
      <w:r w:rsidRPr="00697E94">
        <w:rPr>
          <w:rFonts w:ascii="Arial" w:hAnsi="Arial" w:cs="Arial"/>
          <w:b/>
          <w:lang w:val="es-MX"/>
        </w:rPr>
        <w:t xml:space="preserve">Artículo </w:t>
      </w:r>
      <w:r w:rsidR="002710B5">
        <w:rPr>
          <w:rFonts w:ascii="Arial" w:hAnsi="Arial" w:cs="Arial"/>
          <w:b/>
          <w:lang w:val="es-MX"/>
        </w:rPr>
        <w:t>77</w:t>
      </w:r>
      <w:r w:rsidRPr="00697E94">
        <w:rPr>
          <w:rFonts w:ascii="Arial" w:hAnsi="Arial" w:cs="Arial"/>
          <w:b/>
          <w:lang w:val="es-MX"/>
        </w:rPr>
        <w:t>.-</w:t>
      </w:r>
      <w:r w:rsidRPr="00697E94">
        <w:rPr>
          <w:rFonts w:ascii="Arial" w:hAnsi="Arial" w:cs="Arial"/>
          <w:lang w:val="es-MX"/>
        </w:rPr>
        <w:t xml:space="preserve"> Los derechos por los servicios se pagarán conforme lo siguiente:</w:t>
      </w:r>
      <w:r w:rsidRPr="00697E94">
        <w:rPr>
          <w:rFonts w:ascii="Arial" w:hAnsi="Arial" w:cs="Arial"/>
          <w:lang w:val="es-MX"/>
        </w:rPr>
        <w:cr/>
      </w:r>
    </w:p>
    <w:tbl>
      <w:tblPr>
        <w:tblStyle w:val="Tablaconcuadrcula"/>
        <w:tblW w:w="0" w:type="auto"/>
        <w:tblInd w:w="108" w:type="dxa"/>
        <w:shd w:val="clear" w:color="auto" w:fill="D9D9D9" w:themeFill="background1" w:themeFillShade="D9"/>
        <w:tblLook w:val="04A0" w:firstRow="1" w:lastRow="0" w:firstColumn="1" w:lastColumn="0" w:noHBand="0" w:noVBand="1"/>
      </w:tblPr>
      <w:tblGrid>
        <w:gridCol w:w="5533"/>
        <w:gridCol w:w="1891"/>
        <w:gridCol w:w="1579"/>
      </w:tblGrid>
      <w:tr w:rsidR="005A7985" w:rsidRPr="00697E94" w14:paraId="09CE6858" w14:textId="77777777" w:rsidTr="00B45CFB">
        <w:tc>
          <w:tcPr>
            <w:tcW w:w="5883" w:type="dxa"/>
            <w:shd w:val="clear" w:color="auto" w:fill="D9D9D9" w:themeFill="background1" w:themeFillShade="D9"/>
            <w:vAlign w:val="bottom"/>
          </w:tcPr>
          <w:p w14:paraId="7581D707"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lang w:val="es-ES"/>
              </w:rPr>
              <w:tab/>
            </w:r>
          </w:p>
          <w:p w14:paraId="11230E6C"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08ED07D9" w14:textId="77777777" w:rsidR="005A7985" w:rsidRPr="00697E94" w:rsidRDefault="005A7985" w:rsidP="00697E94">
            <w:pPr>
              <w:spacing w:line="360" w:lineRule="auto"/>
              <w:jc w:val="center"/>
              <w:rPr>
                <w:rFonts w:ascii="Arial" w:eastAsia="Arial" w:hAnsi="Arial" w:cs="Arial"/>
                <w:lang w:val="es-ES"/>
              </w:rPr>
            </w:pPr>
          </w:p>
        </w:tc>
        <w:tc>
          <w:tcPr>
            <w:tcW w:w="1969" w:type="dxa"/>
            <w:shd w:val="clear" w:color="auto" w:fill="D9D9D9" w:themeFill="background1" w:themeFillShade="D9"/>
          </w:tcPr>
          <w:p w14:paraId="0852D5AB" w14:textId="77777777" w:rsidR="005A7985" w:rsidRPr="00697E94" w:rsidRDefault="005A7985" w:rsidP="00697E94">
            <w:pPr>
              <w:spacing w:line="360" w:lineRule="auto"/>
              <w:jc w:val="center"/>
              <w:rPr>
                <w:rFonts w:ascii="Arial" w:eastAsia="Arial" w:hAnsi="Arial" w:cs="Arial"/>
                <w:b/>
                <w:lang w:val="es-ES"/>
              </w:rPr>
            </w:pPr>
          </w:p>
          <w:p w14:paraId="6CDBBFAF"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1646" w:type="dxa"/>
            <w:shd w:val="clear" w:color="auto" w:fill="D9D9D9" w:themeFill="background1" w:themeFillShade="D9"/>
            <w:vAlign w:val="center"/>
          </w:tcPr>
          <w:p w14:paraId="4555901D" w14:textId="77777777" w:rsidR="005A7985" w:rsidRPr="00697E94" w:rsidRDefault="005A7985" w:rsidP="00697E94">
            <w:pPr>
              <w:spacing w:line="360" w:lineRule="auto"/>
              <w:jc w:val="center"/>
              <w:rPr>
                <w:rFonts w:ascii="Arial" w:eastAsia="Arial" w:hAnsi="Arial" w:cs="Arial"/>
                <w:b/>
                <w:lang w:val="es-ES"/>
              </w:rPr>
            </w:pPr>
          </w:p>
          <w:p w14:paraId="7E8685F8"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5A7985" w:rsidRPr="00697E94" w14:paraId="781D90F2" w14:textId="77777777" w:rsidTr="00B45CFB">
        <w:tblPrEx>
          <w:shd w:val="clear" w:color="auto" w:fill="auto"/>
        </w:tblPrEx>
        <w:tc>
          <w:tcPr>
            <w:tcW w:w="9498" w:type="dxa"/>
            <w:gridSpan w:val="3"/>
          </w:tcPr>
          <w:p w14:paraId="4E85A526"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Licencia de Funcionamiento</w:t>
            </w:r>
          </w:p>
        </w:tc>
      </w:tr>
      <w:tr w:rsidR="005A7985" w:rsidRPr="00697E94" w14:paraId="5EA653DE" w14:textId="77777777" w:rsidTr="00B45CFB">
        <w:tblPrEx>
          <w:shd w:val="clear" w:color="auto" w:fill="auto"/>
        </w:tblPrEx>
        <w:tc>
          <w:tcPr>
            <w:tcW w:w="9498" w:type="dxa"/>
            <w:gridSpan w:val="3"/>
          </w:tcPr>
          <w:p w14:paraId="214E9491"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Expendio de bebidas alcohólicas para consumo en lugar diferente</w:t>
            </w:r>
          </w:p>
        </w:tc>
      </w:tr>
      <w:tr w:rsidR="005A7985" w:rsidRPr="00697E94" w14:paraId="6B4B8595" w14:textId="77777777" w:rsidTr="00B45CFB">
        <w:tblPrEx>
          <w:shd w:val="clear" w:color="auto" w:fill="auto"/>
        </w:tblPrEx>
        <w:tc>
          <w:tcPr>
            <w:tcW w:w="5883" w:type="dxa"/>
          </w:tcPr>
          <w:p w14:paraId="2DEC59A5" w14:textId="77777777" w:rsidR="005A7985" w:rsidRPr="00697E94" w:rsidRDefault="005A7985" w:rsidP="00697E94">
            <w:pPr>
              <w:spacing w:line="360" w:lineRule="auto"/>
              <w:rPr>
                <w:rFonts w:ascii="Arial" w:eastAsia="Arial" w:hAnsi="Arial" w:cs="Arial"/>
                <w:lang w:val="es-ES"/>
              </w:rPr>
            </w:pPr>
            <w:r w:rsidRPr="00697E94">
              <w:rPr>
                <w:rFonts w:ascii="Arial" w:eastAsia="Arial" w:hAnsi="Arial" w:cs="Arial"/>
                <w:lang w:val="es-ES"/>
              </w:rPr>
              <w:t>Expendio de vinos, licores y cervezas en envase cerrado:</w:t>
            </w:r>
          </w:p>
        </w:tc>
        <w:tc>
          <w:tcPr>
            <w:tcW w:w="1969" w:type="dxa"/>
            <w:vAlign w:val="center"/>
          </w:tcPr>
          <w:p w14:paraId="5F37DB4B" w14:textId="77777777" w:rsidR="005A7985" w:rsidRPr="00697E94" w:rsidRDefault="005A7985" w:rsidP="00697E94">
            <w:pPr>
              <w:spacing w:line="360" w:lineRule="auto"/>
              <w:jc w:val="center"/>
              <w:rPr>
                <w:rFonts w:ascii="Arial" w:eastAsia="Arial" w:hAnsi="Arial" w:cs="Arial"/>
                <w:lang w:val="es-ES"/>
              </w:rPr>
            </w:pPr>
            <w:proofErr w:type="spellStart"/>
            <w:r w:rsidRPr="00697E94">
              <w:rPr>
                <w:rFonts w:ascii="Arial" w:eastAsia="Arial" w:hAnsi="Arial" w:cs="Arial"/>
              </w:rPr>
              <w:t>Licencia</w:t>
            </w:r>
            <w:proofErr w:type="spellEnd"/>
          </w:p>
        </w:tc>
        <w:tc>
          <w:tcPr>
            <w:tcW w:w="1646" w:type="dxa"/>
            <w:vAlign w:val="center"/>
          </w:tcPr>
          <w:p w14:paraId="7CE4A99A" w14:textId="77777777" w:rsidR="005A7985" w:rsidRPr="00697E94" w:rsidRDefault="005A7985" w:rsidP="00697E94">
            <w:pPr>
              <w:spacing w:line="360" w:lineRule="auto"/>
              <w:jc w:val="center"/>
              <w:rPr>
                <w:rFonts w:ascii="Arial" w:hAnsi="Arial" w:cs="Arial"/>
              </w:rPr>
            </w:pPr>
            <w:r w:rsidRPr="00697E94">
              <w:rPr>
                <w:rFonts w:ascii="Arial" w:hAnsi="Arial" w:cs="Arial"/>
              </w:rPr>
              <w:t>653.00</w:t>
            </w:r>
          </w:p>
        </w:tc>
      </w:tr>
      <w:tr w:rsidR="005A7985" w:rsidRPr="00697E94" w14:paraId="1C4EE212" w14:textId="77777777" w:rsidTr="00B45CFB">
        <w:tblPrEx>
          <w:shd w:val="clear" w:color="auto" w:fill="auto"/>
        </w:tblPrEx>
        <w:tc>
          <w:tcPr>
            <w:tcW w:w="5883" w:type="dxa"/>
          </w:tcPr>
          <w:p w14:paraId="4B50A315" w14:textId="77777777" w:rsidR="005A7985" w:rsidRPr="00697E94" w:rsidRDefault="005A7985" w:rsidP="00697E94">
            <w:pPr>
              <w:spacing w:line="360" w:lineRule="auto"/>
              <w:rPr>
                <w:rFonts w:ascii="Arial" w:eastAsia="Arial" w:hAnsi="Arial" w:cs="Arial"/>
                <w:lang w:val="es-ES"/>
              </w:rPr>
            </w:pPr>
            <w:r w:rsidRPr="00697E94">
              <w:rPr>
                <w:rFonts w:ascii="Arial" w:eastAsia="Arial" w:hAnsi="Arial" w:cs="Arial"/>
                <w:lang w:val="es-ES"/>
              </w:rPr>
              <w:t>Expendio de cerveza en envase cerrado:</w:t>
            </w:r>
          </w:p>
        </w:tc>
        <w:tc>
          <w:tcPr>
            <w:tcW w:w="1969" w:type="dxa"/>
            <w:vAlign w:val="center"/>
          </w:tcPr>
          <w:p w14:paraId="6F8D4381" w14:textId="77777777" w:rsidR="005A7985" w:rsidRPr="00697E94" w:rsidRDefault="005A7985" w:rsidP="00697E94">
            <w:pPr>
              <w:spacing w:line="360" w:lineRule="auto"/>
              <w:jc w:val="center"/>
              <w:rPr>
                <w:rFonts w:ascii="Arial" w:eastAsia="Arial" w:hAnsi="Arial" w:cs="Arial"/>
                <w:lang w:val="es-ES"/>
              </w:rPr>
            </w:pPr>
            <w:proofErr w:type="spellStart"/>
            <w:r w:rsidRPr="00697E94">
              <w:rPr>
                <w:rFonts w:ascii="Arial" w:eastAsia="Arial" w:hAnsi="Arial" w:cs="Arial"/>
              </w:rPr>
              <w:t>Licencia</w:t>
            </w:r>
            <w:proofErr w:type="spellEnd"/>
          </w:p>
        </w:tc>
        <w:tc>
          <w:tcPr>
            <w:tcW w:w="1646" w:type="dxa"/>
            <w:vAlign w:val="center"/>
          </w:tcPr>
          <w:p w14:paraId="196394C4" w14:textId="77777777" w:rsidR="005A7985" w:rsidRPr="00697E94" w:rsidRDefault="005A7985" w:rsidP="00697E94">
            <w:pPr>
              <w:spacing w:line="360" w:lineRule="auto"/>
              <w:jc w:val="center"/>
              <w:rPr>
                <w:rFonts w:ascii="Arial" w:hAnsi="Arial" w:cs="Arial"/>
              </w:rPr>
            </w:pPr>
            <w:r w:rsidRPr="00697E94">
              <w:rPr>
                <w:rFonts w:ascii="Arial" w:hAnsi="Arial" w:cs="Arial"/>
              </w:rPr>
              <w:t>653.00</w:t>
            </w:r>
          </w:p>
        </w:tc>
      </w:tr>
      <w:tr w:rsidR="005A7985" w:rsidRPr="00697E94" w14:paraId="615174D7" w14:textId="77777777" w:rsidTr="00B45CFB">
        <w:tblPrEx>
          <w:shd w:val="clear" w:color="auto" w:fill="auto"/>
        </w:tblPrEx>
        <w:tc>
          <w:tcPr>
            <w:tcW w:w="5883" w:type="dxa"/>
          </w:tcPr>
          <w:p w14:paraId="19438F3A" w14:textId="77777777" w:rsidR="005A7985" w:rsidRPr="00697E94" w:rsidRDefault="005A7985" w:rsidP="00697E94">
            <w:pPr>
              <w:spacing w:line="360" w:lineRule="auto"/>
              <w:rPr>
                <w:rFonts w:ascii="Arial" w:eastAsia="Arial" w:hAnsi="Arial" w:cs="Arial"/>
                <w:lang w:val="es-ES"/>
              </w:rPr>
            </w:pPr>
            <w:r w:rsidRPr="00697E94">
              <w:rPr>
                <w:rFonts w:ascii="Arial" w:eastAsia="Arial" w:hAnsi="Arial" w:cs="Arial"/>
                <w:lang w:val="es-ES"/>
              </w:rPr>
              <w:t>Supermercado:</w:t>
            </w:r>
          </w:p>
        </w:tc>
        <w:tc>
          <w:tcPr>
            <w:tcW w:w="1969" w:type="dxa"/>
            <w:vAlign w:val="center"/>
          </w:tcPr>
          <w:p w14:paraId="4FDA70DF" w14:textId="77777777" w:rsidR="005A7985" w:rsidRPr="00697E94" w:rsidRDefault="005A7985" w:rsidP="00697E94">
            <w:pPr>
              <w:spacing w:line="360" w:lineRule="auto"/>
              <w:jc w:val="center"/>
              <w:rPr>
                <w:rFonts w:ascii="Arial" w:eastAsia="Arial" w:hAnsi="Arial" w:cs="Arial"/>
                <w:lang w:val="es-ES"/>
              </w:rPr>
            </w:pPr>
            <w:proofErr w:type="spellStart"/>
            <w:r w:rsidRPr="00697E94">
              <w:rPr>
                <w:rFonts w:ascii="Arial" w:eastAsia="Arial" w:hAnsi="Arial" w:cs="Arial"/>
              </w:rPr>
              <w:t>Licencia</w:t>
            </w:r>
            <w:proofErr w:type="spellEnd"/>
          </w:p>
        </w:tc>
        <w:tc>
          <w:tcPr>
            <w:tcW w:w="1646" w:type="dxa"/>
            <w:vAlign w:val="center"/>
          </w:tcPr>
          <w:p w14:paraId="0A28FBD3" w14:textId="77777777" w:rsidR="005A7985" w:rsidRPr="00697E94" w:rsidRDefault="005A7985" w:rsidP="00697E94">
            <w:pPr>
              <w:spacing w:line="360" w:lineRule="auto"/>
              <w:jc w:val="center"/>
              <w:rPr>
                <w:rFonts w:ascii="Arial" w:hAnsi="Arial" w:cs="Arial"/>
              </w:rPr>
            </w:pPr>
            <w:r w:rsidRPr="00697E94">
              <w:rPr>
                <w:rFonts w:ascii="Arial" w:hAnsi="Arial" w:cs="Arial"/>
              </w:rPr>
              <w:t>653.00</w:t>
            </w:r>
          </w:p>
        </w:tc>
      </w:tr>
      <w:tr w:rsidR="005A7985" w:rsidRPr="00697E94" w14:paraId="6C69091F" w14:textId="77777777" w:rsidTr="00B45CFB">
        <w:tblPrEx>
          <w:shd w:val="clear" w:color="auto" w:fill="auto"/>
        </w:tblPrEx>
        <w:tc>
          <w:tcPr>
            <w:tcW w:w="5883" w:type="dxa"/>
          </w:tcPr>
          <w:p w14:paraId="0CFC35DF" w14:textId="77777777" w:rsidR="005A7985" w:rsidRPr="00697E94" w:rsidRDefault="005A7985" w:rsidP="00697E94">
            <w:pPr>
              <w:spacing w:line="360" w:lineRule="auto"/>
              <w:rPr>
                <w:rFonts w:ascii="Arial" w:eastAsia="Arial" w:hAnsi="Arial" w:cs="Arial"/>
                <w:lang w:val="es-ES"/>
              </w:rPr>
            </w:pPr>
            <w:r w:rsidRPr="00697E94">
              <w:rPr>
                <w:rFonts w:ascii="Arial" w:eastAsia="Arial" w:hAnsi="Arial" w:cs="Arial"/>
                <w:lang w:val="es-ES"/>
              </w:rPr>
              <w:t>Minisúper:</w:t>
            </w:r>
          </w:p>
        </w:tc>
        <w:tc>
          <w:tcPr>
            <w:tcW w:w="1969" w:type="dxa"/>
            <w:vAlign w:val="center"/>
          </w:tcPr>
          <w:p w14:paraId="42AB76B7" w14:textId="77777777" w:rsidR="005A7985" w:rsidRPr="00697E94" w:rsidRDefault="005A7985" w:rsidP="00697E94">
            <w:pPr>
              <w:spacing w:line="360" w:lineRule="auto"/>
              <w:jc w:val="center"/>
              <w:rPr>
                <w:rFonts w:ascii="Arial" w:eastAsia="Arial" w:hAnsi="Arial" w:cs="Arial"/>
                <w:lang w:val="es-ES"/>
              </w:rPr>
            </w:pPr>
            <w:proofErr w:type="spellStart"/>
            <w:r w:rsidRPr="00697E94">
              <w:rPr>
                <w:rFonts w:ascii="Arial" w:eastAsia="Arial" w:hAnsi="Arial" w:cs="Arial"/>
              </w:rPr>
              <w:t>Licencia</w:t>
            </w:r>
            <w:proofErr w:type="spellEnd"/>
          </w:p>
        </w:tc>
        <w:tc>
          <w:tcPr>
            <w:tcW w:w="1646" w:type="dxa"/>
            <w:vAlign w:val="center"/>
          </w:tcPr>
          <w:p w14:paraId="46F627FE" w14:textId="77777777" w:rsidR="005A7985" w:rsidRPr="00697E94" w:rsidRDefault="005A7985" w:rsidP="00697E94">
            <w:pPr>
              <w:spacing w:line="360" w:lineRule="auto"/>
              <w:jc w:val="center"/>
              <w:rPr>
                <w:rFonts w:ascii="Arial" w:hAnsi="Arial" w:cs="Arial"/>
              </w:rPr>
            </w:pPr>
            <w:r w:rsidRPr="00697E94">
              <w:rPr>
                <w:rFonts w:ascii="Arial" w:hAnsi="Arial" w:cs="Arial"/>
              </w:rPr>
              <w:t>653.00</w:t>
            </w:r>
          </w:p>
        </w:tc>
      </w:tr>
      <w:tr w:rsidR="005A7985" w:rsidRPr="00697E94" w14:paraId="0BC36F45" w14:textId="77777777" w:rsidTr="00B45CFB">
        <w:tblPrEx>
          <w:shd w:val="clear" w:color="auto" w:fill="auto"/>
        </w:tblPrEx>
        <w:tc>
          <w:tcPr>
            <w:tcW w:w="5883" w:type="dxa"/>
          </w:tcPr>
          <w:p w14:paraId="148FDFE7" w14:textId="77777777" w:rsidR="005A7985" w:rsidRPr="00697E94" w:rsidRDefault="005A7985" w:rsidP="00697E94">
            <w:pPr>
              <w:spacing w:line="360" w:lineRule="auto"/>
              <w:rPr>
                <w:rFonts w:ascii="Arial" w:eastAsia="Arial" w:hAnsi="Arial" w:cs="Arial"/>
                <w:lang w:val="es-ES"/>
              </w:rPr>
            </w:pPr>
            <w:r w:rsidRPr="00697E94">
              <w:rPr>
                <w:rFonts w:ascii="Arial" w:eastAsia="Arial" w:hAnsi="Arial" w:cs="Arial"/>
                <w:lang w:val="es-ES"/>
              </w:rPr>
              <w:t>Expendio de vinos y licores al por mayor</w:t>
            </w:r>
          </w:p>
        </w:tc>
        <w:tc>
          <w:tcPr>
            <w:tcW w:w="1969" w:type="dxa"/>
            <w:vAlign w:val="center"/>
          </w:tcPr>
          <w:p w14:paraId="6E8D5B49" w14:textId="77777777" w:rsidR="005A7985" w:rsidRPr="00697E94" w:rsidRDefault="005A7985" w:rsidP="00697E94">
            <w:pPr>
              <w:spacing w:line="360" w:lineRule="auto"/>
              <w:jc w:val="center"/>
              <w:rPr>
                <w:rFonts w:ascii="Arial" w:eastAsia="Arial" w:hAnsi="Arial" w:cs="Arial"/>
                <w:lang w:val="es-ES"/>
              </w:rPr>
            </w:pPr>
            <w:proofErr w:type="spellStart"/>
            <w:r w:rsidRPr="00697E94">
              <w:rPr>
                <w:rFonts w:ascii="Arial" w:eastAsia="Arial" w:hAnsi="Arial" w:cs="Arial"/>
              </w:rPr>
              <w:t>Licencia</w:t>
            </w:r>
            <w:proofErr w:type="spellEnd"/>
          </w:p>
        </w:tc>
        <w:tc>
          <w:tcPr>
            <w:tcW w:w="1646" w:type="dxa"/>
            <w:vAlign w:val="center"/>
          </w:tcPr>
          <w:p w14:paraId="3FF3EC77" w14:textId="77777777" w:rsidR="005A7985" w:rsidRPr="00697E94" w:rsidRDefault="005A7985" w:rsidP="00697E94">
            <w:pPr>
              <w:spacing w:line="360" w:lineRule="auto"/>
              <w:jc w:val="center"/>
              <w:rPr>
                <w:rFonts w:ascii="Arial" w:hAnsi="Arial" w:cs="Arial"/>
              </w:rPr>
            </w:pPr>
            <w:r w:rsidRPr="00697E94">
              <w:rPr>
                <w:rFonts w:ascii="Arial" w:hAnsi="Arial" w:cs="Arial"/>
              </w:rPr>
              <w:t>653.00</w:t>
            </w:r>
          </w:p>
        </w:tc>
      </w:tr>
      <w:tr w:rsidR="005A7985" w:rsidRPr="00697E94" w14:paraId="342511E3" w14:textId="77777777" w:rsidTr="00B45CFB">
        <w:tblPrEx>
          <w:shd w:val="clear" w:color="auto" w:fill="auto"/>
        </w:tblPrEx>
        <w:tc>
          <w:tcPr>
            <w:tcW w:w="9498" w:type="dxa"/>
            <w:gridSpan w:val="3"/>
          </w:tcPr>
          <w:p w14:paraId="63905BF8"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Expendio de bebidas alcohólicas para consumo en el mismo lugar</w:t>
            </w:r>
          </w:p>
        </w:tc>
      </w:tr>
      <w:tr w:rsidR="005A7985" w:rsidRPr="00697E94" w14:paraId="7DCB25A6" w14:textId="77777777" w:rsidTr="00B45CFB">
        <w:tblPrEx>
          <w:shd w:val="clear" w:color="auto" w:fill="auto"/>
        </w:tblPrEx>
        <w:tc>
          <w:tcPr>
            <w:tcW w:w="5883" w:type="dxa"/>
          </w:tcPr>
          <w:p w14:paraId="0D2BEE4F" w14:textId="77777777" w:rsidR="005A7985" w:rsidRPr="00697E94" w:rsidRDefault="005A7985" w:rsidP="00697E94">
            <w:pPr>
              <w:spacing w:line="360" w:lineRule="auto"/>
              <w:rPr>
                <w:rFonts w:ascii="Arial" w:eastAsia="Arial" w:hAnsi="Arial" w:cs="Arial"/>
                <w:lang w:val="es-ES"/>
              </w:rPr>
            </w:pPr>
            <w:r w:rsidRPr="00697E94">
              <w:rPr>
                <w:rFonts w:ascii="Arial" w:eastAsia="Arial" w:hAnsi="Arial" w:cs="Arial"/>
                <w:lang w:val="es-ES"/>
              </w:rPr>
              <w:t>Restaurante de primera A, B o C</w:t>
            </w:r>
          </w:p>
        </w:tc>
        <w:tc>
          <w:tcPr>
            <w:tcW w:w="1969" w:type="dxa"/>
            <w:vAlign w:val="center"/>
          </w:tcPr>
          <w:p w14:paraId="6962130E" w14:textId="77777777" w:rsidR="005A7985" w:rsidRPr="00697E94" w:rsidRDefault="005A7985" w:rsidP="00697E94">
            <w:pPr>
              <w:spacing w:line="360" w:lineRule="auto"/>
              <w:jc w:val="center"/>
              <w:rPr>
                <w:rFonts w:ascii="Arial" w:eastAsia="Arial" w:hAnsi="Arial" w:cs="Arial"/>
                <w:lang w:val="es-ES"/>
              </w:rPr>
            </w:pPr>
            <w:proofErr w:type="spellStart"/>
            <w:r w:rsidRPr="00697E94">
              <w:rPr>
                <w:rFonts w:ascii="Arial" w:eastAsia="Arial" w:hAnsi="Arial" w:cs="Arial"/>
              </w:rPr>
              <w:t>Licencia</w:t>
            </w:r>
            <w:proofErr w:type="spellEnd"/>
          </w:p>
        </w:tc>
        <w:tc>
          <w:tcPr>
            <w:tcW w:w="1646" w:type="dxa"/>
            <w:vAlign w:val="center"/>
          </w:tcPr>
          <w:p w14:paraId="7281EF6D" w14:textId="77777777" w:rsidR="005A7985" w:rsidRPr="00697E94" w:rsidRDefault="005A7985" w:rsidP="00697E94">
            <w:pPr>
              <w:spacing w:line="360" w:lineRule="auto"/>
              <w:jc w:val="center"/>
              <w:rPr>
                <w:rFonts w:ascii="Arial" w:hAnsi="Arial" w:cs="Arial"/>
              </w:rPr>
            </w:pPr>
            <w:r w:rsidRPr="00697E94">
              <w:rPr>
                <w:rFonts w:ascii="Arial" w:hAnsi="Arial" w:cs="Arial"/>
              </w:rPr>
              <w:t>653.00</w:t>
            </w:r>
          </w:p>
        </w:tc>
      </w:tr>
      <w:tr w:rsidR="005A7985" w:rsidRPr="00697E94" w14:paraId="23ED5D9B" w14:textId="77777777" w:rsidTr="00B45CFB">
        <w:tblPrEx>
          <w:shd w:val="clear" w:color="auto" w:fill="auto"/>
        </w:tblPrEx>
        <w:tc>
          <w:tcPr>
            <w:tcW w:w="5883" w:type="dxa"/>
          </w:tcPr>
          <w:p w14:paraId="757057A6" w14:textId="77777777" w:rsidR="005A7985" w:rsidRPr="00697E94" w:rsidRDefault="005A7985" w:rsidP="00697E94">
            <w:pPr>
              <w:spacing w:line="360" w:lineRule="auto"/>
              <w:rPr>
                <w:rFonts w:ascii="Arial" w:eastAsia="Arial" w:hAnsi="Arial" w:cs="Arial"/>
                <w:lang w:val="es-ES"/>
              </w:rPr>
            </w:pPr>
            <w:r w:rsidRPr="00697E94">
              <w:rPr>
                <w:rFonts w:ascii="Arial" w:eastAsia="Arial" w:hAnsi="Arial" w:cs="Arial"/>
                <w:lang w:val="es-ES"/>
              </w:rPr>
              <w:t>Restaurante de Segunda A,B o C</w:t>
            </w:r>
          </w:p>
        </w:tc>
        <w:tc>
          <w:tcPr>
            <w:tcW w:w="1969" w:type="dxa"/>
            <w:vAlign w:val="center"/>
          </w:tcPr>
          <w:p w14:paraId="71DF6F5E" w14:textId="77777777" w:rsidR="005A7985" w:rsidRPr="00697E94" w:rsidRDefault="005A7985" w:rsidP="00697E94">
            <w:pPr>
              <w:spacing w:line="360" w:lineRule="auto"/>
              <w:jc w:val="center"/>
              <w:rPr>
                <w:rFonts w:ascii="Arial" w:eastAsia="Arial" w:hAnsi="Arial" w:cs="Arial"/>
                <w:lang w:val="es-ES"/>
              </w:rPr>
            </w:pPr>
            <w:proofErr w:type="spellStart"/>
            <w:r w:rsidRPr="00697E94">
              <w:rPr>
                <w:rFonts w:ascii="Arial" w:eastAsia="Arial" w:hAnsi="Arial" w:cs="Arial"/>
              </w:rPr>
              <w:t>Licencia</w:t>
            </w:r>
            <w:proofErr w:type="spellEnd"/>
          </w:p>
        </w:tc>
        <w:tc>
          <w:tcPr>
            <w:tcW w:w="1646" w:type="dxa"/>
            <w:vAlign w:val="center"/>
          </w:tcPr>
          <w:p w14:paraId="23C050ED" w14:textId="77777777" w:rsidR="005A7985" w:rsidRPr="00697E94" w:rsidRDefault="005A7985" w:rsidP="00697E94">
            <w:pPr>
              <w:spacing w:line="360" w:lineRule="auto"/>
              <w:jc w:val="center"/>
              <w:rPr>
                <w:rFonts w:ascii="Arial" w:hAnsi="Arial" w:cs="Arial"/>
              </w:rPr>
            </w:pPr>
            <w:r w:rsidRPr="00697E94">
              <w:rPr>
                <w:rFonts w:ascii="Arial" w:hAnsi="Arial" w:cs="Arial"/>
              </w:rPr>
              <w:t>653.00</w:t>
            </w:r>
          </w:p>
        </w:tc>
      </w:tr>
      <w:tr w:rsidR="005A7985" w:rsidRPr="00697E94" w14:paraId="0D6F3933" w14:textId="77777777" w:rsidTr="00B45CFB">
        <w:tblPrEx>
          <w:shd w:val="clear" w:color="auto" w:fill="auto"/>
        </w:tblPrEx>
        <w:tc>
          <w:tcPr>
            <w:tcW w:w="5883" w:type="dxa"/>
          </w:tcPr>
          <w:p w14:paraId="642CBE0D" w14:textId="77777777" w:rsidR="005A7985" w:rsidRPr="00697E94" w:rsidRDefault="005A7985" w:rsidP="00697E94">
            <w:pPr>
              <w:spacing w:line="360" w:lineRule="auto"/>
              <w:rPr>
                <w:rFonts w:ascii="Arial" w:eastAsia="Arial" w:hAnsi="Arial" w:cs="Arial"/>
              </w:rPr>
            </w:pPr>
            <w:r w:rsidRPr="00697E94">
              <w:rPr>
                <w:rFonts w:ascii="Arial" w:eastAsia="Arial" w:hAnsi="Arial" w:cs="Arial"/>
              </w:rPr>
              <w:t>Cantina y bar:</w:t>
            </w:r>
          </w:p>
        </w:tc>
        <w:tc>
          <w:tcPr>
            <w:tcW w:w="1969" w:type="dxa"/>
            <w:vAlign w:val="center"/>
          </w:tcPr>
          <w:p w14:paraId="2383E226" w14:textId="77777777" w:rsidR="005A7985" w:rsidRPr="00697E94" w:rsidRDefault="005A7985" w:rsidP="00697E94">
            <w:pPr>
              <w:spacing w:line="360" w:lineRule="auto"/>
              <w:jc w:val="center"/>
              <w:rPr>
                <w:rFonts w:ascii="Arial" w:eastAsia="Arial" w:hAnsi="Arial" w:cs="Arial"/>
                <w:lang w:val="es-ES"/>
              </w:rPr>
            </w:pPr>
            <w:proofErr w:type="spellStart"/>
            <w:r w:rsidRPr="00697E94">
              <w:rPr>
                <w:rFonts w:ascii="Arial" w:eastAsia="Arial" w:hAnsi="Arial" w:cs="Arial"/>
              </w:rPr>
              <w:t>Licencia</w:t>
            </w:r>
            <w:proofErr w:type="spellEnd"/>
          </w:p>
        </w:tc>
        <w:tc>
          <w:tcPr>
            <w:tcW w:w="1646" w:type="dxa"/>
            <w:vAlign w:val="center"/>
          </w:tcPr>
          <w:p w14:paraId="15879516" w14:textId="77777777" w:rsidR="005A7985" w:rsidRPr="00697E94" w:rsidRDefault="005A7985" w:rsidP="00697E94">
            <w:pPr>
              <w:spacing w:line="360" w:lineRule="auto"/>
              <w:jc w:val="center"/>
              <w:rPr>
                <w:rFonts w:ascii="Arial" w:hAnsi="Arial" w:cs="Arial"/>
              </w:rPr>
            </w:pPr>
            <w:r w:rsidRPr="00697E94">
              <w:rPr>
                <w:rFonts w:ascii="Arial" w:hAnsi="Arial" w:cs="Arial"/>
              </w:rPr>
              <w:t>653.00</w:t>
            </w:r>
          </w:p>
        </w:tc>
      </w:tr>
      <w:tr w:rsidR="005A7985" w:rsidRPr="00697E94" w14:paraId="6476984E" w14:textId="77777777" w:rsidTr="00B45CFB">
        <w:tblPrEx>
          <w:shd w:val="clear" w:color="auto" w:fill="auto"/>
        </w:tblPrEx>
        <w:tc>
          <w:tcPr>
            <w:tcW w:w="5883" w:type="dxa"/>
          </w:tcPr>
          <w:p w14:paraId="7EF20296" w14:textId="77777777" w:rsidR="005A7985" w:rsidRPr="00697E94" w:rsidRDefault="005A7985" w:rsidP="00697E94">
            <w:pPr>
              <w:spacing w:line="360" w:lineRule="auto"/>
              <w:rPr>
                <w:rFonts w:ascii="Arial" w:eastAsia="Arial" w:hAnsi="Arial" w:cs="Arial"/>
              </w:rPr>
            </w:pPr>
            <w:r w:rsidRPr="00697E94">
              <w:rPr>
                <w:rFonts w:ascii="Arial" w:eastAsia="Arial" w:hAnsi="Arial" w:cs="Arial"/>
              </w:rPr>
              <w:t xml:space="preserve">Cabaret o Centro </w:t>
            </w:r>
            <w:proofErr w:type="spellStart"/>
            <w:r w:rsidRPr="00697E94">
              <w:rPr>
                <w:rFonts w:ascii="Arial" w:eastAsia="Arial" w:hAnsi="Arial" w:cs="Arial"/>
              </w:rPr>
              <w:t>Nocturno</w:t>
            </w:r>
            <w:proofErr w:type="spellEnd"/>
          </w:p>
        </w:tc>
        <w:tc>
          <w:tcPr>
            <w:tcW w:w="1969" w:type="dxa"/>
            <w:vAlign w:val="center"/>
          </w:tcPr>
          <w:p w14:paraId="255A2303" w14:textId="77777777" w:rsidR="005A7985" w:rsidRPr="00697E94" w:rsidRDefault="005A7985" w:rsidP="00697E94">
            <w:pPr>
              <w:spacing w:line="360" w:lineRule="auto"/>
              <w:jc w:val="center"/>
              <w:rPr>
                <w:rFonts w:ascii="Arial" w:eastAsia="Arial" w:hAnsi="Arial" w:cs="Arial"/>
                <w:lang w:val="es-ES"/>
              </w:rPr>
            </w:pPr>
            <w:proofErr w:type="spellStart"/>
            <w:r w:rsidRPr="00697E94">
              <w:rPr>
                <w:rFonts w:ascii="Arial" w:eastAsia="Arial" w:hAnsi="Arial" w:cs="Arial"/>
              </w:rPr>
              <w:t>Licencia</w:t>
            </w:r>
            <w:proofErr w:type="spellEnd"/>
          </w:p>
        </w:tc>
        <w:tc>
          <w:tcPr>
            <w:tcW w:w="1646" w:type="dxa"/>
            <w:vAlign w:val="center"/>
          </w:tcPr>
          <w:p w14:paraId="0DFE00EF" w14:textId="77777777" w:rsidR="005A7985" w:rsidRPr="00697E94" w:rsidRDefault="005A7985" w:rsidP="00697E94">
            <w:pPr>
              <w:spacing w:line="360" w:lineRule="auto"/>
              <w:jc w:val="center"/>
              <w:rPr>
                <w:rFonts w:ascii="Arial" w:hAnsi="Arial" w:cs="Arial"/>
              </w:rPr>
            </w:pPr>
            <w:r w:rsidRPr="00697E94">
              <w:rPr>
                <w:rFonts w:ascii="Arial" w:hAnsi="Arial" w:cs="Arial"/>
              </w:rPr>
              <w:t>653.00</w:t>
            </w:r>
          </w:p>
        </w:tc>
      </w:tr>
      <w:tr w:rsidR="005A7985" w:rsidRPr="00697E94" w14:paraId="2631EC29" w14:textId="77777777" w:rsidTr="00B45CFB">
        <w:tblPrEx>
          <w:shd w:val="clear" w:color="auto" w:fill="auto"/>
        </w:tblPrEx>
        <w:tc>
          <w:tcPr>
            <w:tcW w:w="5883" w:type="dxa"/>
          </w:tcPr>
          <w:p w14:paraId="34BDCD1E"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Discotecas</w:t>
            </w:r>
            <w:proofErr w:type="spellEnd"/>
            <w:r w:rsidRPr="00697E94">
              <w:rPr>
                <w:rFonts w:ascii="Arial" w:eastAsia="Arial" w:hAnsi="Arial" w:cs="Arial"/>
              </w:rPr>
              <w:t>:</w:t>
            </w:r>
          </w:p>
        </w:tc>
        <w:tc>
          <w:tcPr>
            <w:tcW w:w="1969" w:type="dxa"/>
            <w:vAlign w:val="center"/>
          </w:tcPr>
          <w:p w14:paraId="7072B723" w14:textId="77777777" w:rsidR="005A7985" w:rsidRPr="00697E94" w:rsidRDefault="005A7985" w:rsidP="00697E94">
            <w:pPr>
              <w:spacing w:line="360" w:lineRule="auto"/>
              <w:jc w:val="center"/>
              <w:rPr>
                <w:rFonts w:ascii="Arial" w:eastAsia="Arial" w:hAnsi="Arial" w:cs="Arial"/>
                <w:lang w:val="es-ES"/>
              </w:rPr>
            </w:pPr>
            <w:proofErr w:type="spellStart"/>
            <w:r w:rsidRPr="00697E94">
              <w:rPr>
                <w:rFonts w:ascii="Arial" w:eastAsia="Arial" w:hAnsi="Arial" w:cs="Arial"/>
              </w:rPr>
              <w:t>Licencia</w:t>
            </w:r>
            <w:proofErr w:type="spellEnd"/>
          </w:p>
        </w:tc>
        <w:tc>
          <w:tcPr>
            <w:tcW w:w="1646" w:type="dxa"/>
            <w:vAlign w:val="center"/>
          </w:tcPr>
          <w:p w14:paraId="7BE89F3D" w14:textId="77777777" w:rsidR="005A7985" w:rsidRPr="00697E94" w:rsidRDefault="005A7985" w:rsidP="00697E94">
            <w:pPr>
              <w:spacing w:line="360" w:lineRule="auto"/>
              <w:jc w:val="center"/>
              <w:rPr>
                <w:rFonts w:ascii="Arial" w:hAnsi="Arial" w:cs="Arial"/>
              </w:rPr>
            </w:pPr>
            <w:r w:rsidRPr="00697E94">
              <w:rPr>
                <w:rFonts w:ascii="Arial" w:hAnsi="Arial" w:cs="Arial"/>
              </w:rPr>
              <w:t>653.00</w:t>
            </w:r>
          </w:p>
        </w:tc>
      </w:tr>
      <w:tr w:rsidR="005A7985" w:rsidRPr="00697E94" w14:paraId="60CAC471" w14:textId="77777777" w:rsidTr="00B45CFB">
        <w:tblPrEx>
          <w:shd w:val="clear" w:color="auto" w:fill="auto"/>
        </w:tblPrEx>
        <w:tc>
          <w:tcPr>
            <w:tcW w:w="5883" w:type="dxa"/>
          </w:tcPr>
          <w:p w14:paraId="643DA441"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Salones</w:t>
            </w:r>
            <w:proofErr w:type="spellEnd"/>
            <w:r w:rsidRPr="00697E94">
              <w:rPr>
                <w:rFonts w:ascii="Arial" w:eastAsia="Arial" w:hAnsi="Arial" w:cs="Arial"/>
              </w:rPr>
              <w:t xml:space="preserve"> de </w:t>
            </w:r>
            <w:proofErr w:type="spellStart"/>
            <w:r w:rsidRPr="00697E94">
              <w:rPr>
                <w:rFonts w:ascii="Arial" w:eastAsia="Arial" w:hAnsi="Arial" w:cs="Arial"/>
              </w:rPr>
              <w:t>baile</w:t>
            </w:r>
            <w:proofErr w:type="spellEnd"/>
            <w:r w:rsidRPr="00697E94">
              <w:rPr>
                <w:rFonts w:ascii="Arial" w:eastAsia="Arial" w:hAnsi="Arial" w:cs="Arial"/>
              </w:rPr>
              <w:t>:</w:t>
            </w:r>
          </w:p>
        </w:tc>
        <w:tc>
          <w:tcPr>
            <w:tcW w:w="1969" w:type="dxa"/>
            <w:vAlign w:val="center"/>
          </w:tcPr>
          <w:p w14:paraId="2BD336C5" w14:textId="77777777" w:rsidR="005A7985" w:rsidRPr="00697E94" w:rsidRDefault="005A7985" w:rsidP="00697E94">
            <w:pPr>
              <w:spacing w:line="360" w:lineRule="auto"/>
              <w:jc w:val="center"/>
              <w:rPr>
                <w:rFonts w:ascii="Arial" w:eastAsia="Arial" w:hAnsi="Arial" w:cs="Arial"/>
                <w:lang w:val="es-ES"/>
              </w:rPr>
            </w:pPr>
            <w:proofErr w:type="spellStart"/>
            <w:r w:rsidRPr="00697E94">
              <w:rPr>
                <w:rFonts w:ascii="Arial" w:eastAsia="Arial" w:hAnsi="Arial" w:cs="Arial"/>
              </w:rPr>
              <w:t>Licencia</w:t>
            </w:r>
            <w:proofErr w:type="spellEnd"/>
          </w:p>
        </w:tc>
        <w:tc>
          <w:tcPr>
            <w:tcW w:w="1646" w:type="dxa"/>
            <w:vAlign w:val="center"/>
          </w:tcPr>
          <w:p w14:paraId="60E8DF48" w14:textId="77777777" w:rsidR="005A7985" w:rsidRPr="00697E94" w:rsidRDefault="005A7985" w:rsidP="00697E94">
            <w:pPr>
              <w:spacing w:line="360" w:lineRule="auto"/>
              <w:jc w:val="center"/>
              <w:rPr>
                <w:rFonts w:ascii="Arial" w:hAnsi="Arial" w:cs="Arial"/>
              </w:rPr>
            </w:pPr>
            <w:r w:rsidRPr="00697E94">
              <w:rPr>
                <w:rFonts w:ascii="Arial" w:hAnsi="Arial" w:cs="Arial"/>
              </w:rPr>
              <w:t>653.00</w:t>
            </w:r>
          </w:p>
        </w:tc>
      </w:tr>
    </w:tbl>
    <w:p w14:paraId="5DDF037B" w14:textId="77777777" w:rsidR="005A7985" w:rsidRPr="00697E94" w:rsidRDefault="005A7985" w:rsidP="00697E94">
      <w:pPr>
        <w:spacing w:line="360" w:lineRule="auto"/>
        <w:rPr>
          <w:rFonts w:ascii="Arial" w:hAnsi="Arial" w:cs="Arial"/>
        </w:rPr>
      </w:pPr>
    </w:p>
    <w:p w14:paraId="4F957D1E" w14:textId="0D00FC29"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Horario Extraordinario</w:t>
      </w:r>
    </w:p>
    <w:p w14:paraId="2341DDE6" w14:textId="77777777" w:rsidR="005A7985" w:rsidRPr="00697E94" w:rsidRDefault="005A7985" w:rsidP="00697E94">
      <w:pPr>
        <w:spacing w:line="360" w:lineRule="auto"/>
        <w:rPr>
          <w:rFonts w:ascii="Arial" w:hAnsi="Arial" w:cs="Arial"/>
          <w:lang w:val="es-ES"/>
        </w:rPr>
      </w:pPr>
    </w:p>
    <w:p w14:paraId="30EA8950" w14:textId="77777777" w:rsidR="005A7985" w:rsidRPr="00697E94" w:rsidRDefault="005A7985" w:rsidP="00697E94">
      <w:pPr>
        <w:spacing w:line="360" w:lineRule="auto"/>
        <w:jc w:val="both"/>
        <w:rPr>
          <w:rFonts w:ascii="Arial" w:eastAsia="Arial" w:hAnsi="Arial" w:cs="Arial"/>
          <w:lang w:val="es-ES"/>
        </w:rPr>
      </w:pPr>
      <w:r w:rsidRPr="00697E94">
        <w:rPr>
          <w:rFonts w:ascii="Arial" w:eastAsia="Arial" w:hAnsi="Arial" w:cs="Arial"/>
          <w:lang w:val="es-ES"/>
        </w:rPr>
        <w:t>Respecto al horario extraordinario relacionado con la venta de bebidas alcohólicas será por cada hora diaria la tarifa de 3.5 Unidad de Medida y Actualización por hora.</w:t>
      </w:r>
    </w:p>
    <w:p w14:paraId="30A283DA" w14:textId="77777777" w:rsidR="005A7985" w:rsidRPr="00697E94" w:rsidRDefault="005A7985" w:rsidP="00697E94">
      <w:pPr>
        <w:spacing w:line="360" w:lineRule="auto"/>
        <w:rPr>
          <w:rFonts w:ascii="Arial" w:eastAsia="Arial" w:hAnsi="Arial" w:cs="Arial"/>
          <w:lang w:val="es-ES"/>
        </w:rPr>
      </w:pPr>
    </w:p>
    <w:p w14:paraId="65A9081A" w14:textId="4F0D7D36" w:rsidR="005A7985" w:rsidRPr="00697E94" w:rsidRDefault="005A7985"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2710B5">
        <w:rPr>
          <w:rFonts w:ascii="Arial" w:eastAsia="Arial" w:hAnsi="Arial" w:cs="Arial"/>
          <w:b/>
          <w:lang w:val="es-ES"/>
        </w:rPr>
        <w:t>78</w:t>
      </w:r>
      <w:r w:rsidRPr="00697E94">
        <w:rPr>
          <w:rFonts w:ascii="Arial" w:eastAsia="Arial" w:hAnsi="Arial" w:cs="Arial"/>
          <w:b/>
          <w:lang w:val="es-ES"/>
        </w:rPr>
        <w:t xml:space="preserve">.- </w:t>
      </w:r>
      <w:r w:rsidRPr="00697E94">
        <w:rPr>
          <w:rFonts w:ascii="Arial" w:eastAsia="Arial" w:hAnsi="Arial" w:cs="Arial"/>
          <w:lang w:val="es-ES"/>
        </w:rPr>
        <w:t>A los permisos eventuales p</w:t>
      </w:r>
      <w:r w:rsidR="00563963">
        <w:rPr>
          <w:rFonts w:ascii="Arial" w:eastAsia="Arial" w:hAnsi="Arial" w:cs="Arial"/>
          <w:lang w:val="es-ES"/>
        </w:rPr>
        <w:t xml:space="preserve">ara </w:t>
      </w:r>
      <w:r w:rsidRPr="00697E94">
        <w:rPr>
          <w:rFonts w:ascii="Arial" w:eastAsia="Arial" w:hAnsi="Arial" w:cs="Arial"/>
          <w:lang w:val="es-ES"/>
        </w:rPr>
        <w:t xml:space="preserve">el funcionamiento de giros relacionados con la venta en los expendios de bebidas alcohólicas que se encuentren </w:t>
      </w:r>
      <w:r w:rsidR="00563963">
        <w:rPr>
          <w:rFonts w:ascii="Arial" w:eastAsia="Arial" w:hAnsi="Arial" w:cs="Arial"/>
          <w:lang w:val="es-ES"/>
        </w:rPr>
        <w:t xml:space="preserve">al </w:t>
      </w:r>
      <w:r w:rsidRPr="00697E94">
        <w:rPr>
          <w:rFonts w:ascii="Arial" w:eastAsia="Arial" w:hAnsi="Arial" w:cs="Arial"/>
          <w:lang w:val="es-ES"/>
        </w:rPr>
        <w:t>interior de la población, pagarán un derecho de $ 551.00 diarios.</w:t>
      </w:r>
    </w:p>
    <w:p w14:paraId="20A8B958" w14:textId="77777777" w:rsidR="005A7985" w:rsidRPr="00697E94" w:rsidRDefault="005A7985" w:rsidP="00697E94">
      <w:pPr>
        <w:spacing w:line="360" w:lineRule="auto"/>
        <w:rPr>
          <w:rFonts w:ascii="Arial" w:eastAsia="Arial" w:hAnsi="Arial" w:cs="Arial"/>
          <w:lang w:val="es-ES"/>
        </w:rPr>
      </w:pPr>
    </w:p>
    <w:p w14:paraId="03DB2E07" w14:textId="6918239E" w:rsidR="005A7985" w:rsidRPr="00697E94" w:rsidRDefault="005A7985"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79</w:t>
      </w:r>
      <w:r w:rsidR="00563963">
        <w:rPr>
          <w:rFonts w:ascii="Arial" w:eastAsia="Arial" w:hAnsi="Arial" w:cs="Arial"/>
          <w:b/>
          <w:lang w:val="es-ES"/>
        </w:rPr>
        <w:t>.-</w:t>
      </w:r>
      <w:r w:rsidRPr="00697E94">
        <w:rPr>
          <w:rFonts w:ascii="Arial" w:eastAsia="Arial" w:hAnsi="Arial" w:cs="Arial"/>
          <w:b/>
          <w:lang w:val="es-ES"/>
        </w:rPr>
        <w:t xml:space="preserve"> </w:t>
      </w:r>
      <w:r w:rsidRPr="00697E94">
        <w:rPr>
          <w:rFonts w:ascii="Arial" w:eastAsia="Arial" w:hAnsi="Arial" w:cs="Arial"/>
          <w:lang w:val="es-ES"/>
        </w:rPr>
        <w:t>El cob</w:t>
      </w:r>
      <w:r w:rsidR="00563963">
        <w:rPr>
          <w:rFonts w:ascii="Arial" w:eastAsia="Arial" w:hAnsi="Arial" w:cs="Arial"/>
          <w:lang w:val="es-ES"/>
        </w:rPr>
        <w:t xml:space="preserve">ro </w:t>
      </w:r>
      <w:r w:rsidRPr="00697E94">
        <w:rPr>
          <w:rFonts w:ascii="Arial" w:eastAsia="Arial" w:hAnsi="Arial" w:cs="Arial"/>
          <w:lang w:val="es-ES"/>
        </w:rPr>
        <w:t>de derecho</w:t>
      </w:r>
      <w:r w:rsidR="00563963">
        <w:rPr>
          <w:rFonts w:ascii="Arial" w:eastAsia="Arial" w:hAnsi="Arial" w:cs="Arial"/>
          <w:lang w:val="es-ES"/>
        </w:rPr>
        <w:t xml:space="preserve">s por </w:t>
      </w:r>
      <w:r w:rsidRPr="00697E94">
        <w:rPr>
          <w:rFonts w:ascii="Arial" w:eastAsia="Arial" w:hAnsi="Arial" w:cs="Arial"/>
          <w:lang w:val="es-ES"/>
        </w:rPr>
        <w:t>el otorg</w:t>
      </w:r>
      <w:r w:rsidR="00563963">
        <w:rPr>
          <w:rFonts w:ascii="Arial" w:eastAsia="Arial" w:hAnsi="Arial" w:cs="Arial"/>
          <w:lang w:val="es-ES"/>
        </w:rPr>
        <w:t xml:space="preserve">amiento </w:t>
      </w:r>
      <w:r w:rsidRPr="00697E94">
        <w:rPr>
          <w:rFonts w:ascii="Arial" w:eastAsia="Arial" w:hAnsi="Arial" w:cs="Arial"/>
          <w:lang w:val="es-ES"/>
        </w:rPr>
        <w:t xml:space="preserve">de licencias, permisos </w:t>
      </w:r>
      <w:r w:rsidR="00563963">
        <w:rPr>
          <w:rFonts w:ascii="Arial" w:eastAsia="Arial" w:hAnsi="Arial" w:cs="Arial"/>
          <w:lang w:val="es-ES"/>
        </w:rPr>
        <w:t xml:space="preserve">o </w:t>
      </w:r>
      <w:r w:rsidRPr="00697E94">
        <w:rPr>
          <w:rFonts w:ascii="Arial" w:eastAsia="Arial" w:hAnsi="Arial" w:cs="Arial"/>
          <w:lang w:val="es-ES"/>
        </w:rPr>
        <w:t>autorizaciones para el funcionamiento de establecimientos y locales comerciales o d</w:t>
      </w:r>
      <w:r w:rsidR="00563963">
        <w:rPr>
          <w:rFonts w:ascii="Arial" w:eastAsia="Arial" w:hAnsi="Arial" w:cs="Arial"/>
          <w:lang w:val="es-ES"/>
        </w:rPr>
        <w:t xml:space="preserve">e </w:t>
      </w:r>
      <w:r w:rsidRPr="00697E94">
        <w:rPr>
          <w:rFonts w:ascii="Arial" w:eastAsia="Arial" w:hAnsi="Arial" w:cs="Arial"/>
          <w:lang w:val="es-ES"/>
        </w:rPr>
        <w:t>servicios diferente</w:t>
      </w:r>
      <w:r w:rsidR="00563963">
        <w:rPr>
          <w:rFonts w:ascii="Arial" w:eastAsia="Arial" w:hAnsi="Arial" w:cs="Arial"/>
          <w:lang w:val="es-ES"/>
        </w:rPr>
        <w:t xml:space="preserve">s </w:t>
      </w:r>
      <w:r w:rsidRPr="00697E94">
        <w:rPr>
          <w:rFonts w:ascii="Arial" w:eastAsia="Arial" w:hAnsi="Arial" w:cs="Arial"/>
          <w:lang w:val="es-ES"/>
        </w:rPr>
        <w:t>a aquellos q</w:t>
      </w:r>
      <w:r w:rsidR="00563963">
        <w:rPr>
          <w:rFonts w:ascii="Arial" w:eastAsia="Arial" w:hAnsi="Arial" w:cs="Arial"/>
          <w:lang w:val="es-ES"/>
        </w:rPr>
        <w:t xml:space="preserve">ue </w:t>
      </w:r>
      <w:r w:rsidRPr="00697E94">
        <w:rPr>
          <w:rFonts w:ascii="Arial" w:eastAsia="Arial" w:hAnsi="Arial" w:cs="Arial"/>
          <w:lang w:val="es-ES"/>
        </w:rPr>
        <w:t xml:space="preserve">tengan </w:t>
      </w:r>
      <w:r w:rsidR="00563963">
        <w:rPr>
          <w:rFonts w:ascii="Arial" w:eastAsia="Arial" w:hAnsi="Arial" w:cs="Arial"/>
          <w:lang w:val="es-ES"/>
        </w:rPr>
        <w:t xml:space="preserve">la </w:t>
      </w:r>
      <w:r w:rsidRPr="00697E94">
        <w:rPr>
          <w:rFonts w:ascii="Arial" w:eastAsia="Arial" w:hAnsi="Arial" w:cs="Arial"/>
          <w:lang w:val="es-ES"/>
        </w:rPr>
        <w:t xml:space="preserve">venta de bebidas alcohólicas </w:t>
      </w:r>
      <w:r w:rsidR="00563963">
        <w:rPr>
          <w:rFonts w:ascii="Arial" w:eastAsia="Arial" w:hAnsi="Arial" w:cs="Arial"/>
          <w:lang w:val="es-ES"/>
        </w:rPr>
        <w:t xml:space="preserve">que se </w:t>
      </w:r>
      <w:r w:rsidRPr="00697E94">
        <w:rPr>
          <w:rFonts w:ascii="Arial" w:eastAsia="Arial" w:hAnsi="Arial" w:cs="Arial"/>
          <w:lang w:val="es-ES"/>
        </w:rPr>
        <w:t>encu</w:t>
      </w:r>
      <w:r w:rsidR="00563963">
        <w:rPr>
          <w:rFonts w:ascii="Arial" w:eastAsia="Arial" w:hAnsi="Arial" w:cs="Arial"/>
          <w:lang w:val="es-ES"/>
        </w:rPr>
        <w:t xml:space="preserve">entren </w:t>
      </w:r>
      <w:r w:rsidRPr="00697E94">
        <w:rPr>
          <w:rFonts w:ascii="Arial" w:eastAsia="Arial" w:hAnsi="Arial" w:cs="Arial"/>
          <w:lang w:val="es-ES"/>
        </w:rPr>
        <w:t>en el interior de la población</w:t>
      </w:r>
      <w:r w:rsidR="00563963">
        <w:rPr>
          <w:rFonts w:ascii="Arial" w:eastAsia="Arial" w:hAnsi="Arial" w:cs="Arial"/>
          <w:lang w:val="es-ES"/>
        </w:rPr>
        <w:t xml:space="preserve">, </w:t>
      </w:r>
      <w:r w:rsidRPr="00697E94">
        <w:rPr>
          <w:rFonts w:ascii="Arial" w:eastAsia="Arial" w:hAnsi="Arial" w:cs="Arial"/>
          <w:lang w:val="es-ES"/>
        </w:rPr>
        <w:t>se realiza</w:t>
      </w:r>
      <w:r w:rsidR="00563963">
        <w:rPr>
          <w:rFonts w:ascii="Arial" w:eastAsia="Arial" w:hAnsi="Arial" w:cs="Arial"/>
          <w:lang w:val="es-ES"/>
        </w:rPr>
        <w:t xml:space="preserve">rá con </w:t>
      </w:r>
      <w:r w:rsidRPr="00697E94">
        <w:rPr>
          <w:rFonts w:ascii="Arial" w:eastAsia="Arial" w:hAnsi="Arial" w:cs="Arial"/>
          <w:lang w:val="es-ES"/>
        </w:rPr>
        <w:t xml:space="preserve">base en </w:t>
      </w:r>
      <w:r w:rsidR="00563963">
        <w:rPr>
          <w:rFonts w:ascii="Arial" w:eastAsia="Arial" w:hAnsi="Arial" w:cs="Arial"/>
          <w:lang w:val="es-ES"/>
        </w:rPr>
        <w:t xml:space="preserve">las </w:t>
      </w:r>
      <w:r w:rsidRPr="00697E94">
        <w:rPr>
          <w:rFonts w:ascii="Arial" w:eastAsia="Arial" w:hAnsi="Arial" w:cs="Arial"/>
          <w:lang w:val="es-ES"/>
        </w:rPr>
        <w:t>siguientes ta</w:t>
      </w:r>
      <w:r w:rsidR="00563963">
        <w:rPr>
          <w:rFonts w:ascii="Arial" w:eastAsia="Arial" w:hAnsi="Arial" w:cs="Arial"/>
          <w:lang w:val="es-ES"/>
        </w:rPr>
        <w:t xml:space="preserve">rifas </w:t>
      </w:r>
      <w:r w:rsidRPr="00697E94">
        <w:rPr>
          <w:rFonts w:ascii="Arial" w:eastAsia="Arial" w:hAnsi="Arial" w:cs="Arial"/>
          <w:lang w:val="es-ES"/>
        </w:rPr>
        <w:t>establecida</w:t>
      </w:r>
      <w:r w:rsidR="00563963">
        <w:rPr>
          <w:rFonts w:ascii="Arial" w:eastAsia="Arial" w:hAnsi="Arial" w:cs="Arial"/>
          <w:lang w:val="es-ES"/>
        </w:rPr>
        <w:t xml:space="preserve">s </w:t>
      </w:r>
      <w:r w:rsidRPr="00697E94">
        <w:rPr>
          <w:rFonts w:ascii="Arial" w:eastAsia="Arial" w:hAnsi="Arial" w:cs="Arial"/>
          <w:lang w:val="es-ES"/>
        </w:rPr>
        <w:t>en Unidad de Medida y Actualización (U.M.A.):</w:t>
      </w:r>
    </w:p>
    <w:p w14:paraId="0A8179D8" w14:textId="77777777" w:rsidR="005A7985" w:rsidRPr="00697E94" w:rsidRDefault="005A7985" w:rsidP="00697E94">
      <w:pPr>
        <w:spacing w:line="360" w:lineRule="auto"/>
        <w:jc w:val="both"/>
        <w:rPr>
          <w:rFonts w:ascii="Arial" w:eastAsia="Arial" w:hAnsi="Arial" w:cs="Arial"/>
          <w:lang w:val="es-ES"/>
        </w:rPr>
      </w:pPr>
    </w:p>
    <w:tbl>
      <w:tblPr>
        <w:tblStyle w:val="Tablaconcuadrcula"/>
        <w:tblW w:w="0" w:type="auto"/>
        <w:tblInd w:w="108" w:type="dxa"/>
        <w:shd w:val="clear" w:color="auto" w:fill="D9D9D9" w:themeFill="background1" w:themeFillShade="D9"/>
        <w:tblLook w:val="04A0" w:firstRow="1" w:lastRow="0" w:firstColumn="1" w:lastColumn="0" w:noHBand="0" w:noVBand="1"/>
      </w:tblPr>
      <w:tblGrid>
        <w:gridCol w:w="5405"/>
        <w:gridCol w:w="1774"/>
        <w:gridCol w:w="68"/>
        <w:gridCol w:w="1756"/>
      </w:tblGrid>
      <w:tr w:rsidR="005A7985" w:rsidRPr="00697E94" w14:paraId="4248FD42" w14:textId="77777777" w:rsidTr="00563963">
        <w:tc>
          <w:tcPr>
            <w:tcW w:w="5555" w:type="dxa"/>
            <w:tcBorders>
              <w:bottom w:val="single" w:sz="4" w:space="0" w:color="auto"/>
            </w:tcBorders>
            <w:shd w:val="clear" w:color="auto" w:fill="D9D9D9" w:themeFill="background1" w:themeFillShade="D9"/>
            <w:vAlign w:val="bottom"/>
          </w:tcPr>
          <w:p w14:paraId="242C08E5" w14:textId="77777777" w:rsidR="005A7985" w:rsidRPr="00697E94" w:rsidRDefault="005A7985" w:rsidP="00697E94">
            <w:pPr>
              <w:spacing w:line="360" w:lineRule="auto"/>
              <w:jc w:val="center"/>
              <w:rPr>
                <w:rFonts w:ascii="Arial" w:eastAsia="Arial" w:hAnsi="Arial" w:cs="Arial"/>
                <w:b/>
                <w:lang w:val="es-ES"/>
              </w:rPr>
            </w:pPr>
          </w:p>
          <w:p w14:paraId="485E0039"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593B6C0A" w14:textId="77777777" w:rsidR="005A7985" w:rsidRPr="00697E94" w:rsidRDefault="005A7985" w:rsidP="00697E94">
            <w:pPr>
              <w:spacing w:line="360" w:lineRule="auto"/>
              <w:jc w:val="center"/>
              <w:rPr>
                <w:rFonts w:ascii="Arial" w:eastAsia="Arial" w:hAnsi="Arial" w:cs="Arial"/>
                <w:lang w:val="es-ES"/>
              </w:rPr>
            </w:pPr>
          </w:p>
        </w:tc>
        <w:tc>
          <w:tcPr>
            <w:tcW w:w="1807" w:type="dxa"/>
            <w:tcBorders>
              <w:bottom w:val="single" w:sz="4" w:space="0" w:color="auto"/>
            </w:tcBorders>
            <w:shd w:val="clear" w:color="auto" w:fill="D9D9D9" w:themeFill="background1" w:themeFillShade="D9"/>
          </w:tcPr>
          <w:p w14:paraId="57AC9399" w14:textId="77777777" w:rsidR="005A7985" w:rsidRPr="00697E94" w:rsidRDefault="005A7985" w:rsidP="00697E94">
            <w:pPr>
              <w:spacing w:line="360" w:lineRule="auto"/>
              <w:jc w:val="center"/>
              <w:rPr>
                <w:rFonts w:ascii="Arial" w:eastAsia="Arial" w:hAnsi="Arial" w:cs="Arial"/>
                <w:b/>
                <w:lang w:val="es-ES"/>
              </w:rPr>
            </w:pPr>
          </w:p>
          <w:p w14:paraId="12A737DD"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1867" w:type="dxa"/>
            <w:gridSpan w:val="2"/>
            <w:tcBorders>
              <w:bottom w:val="single" w:sz="4" w:space="0" w:color="auto"/>
            </w:tcBorders>
            <w:shd w:val="clear" w:color="auto" w:fill="D9D9D9" w:themeFill="background1" w:themeFillShade="D9"/>
            <w:vAlign w:val="center"/>
          </w:tcPr>
          <w:p w14:paraId="3416E69D" w14:textId="77777777" w:rsidR="005A7985" w:rsidRPr="00697E94" w:rsidRDefault="005A7985" w:rsidP="00697E94">
            <w:pPr>
              <w:spacing w:line="360" w:lineRule="auto"/>
              <w:jc w:val="center"/>
              <w:rPr>
                <w:rFonts w:ascii="Arial" w:eastAsia="Arial" w:hAnsi="Arial" w:cs="Arial"/>
                <w:b/>
                <w:lang w:val="es-ES"/>
              </w:rPr>
            </w:pPr>
          </w:p>
          <w:p w14:paraId="6D99D9E4"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5A7985" w:rsidRPr="00697E94" w14:paraId="03FBECF2" w14:textId="77777777" w:rsidTr="00563963">
        <w:tblPrEx>
          <w:shd w:val="clear" w:color="auto" w:fill="auto"/>
        </w:tblPrEx>
        <w:tc>
          <w:tcPr>
            <w:tcW w:w="9229" w:type="dxa"/>
            <w:gridSpan w:val="4"/>
            <w:tcBorders>
              <w:bottom w:val="single" w:sz="4" w:space="0" w:color="auto"/>
            </w:tcBorders>
            <w:shd w:val="clear" w:color="auto" w:fill="FFFFFF" w:themeFill="background1"/>
            <w:vAlign w:val="center"/>
          </w:tcPr>
          <w:p w14:paraId="0528A984"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Licencia de Funcionamiento</w:t>
            </w:r>
          </w:p>
        </w:tc>
      </w:tr>
      <w:tr w:rsidR="005A7985" w:rsidRPr="00697E94" w14:paraId="1FEF4934" w14:textId="77777777" w:rsidTr="00563963">
        <w:tblPrEx>
          <w:shd w:val="clear" w:color="auto" w:fill="auto"/>
        </w:tblPrEx>
        <w:tc>
          <w:tcPr>
            <w:tcW w:w="9229" w:type="dxa"/>
            <w:gridSpan w:val="4"/>
            <w:shd w:val="clear" w:color="auto" w:fill="FFFFFF" w:themeFill="background1"/>
          </w:tcPr>
          <w:p w14:paraId="7AE0DF9B" w14:textId="51952E3B" w:rsidR="005A7985" w:rsidRPr="00697E94" w:rsidRDefault="005A7985" w:rsidP="00563963">
            <w:pPr>
              <w:spacing w:line="360" w:lineRule="auto"/>
              <w:jc w:val="center"/>
              <w:rPr>
                <w:rFonts w:ascii="Arial" w:hAnsi="Arial" w:cs="Arial"/>
                <w:lang w:val="es-ES"/>
              </w:rPr>
            </w:pPr>
            <w:r w:rsidRPr="00697E94">
              <w:rPr>
                <w:rFonts w:ascii="Arial" w:eastAsia="Arial" w:hAnsi="Arial" w:cs="Arial"/>
                <w:b/>
                <w:lang w:val="es-ES"/>
              </w:rPr>
              <w:t>Uso</w:t>
            </w:r>
          </w:p>
        </w:tc>
      </w:tr>
      <w:tr w:rsidR="005A7985" w:rsidRPr="00697E94" w14:paraId="55FFB80E" w14:textId="77777777" w:rsidTr="00563963">
        <w:tblPrEx>
          <w:shd w:val="clear" w:color="auto" w:fill="auto"/>
        </w:tblPrEx>
        <w:tc>
          <w:tcPr>
            <w:tcW w:w="5555" w:type="dxa"/>
            <w:tcBorders>
              <w:bottom w:val="single" w:sz="4" w:space="0" w:color="auto"/>
            </w:tcBorders>
          </w:tcPr>
          <w:p w14:paraId="2FBDF68B" w14:textId="02ED80E5" w:rsidR="005A7985" w:rsidRPr="00697E94" w:rsidRDefault="005A7985" w:rsidP="00563963">
            <w:pPr>
              <w:spacing w:line="360" w:lineRule="auto"/>
              <w:jc w:val="both"/>
              <w:rPr>
                <w:rFonts w:ascii="Arial" w:eastAsia="Arial" w:hAnsi="Arial" w:cs="Arial"/>
                <w:lang w:val="es-ES"/>
              </w:rPr>
            </w:pPr>
            <w:r w:rsidRPr="00697E94">
              <w:rPr>
                <w:rFonts w:ascii="Arial" w:eastAsia="Arial" w:hAnsi="Arial" w:cs="Arial"/>
                <w:lang w:val="es-ES"/>
              </w:rPr>
              <w:t>Comercio y servicio básico: Expendios de Pan, Tortillas, Refrescos, Paletas, Helados, Flores, Frutas, Verduras, Revistas, Periódicos.  Expendio de Alimentos: Loncherías, Taquerías, Fondas, Cocinas Económicas. Tendejón, Miscelánea, Bisutería, Regalos, Bonetería, Avíos    para Costura, Ciber Café, Peluquerías, Estéticas, Sastrerías, Mesas de Mercados en General, Foto Estudio y de Grabaciones, Filmaciones.</w:t>
            </w:r>
          </w:p>
        </w:tc>
        <w:tc>
          <w:tcPr>
            <w:tcW w:w="1878" w:type="dxa"/>
            <w:gridSpan w:val="2"/>
            <w:tcBorders>
              <w:bottom w:val="single" w:sz="4" w:space="0" w:color="auto"/>
            </w:tcBorders>
            <w:vAlign w:val="center"/>
          </w:tcPr>
          <w:p w14:paraId="25A810AF" w14:textId="77777777" w:rsidR="005A7985" w:rsidRPr="00697E94" w:rsidRDefault="005A7985" w:rsidP="00697E94">
            <w:pPr>
              <w:spacing w:line="360" w:lineRule="auto"/>
              <w:jc w:val="center"/>
              <w:rPr>
                <w:rFonts w:ascii="Arial" w:eastAsia="Arial" w:hAnsi="Arial" w:cs="Arial"/>
                <w:lang w:val="es-ES"/>
              </w:rPr>
            </w:pPr>
            <w:proofErr w:type="spellStart"/>
            <w:r w:rsidRPr="00697E94">
              <w:rPr>
                <w:rFonts w:ascii="Arial" w:eastAsia="Arial" w:hAnsi="Arial" w:cs="Arial"/>
              </w:rPr>
              <w:t>Licencia</w:t>
            </w:r>
            <w:proofErr w:type="spellEnd"/>
          </w:p>
        </w:tc>
        <w:tc>
          <w:tcPr>
            <w:tcW w:w="1796" w:type="dxa"/>
            <w:tcBorders>
              <w:bottom w:val="single" w:sz="4" w:space="0" w:color="auto"/>
            </w:tcBorders>
            <w:vAlign w:val="center"/>
          </w:tcPr>
          <w:p w14:paraId="3B94C96A" w14:textId="77777777" w:rsidR="005A7985" w:rsidRPr="00697E94" w:rsidRDefault="005A7985" w:rsidP="00697E94">
            <w:pPr>
              <w:spacing w:line="360" w:lineRule="auto"/>
              <w:jc w:val="center"/>
              <w:rPr>
                <w:rFonts w:ascii="Arial" w:hAnsi="Arial" w:cs="Arial"/>
              </w:rPr>
            </w:pPr>
            <w:r w:rsidRPr="00697E94">
              <w:rPr>
                <w:rFonts w:ascii="Arial" w:hAnsi="Arial" w:cs="Arial"/>
              </w:rPr>
              <w:t>5.00</w:t>
            </w:r>
          </w:p>
        </w:tc>
      </w:tr>
      <w:tr w:rsidR="005A7985" w:rsidRPr="00697E94" w14:paraId="3F14E800" w14:textId="77777777" w:rsidTr="00563963">
        <w:tblPrEx>
          <w:shd w:val="clear" w:color="auto" w:fill="auto"/>
        </w:tblPrEx>
        <w:tc>
          <w:tcPr>
            <w:tcW w:w="5555" w:type="dxa"/>
          </w:tcPr>
          <w:p w14:paraId="41ADC650" w14:textId="7A5FB07C" w:rsidR="005A7985" w:rsidRPr="00697E94" w:rsidRDefault="005A7985" w:rsidP="00563963">
            <w:pPr>
              <w:spacing w:line="360" w:lineRule="auto"/>
              <w:jc w:val="both"/>
              <w:rPr>
                <w:rFonts w:ascii="Arial" w:eastAsia="Arial" w:hAnsi="Arial" w:cs="Arial"/>
                <w:lang w:val="es-ES"/>
              </w:rPr>
            </w:pPr>
            <w:r w:rsidRPr="00697E94">
              <w:rPr>
                <w:rFonts w:ascii="Arial" w:eastAsia="Arial" w:hAnsi="Arial" w:cs="Arial"/>
                <w:lang w:val="es-ES"/>
              </w:rPr>
              <w:t xml:space="preserve">Talleres  especializados:  Elaboración  de  Artesanías,  Costura, Reparación de Electrodomésticos, Reparación       de Computadoras, Mecánica Automotriz, Hojalatería y Pintura, Eléctrico Automotriz, Herrería, Tornería, Llantera, Vulcanizadora, Vidrios  y  Aluminios,  Reparación  de  Celulares, Talabarterías, Peleterías, Carpinterías   Comercio: Abarrotes, Carnicerías, Pescaderías, Pollerías, Cremerías, Salchichería, Regalos, Zapaterías, Ropa, Tlapalerías, Ferreterías, Pinturas, Venta de Plásticos, venta de Sintéticos Imprentas, Papelerías, Librerías, Acuarios, Relojería, Dulcerías, Refaccionarias y Accesorios, Ópticas, Juguetes, Sub agencia de refrescos, Venta de Equipos Celulares, Alimentos Balanceados y Cereales. Servicios: Centros de Copiado, Video grabación, Lavanderías, </w:t>
            </w:r>
            <w:proofErr w:type="spellStart"/>
            <w:r w:rsidRPr="00697E94">
              <w:rPr>
                <w:rFonts w:ascii="Arial" w:eastAsia="Arial" w:hAnsi="Arial" w:cs="Arial"/>
                <w:lang w:val="es-ES"/>
              </w:rPr>
              <w:t>Rentadoras</w:t>
            </w:r>
            <w:proofErr w:type="spellEnd"/>
            <w:r w:rsidRPr="00697E94">
              <w:rPr>
                <w:rFonts w:ascii="Arial" w:eastAsia="Arial" w:hAnsi="Arial" w:cs="Arial"/>
                <w:lang w:val="es-ES"/>
              </w:rPr>
              <w:t xml:space="preserve"> de Ropa, Salas de Fiestas Infantiles, Video Clubs en General, Academias de Estudios Complementarios. Billares, Gimnasios, Cafetería.</w:t>
            </w:r>
          </w:p>
        </w:tc>
        <w:tc>
          <w:tcPr>
            <w:tcW w:w="1878" w:type="dxa"/>
            <w:gridSpan w:val="2"/>
            <w:vAlign w:val="center"/>
          </w:tcPr>
          <w:p w14:paraId="429DB132" w14:textId="77777777" w:rsidR="005A7985" w:rsidRPr="00697E94" w:rsidRDefault="005A7985" w:rsidP="00697E94">
            <w:pPr>
              <w:spacing w:line="360" w:lineRule="auto"/>
              <w:jc w:val="center"/>
              <w:rPr>
                <w:rFonts w:ascii="Arial" w:eastAsia="Arial" w:hAnsi="Arial" w:cs="Arial"/>
                <w:lang w:val="es-ES"/>
              </w:rPr>
            </w:pPr>
            <w:proofErr w:type="spellStart"/>
            <w:r w:rsidRPr="00697E94">
              <w:rPr>
                <w:rFonts w:ascii="Arial" w:eastAsia="Arial" w:hAnsi="Arial" w:cs="Arial"/>
              </w:rPr>
              <w:t>Licencia</w:t>
            </w:r>
            <w:proofErr w:type="spellEnd"/>
          </w:p>
        </w:tc>
        <w:tc>
          <w:tcPr>
            <w:tcW w:w="1796" w:type="dxa"/>
            <w:vAlign w:val="center"/>
          </w:tcPr>
          <w:p w14:paraId="36A3A59A" w14:textId="77777777" w:rsidR="005A7985" w:rsidRPr="00697E94" w:rsidRDefault="005A7985" w:rsidP="00697E94">
            <w:pPr>
              <w:spacing w:line="360" w:lineRule="auto"/>
              <w:jc w:val="center"/>
              <w:rPr>
                <w:rFonts w:ascii="Arial" w:hAnsi="Arial" w:cs="Arial"/>
              </w:rPr>
            </w:pPr>
            <w:r w:rsidRPr="00697E94">
              <w:rPr>
                <w:rFonts w:ascii="Arial" w:hAnsi="Arial" w:cs="Arial"/>
              </w:rPr>
              <w:t>10.00</w:t>
            </w:r>
          </w:p>
        </w:tc>
      </w:tr>
      <w:tr w:rsidR="005A7985" w:rsidRPr="00697E94" w14:paraId="5609F694" w14:textId="77777777" w:rsidTr="00563963">
        <w:tblPrEx>
          <w:shd w:val="clear" w:color="auto" w:fill="auto"/>
        </w:tblPrEx>
        <w:tc>
          <w:tcPr>
            <w:tcW w:w="5555" w:type="dxa"/>
          </w:tcPr>
          <w:p w14:paraId="667DBE3D" w14:textId="04BA29E6" w:rsidR="005A7985" w:rsidRPr="00697E94" w:rsidRDefault="005A7985" w:rsidP="00563963">
            <w:pPr>
              <w:spacing w:line="360" w:lineRule="auto"/>
              <w:jc w:val="both"/>
              <w:rPr>
                <w:rFonts w:ascii="Arial" w:eastAsia="Arial" w:hAnsi="Arial" w:cs="Arial"/>
                <w:lang w:val="es-ES"/>
              </w:rPr>
            </w:pPr>
            <w:r w:rsidRPr="00697E94">
              <w:rPr>
                <w:rFonts w:ascii="Arial" w:eastAsia="Arial" w:hAnsi="Arial" w:cs="Arial"/>
                <w:lang w:val="es-ES"/>
              </w:rPr>
              <w:t xml:space="preserve">Comercio especializado: Tienda de Conveniencia, Mini súper, Compraventa de Motos y Bicicletas, Automóviles. Servicios: Estancia Infantil, Mudanzas y Fletes, Centros de Servicio Automotriz, Servicios   para   Eventos   Sociales.   </w:t>
            </w:r>
            <w:r w:rsidRPr="00697E94">
              <w:rPr>
                <w:rFonts w:ascii="Arial" w:eastAsia="Arial" w:hAnsi="Arial" w:cs="Arial"/>
                <w:lang w:val="es-ES"/>
              </w:rPr>
              <w:lastRenderedPageBreak/>
              <w:t xml:space="preserve">Salones de Eventos Sociales, Bodegas de Almacenamiento de cualquier producto en General. Servicios Complementarios: Salas de Velación y Servicios Funerarios. Industria: Panificadora, Molino y Tortillería Fábricas y Maquiladoras de hasta 15 empleados, </w:t>
            </w:r>
          </w:p>
        </w:tc>
        <w:tc>
          <w:tcPr>
            <w:tcW w:w="1878" w:type="dxa"/>
            <w:gridSpan w:val="2"/>
            <w:vAlign w:val="center"/>
          </w:tcPr>
          <w:p w14:paraId="00F82678" w14:textId="77777777" w:rsidR="005A7985" w:rsidRPr="00697E94" w:rsidRDefault="005A7985" w:rsidP="00697E94">
            <w:pPr>
              <w:spacing w:line="360" w:lineRule="auto"/>
              <w:jc w:val="center"/>
              <w:rPr>
                <w:rFonts w:ascii="Arial" w:eastAsia="Arial" w:hAnsi="Arial" w:cs="Arial"/>
              </w:rPr>
            </w:pPr>
            <w:proofErr w:type="spellStart"/>
            <w:r w:rsidRPr="00697E94">
              <w:rPr>
                <w:rFonts w:ascii="Arial" w:eastAsia="Arial" w:hAnsi="Arial" w:cs="Arial"/>
              </w:rPr>
              <w:lastRenderedPageBreak/>
              <w:t>Licencia</w:t>
            </w:r>
            <w:proofErr w:type="spellEnd"/>
          </w:p>
        </w:tc>
        <w:tc>
          <w:tcPr>
            <w:tcW w:w="1796" w:type="dxa"/>
            <w:vAlign w:val="center"/>
          </w:tcPr>
          <w:p w14:paraId="4AE88A2E"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20.00</w:t>
            </w:r>
          </w:p>
        </w:tc>
      </w:tr>
      <w:tr w:rsidR="005A7985" w:rsidRPr="00697E94" w14:paraId="4DCFF17D" w14:textId="77777777" w:rsidTr="00563963">
        <w:tblPrEx>
          <w:shd w:val="clear" w:color="auto" w:fill="auto"/>
        </w:tblPrEx>
        <w:tc>
          <w:tcPr>
            <w:tcW w:w="5555" w:type="dxa"/>
          </w:tcPr>
          <w:p w14:paraId="1F265CA7" w14:textId="68833941" w:rsidR="005A7985" w:rsidRPr="00697E94" w:rsidRDefault="005A7985" w:rsidP="00563963">
            <w:pPr>
              <w:spacing w:line="360" w:lineRule="auto"/>
              <w:jc w:val="both"/>
              <w:rPr>
                <w:rFonts w:ascii="Arial" w:eastAsia="Arial" w:hAnsi="Arial" w:cs="Arial"/>
                <w:lang w:val="es-ES"/>
              </w:rPr>
            </w:pPr>
            <w:r w:rsidRPr="00697E94">
              <w:rPr>
                <w:rFonts w:ascii="Arial" w:eastAsia="Arial" w:hAnsi="Arial" w:cs="Arial"/>
                <w:lang w:val="es-ES"/>
              </w:rPr>
              <w:t>Hoteles, Posadas y Hospedajes, Clínicas y Hospitales   Casa de Cambio, Cinemas. Escuelas Particulares, Fábricas y Maquiladoras de hasta 20 empleados. Comercio Mayor: Mueblería y Artículos para el Hogar, Casas de Empeño.</w:t>
            </w:r>
          </w:p>
        </w:tc>
        <w:tc>
          <w:tcPr>
            <w:tcW w:w="1878" w:type="dxa"/>
            <w:gridSpan w:val="2"/>
            <w:vAlign w:val="center"/>
          </w:tcPr>
          <w:p w14:paraId="1DBD2B3E" w14:textId="77777777" w:rsidR="005A7985" w:rsidRPr="00697E94" w:rsidRDefault="005A7985" w:rsidP="00697E94">
            <w:pPr>
              <w:spacing w:line="360" w:lineRule="auto"/>
              <w:jc w:val="center"/>
              <w:rPr>
                <w:rFonts w:ascii="Arial" w:eastAsia="Arial" w:hAnsi="Arial" w:cs="Arial"/>
              </w:rPr>
            </w:pPr>
            <w:proofErr w:type="spellStart"/>
            <w:r w:rsidRPr="00697E94">
              <w:rPr>
                <w:rFonts w:ascii="Arial" w:eastAsia="Arial" w:hAnsi="Arial" w:cs="Arial"/>
              </w:rPr>
              <w:t>Licencia</w:t>
            </w:r>
            <w:proofErr w:type="spellEnd"/>
          </w:p>
        </w:tc>
        <w:tc>
          <w:tcPr>
            <w:tcW w:w="1796" w:type="dxa"/>
            <w:vAlign w:val="center"/>
          </w:tcPr>
          <w:p w14:paraId="7D30A251"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100.00</w:t>
            </w:r>
          </w:p>
        </w:tc>
      </w:tr>
      <w:tr w:rsidR="005A7985" w:rsidRPr="00697E94" w14:paraId="1F847F95" w14:textId="77777777" w:rsidTr="00563963">
        <w:tblPrEx>
          <w:shd w:val="clear" w:color="auto" w:fill="auto"/>
        </w:tblPrEx>
        <w:tc>
          <w:tcPr>
            <w:tcW w:w="5555" w:type="dxa"/>
          </w:tcPr>
          <w:p w14:paraId="13F56ADF" w14:textId="42DF2D43" w:rsidR="005A7985" w:rsidRPr="00697E94" w:rsidRDefault="005A7985" w:rsidP="00563963">
            <w:pPr>
              <w:spacing w:line="360" w:lineRule="auto"/>
              <w:jc w:val="both"/>
              <w:rPr>
                <w:rFonts w:ascii="Arial" w:eastAsia="Arial" w:hAnsi="Arial" w:cs="Arial"/>
                <w:lang w:val="es-ES"/>
              </w:rPr>
            </w:pPr>
            <w:r w:rsidRPr="00697E94">
              <w:rPr>
                <w:rFonts w:ascii="Arial" w:eastAsia="Arial" w:hAnsi="Arial" w:cs="Arial"/>
                <w:lang w:val="es-ES"/>
              </w:rPr>
              <w:t xml:space="preserve">Bancos, Gasolineras, Fábricas de Blocks e insumos para </w:t>
            </w:r>
            <w:r w:rsidR="00563963">
              <w:rPr>
                <w:rFonts w:ascii="Arial" w:eastAsia="Arial" w:hAnsi="Arial" w:cs="Arial"/>
                <w:lang w:val="es-ES"/>
              </w:rPr>
              <w:t xml:space="preserve">construcción. Gaseras. Agencias de Automóviles </w:t>
            </w:r>
            <w:r w:rsidRPr="00697E94">
              <w:rPr>
                <w:rFonts w:ascii="Arial" w:eastAsia="Arial" w:hAnsi="Arial" w:cs="Arial"/>
                <w:lang w:val="es-ES"/>
              </w:rPr>
              <w:t>Nuevos. Fábricas y Maquiladoras de hasta 50 empleados.</w:t>
            </w:r>
          </w:p>
        </w:tc>
        <w:tc>
          <w:tcPr>
            <w:tcW w:w="1878" w:type="dxa"/>
            <w:gridSpan w:val="2"/>
            <w:vAlign w:val="center"/>
          </w:tcPr>
          <w:p w14:paraId="4911A0C9" w14:textId="77777777" w:rsidR="005A7985" w:rsidRPr="00697E94" w:rsidRDefault="005A7985" w:rsidP="00697E94">
            <w:pPr>
              <w:spacing w:line="360" w:lineRule="auto"/>
              <w:jc w:val="center"/>
              <w:rPr>
                <w:rFonts w:ascii="Arial" w:eastAsia="Arial" w:hAnsi="Arial" w:cs="Arial"/>
              </w:rPr>
            </w:pPr>
            <w:proofErr w:type="spellStart"/>
            <w:r w:rsidRPr="00697E94">
              <w:rPr>
                <w:rFonts w:ascii="Arial" w:eastAsia="Arial" w:hAnsi="Arial" w:cs="Arial"/>
              </w:rPr>
              <w:t>Licencia</w:t>
            </w:r>
            <w:proofErr w:type="spellEnd"/>
          </w:p>
        </w:tc>
        <w:tc>
          <w:tcPr>
            <w:tcW w:w="1796" w:type="dxa"/>
            <w:vAlign w:val="center"/>
          </w:tcPr>
          <w:p w14:paraId="44522C91"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250.00</w:t>
            </w:r>
          </w:p>
        </w:tc>
      </w:tr>
      <w:tr w:rsidR="005A7985" w:rsidRPr="00697E94" w14:paraId="38AD5E18" w14:textId="77777777" w:rsidTr="00563963">
        <w:tblPrEx>
          <w:shd w:val="clear" w:color="auto" w:fill="auto"/>
        </w:tblPrEx>
        <w:tc>
          <w:tcPr>
            <w:tcW w:w="5555" w:type="dxa"/>
          </w:tcPr>
          <w:p w14:paraId="7FEDFD39" w14:textId="0B25AC2F" w:rsidR="005A7985" w:rsidRPr="00697E94" w:rsidRDefault="00563963" w:rsidP="00563963">
            <w:pPr>
              <w:spacing w:line="360" w:lineRule="auto"/>
              <w:jc w:val="both"/>
              <w:rPr>
                <w:rFonts w:ascii="Arial" w:eastAsia="Arial" w:hAnsi="Arial" w:cs="Arial"/>
                <w:lang w:val="es-ES"/>
              </w:rPr>
            </w:pPr>
            <w:r>
              <w:rPr>
                <w:rFonts w:ascii="Arial" w:eastAsia="Arial" w:hAnsi="Arial" w:cs="Arial"/>
                <w:lang w:val="es-ES"/>
              </w:rPr>
              <w:t xml:space="preserve">Súper Mercado </w:t>
            </w:r>
            <w:r w:rsidR="005A7985" w:rsidRPr="00697E94">
              <w:rPr>
                <w:rFonts w:ascii="Arial" w:eastAsia="Arial" w:hAnsi="Arial" w:cs="Arial"/>
                <w:lang w:val="es-ES"/>
              </w:rPr>
              <w:t>y/</w:t>
            </w:r>
            <w:r>
              <w:rPr>
                <w:rFonts w:ascii="Arial" w:eastAsia="Arial" w:hAnsi="Arial" w:cs="Arial"/>
                <w:lang w:val="es-ES"/>
              </w:rPr>
              <w:t xml:space="preserve">o Tienda Departamental, Sistemas </w:t>
            </w:r>
            <w:r w:rsidR="005A7985" w:rsidRPr="00697E94">
              <w:rPr>
                <w:rFonts w:ascii="Arial" w:eastAsia="Arial" w:hAnsi="Arial" w:cs="Arial"/>
                <w:lang w:val="es-ES"/>
              </w:rPr>
              <w:t xml:space="preserve">de </w:t>
            </w:r>
            <w:r>
              <w:rPr>
                <w:rFonts w:ascii="Arial" w:eastAsia="Arial" w:hAnsi="Arial" w:cs="Arial"/>
                <w:lang w:val="es-ES"/>
              </w:rPr>
              <w:t xml:space="preserve">Comunicación Por Cable. </w:t>
            </w:r>
            <w:r w:rsidR="005A7985" w:rsidRPr="00697E94">
              <w:rPr>
                <w:rFonts w:ascii="Arial" w:eastAsia="Arial" w:hAnsi="Arial" w:cs="Arial"/>
                <w:lang w:val="es-ES"/>
              </w:rPr>
              <w:t xml:space="preserve">Industria: Fábricas y Maquiladoras Industriales. </w:t>
            </w:r>
          </w:p>
        </w:tc>
        <w:tc>
          <w:tcPr>
            <w:tcW w:w="1878" w:type="dxa"/>
            <w:gridSpan w:val="2"/>
            <w:vAlign w:val="center"/>
          </w:tcPr>
          <w:p w14:paraId="6818605A" w14:textId="77777777" w:rsidR="005A7985" w:rsidRPr="00697E94" w:rsidRDefault="005A7985" w:rsidP="00697E94">
            <w:pPr>
              <w:spacing w:line="360" w:lineRule="auto"/>
              <w:jc w:val="center"/>
              <w:rPr>
                <w:rFonts w:ascii="Arial" w:eastAsia="Arial" w:hAnsi="Arial" w:cs="Arial"/>
              </w:rPr>
            </w:pPr>
            <w:proofErr w:type="spellStart"/>
            <w:r w:rsidRPr="00697E94">
              <w:rPr>
                <w:rFonts w:ascii="Arial" w:eastAsia="Arial" w:hAnsi="Arial" w:cs="Arial"/>
              </w:rPr>
              <w:t>Licencia</w:t>
            </w:r>
            <w:proofErr w:type="spellEnd"/>
          </w:p>
        </w:tc>
        <w:tc>
          <w:tcPr>
            <w:tcW w:w="1796" w:type="dxa"/>
            <w:vAlign w:val="center"/>
          </w:tcPr>
          <w:p w14:paraId="0A354539"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500.00</w:t>
            </w:r>
          </w:p>
        </w:tc>
      </w:tr>
    </w:tbl>
    <w:p w14:paraId="6DFF9602" w14:textId="77777777" w:rsidR="005A7985" w:rsidRPr="00697E94" w:rsidRDefault="005A7985" w:rsidP="00697E94">
      <w:pPr>
        <w:spacing w:line="360" w:lineRule="auto"/>
        <w:rPr>
          <w:rFonts w:ascii="Arial" w:hAnsi="Arial" w:cs="Arial"/>
        </w:rPr>
      </w:pPr>
    </w:p>
    <w:p w14:paraId="012ABC06" w14:textId="637AB050" w:rsidR="005A7985" w:rsidRPr="00697E94" w:rsidRDefault="00563963" w:rsidP="00697E94">
      <w:pPr>
        <w:tabs>
          <w:tab w:val="left" w:pos="9498"/>
        </w:tabs>
        <w:spacing w:line="360" w:lineRule="auto"/>
        <w:jc w:val="both"/>
        <w:rPr>
          <w:rFonts w:ascii="Arial" w:eastAsia="Arial" w:hAnsi="Arial" w:cs="Arial"/>
          <w:lang w:val="es-ES"/>
        </w:rPr>
      </w:pPr>
      <w:r>
        <w:rPr>
          <w:rFonts w:ascii="Arial" w:eastAsia="Arial" w:hAnsi="Arial" w:cs="Arial"/>
          <w:lang w:val="es-ES"/>
        </w:rPr>
        <w:t xml:space="preserve">El cobro </w:t>
      </w:r>
      <w:r w:rsidR="005A7985" w:rsidRPr="00697E94">
        <w:rPr>
          <w:rFonts w:ascii="Arial" w:eastAsia="Arial" w:hAnsi="Arial" w:cs="Arial"/>
          <w:lang w:val="es-ES"/>
        </w:rPr>
        <w:t>d</w:t>
      </w:r>
      <w:r>
        <w:rPr>
          <w:rFonts w:ascii="Arial" w:eastAsia="Arial" w:hAnsi="Arial" w:cs="Arial"/>
          <w:lang w:val="es-ES"/>
        </w:rPr>
        <w:t xml:space="preserve">e </w:t>
      </w:r>
      <w:r w:rsidR="005A7985" w:rsidRPr="00697E94">
        <w:rPr>
          <w:rFonts w:ascii="Arial" w:eastAsia="Arial" w:hAnsi="Arial" w:cs="Arial"/>
          <w:lang w:val="es-ES"/>
        </w:rPr>
        <w:t>derech</w:t>
      </w:r>
      <w:r>
        <w:rPr>
          <w:rFonts w:ascii="Arial" w:eastAsia="Arial" w:hAnsi="Arial" w:cs="Arial"/>
          <w:lang w:val="es-ES"/>
        </w:rPr>
        <w:t xml:space="preserve">os por el </w:t>
      </w:r>
      <w:r w:rsidR="005A7985" w:rsidRPr="00697E94">
        <w:rPr>
          <w:rFonts w:ascii="Arial" w:eastAsia="Arial" w:hAnsi="Arial" w:cs="Arial"/>
          <w:lang w:val="es-ES"/>
        </w:rPr>
        <w:t>otorga</w:t>
      </w:r>
      <w:r>
        <w:rPr>
          <w:rFonts w:ascii="Arial" w:eastAsia="Arial" w:hAnsi="Arial" w:cs="Arial"/>
          <w:lang w:val="es-ES"/>
        </w:rPr>
        <w:t xml:space="preserve">miento </w:t>
      </w:r>
      <w:r w:rsidR="005443A6" w:rsidRPr="00697E94">
        <w:rPr>
          <w:rFonts w:ascii="Arial" w:eastAsia="Arial" w:hAnsi="Arial" w:cs="Arial"/>
          <w:lang w:val="es-ES"/>
        </w:rPr>
        <w:t>licencias, permisos</w:t>
      </w:r>
      <w:r>
        <w:rPr>
          <w:rFonts w:ascii="Arial" w:eastAsia="Arial" w:hAnsi="Arial" w:cs="Arial"/>
          <w:lang w:val="es-ES"/>
        </w:rPr>
        <w:t xml:space="preserve"> o </w:t>
      </w:r>
      <w:r w:rsidR="005A7985" w:rsidRPr="00697E94">
        <w:rPr>
          <w:rFonts w:ascii="Arial" w:eastAsia="Arial" w:hAnsi="Arial" w:cs="Arial"/>
          <w:lang w:val="es-ES"/>
        </w:rPr>
        <w:t>autorizacione</w:t>
      </w:r>
      <w:r>
        <w:rPr>
          <w:rFonts w:ascii="Arial" w:eastAsia="Arial" w:hAnsi="Arial" w:cs="Arial"/>
          <w:lang w:val="es-ES"/>
        </w:rPr>
        <w:t xml:space="preserve">s para </w:t>
      </w:r>
      <w:r w:rsidR="005A7985" w:rsidRPr="00697E94">
        <w:rPr>
          <w:rFonts w:ascii="Arial" w:eastAsia="Arial" w:hAnsi="Arial" w:cs="Arial"/>
          <w:lang w:val="es-ES"/>
        </w:rPr>
        <w:t xml:space="preserve">el </w:t>
      </w:r>
      <w:r w:rsidR="005443A6" w:rsidRPr="00697E94">
        <w:rPr>
          <w:rFonts w:ascii="Arial" w:eastAsia="Arial" w:hAnsi="Arial" w:cs="Arial"/>
          <w:lang w:val="es-ES"/>
        </w:rPr>
        <w:t>funcionamiento de establecimientos y locales comerciales o de servicios, en cumplimiento a lo</w:t>
      </w:r>
      <w:r w:rsidR="005A7985" w:rsidRPr="00697E94">
        <w:rPr>
          <w:rFonts w:ascii="Arial" w:eastAsia="Arial" w:hAnsi="Arial" w:cs="Arial"/>
          <w:lang w:val="es-ES"/>
        </w:rPr>
        <w:t xml:space="preserve"> dispuesto por el Artículo</w:t>
      </w:r>
      <w:r w:rsidR="005443A6" w:rsidRPr="00697E94">
        <w:rPr>
          <w:rFonts w:ascii="Arial" w:eastAsia="Arial" w:hAnsi="Arial" w:cs="Arial"/>
          <w:lang w:val="es-ES"/>
        </w:rPr>
        <w:t xml:space="preserve"> </w:t>
      </w:r>
      <w:r w:rsidR="005A7985" w:rsidRPr="00697E94">
        <w:rPr>
          <w:rFonts w:ascii="Arial" w:eastAsia="Arial" w:hAnsi="Arial" w:cs="Arial"/>
          <w:lang w:val="es-ES"/>
        </w:rPr>
        <w:t>10-A de la Ley de Coordinación Fiscal Federal, no condiciona el ejercicio de las actividades comerciales, industriales o de prestación de servicios.</w:t>
      </w:r>
    </w:p>
    <w:p w14:paraId="5F7BD7DE" w14:textId="77777777" w:rsidR="005A7985" w:rsidRPr="00697E94" w:rsidRDefault="005A7985" w:rsidP="00697E94">
      <w:pPr>
        <w:tabs>
          <w:tab w:val="left" w:pos="9498"/>
        </w:tabs>
        <w:spacing w:line="360" w:lineRule="auto"/>
        <w:rPr>
          <w:rFonts w:ascii="Arial" w:hAnsi="Arial" w:cs="Arial"/>
          <w:lang w:val="es-ES"/>
        </w:rPr>
      </w:pPr>
    </w:p>
    <w:p w14:paraId="2D154780" w14:textId="6253AD38" w:rsidR="005A7985" w:rsidRPr="00697E94" w:rsidRDefault="005A7985" w:rsidP="00697E94">
      <w:pPr>
        <w:tabs>
          <w:tab w:val="left" w:pos="9498"/>
        </w:tabs>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80</w:t>
      </w:r>
      <w:r w:rsidRPr="00697E94">
        <w:rPr>
          <w:rFonts w:ascii="Arial" w:eastAsia="Arial" w:hAnsi="Arial" w:cs="Arial"/>
          <w:b/>
          <w:lang w:val="es-ES"/>
        </w:rPr>
        <w:t xml:space="preserve">.- </w:t>
      </w:r>
      <w:r w:rsidRPr="00697E94">
        <w:rPr>
          <w:rFonts w:ascii="Arial" w:eastAsia="Arial" w:hAnsi="Arial" w:cs="Arial"/>
          <w:lang w:val="es-ES"/>
        </w:rPr>
        <w:t>Por el otorgamiento de la revalidación anual de licencias para el funcionamiento de los establecimientos que se relacionan en</w:t>
      </w:r>
      <w:r w:rsidR="0014715A" w:rsidRPr="00697E94">
        <w:rPr>
          <w:rFonts w:ascii="Arial" w:eastAsia="Arial" w:hAnsi="Arial" w:cs="Arial"/>
          <w:lang w:val="es-ES"/>
        </w:rPr>
        <w:t xml:space="preserve"> los artículos 7</w:t>
      </w:r>
      <w:r w:rsidR="00B65D82">
        <w:rPr>
          <w:rFonts w:ascii="Arial" w:eastAsia="Arial" w:hAnsi="Arial" w:cs="Arial"/>
          <w:lang w:val="es-ES"/>
        </w:rPr>
        <w:t>7</w:t>
      </w:r>
      <w:r w:rsidR="0014715A" w:rsidRPr="00697E94">
        <w:rPr>
          <w:rFonts w:ascii="Arial" w:eastAsia="Arial" w:hAnsi="Arial" w:cs="Arial"/>
          <w:lang w:val="es-ES"/>
        </w:rPr>
        <w:t xml:space="preserve"> y 7</w:t>
      </w:r>
      <w:r w:rsidR="00B65D82">
        <w:rPr>
          <w:rFonts w:ascii="Arial" w:eastAsia="Arial" w:hAnsi="Arial" w:cs="Arial"/>
          <w:lang w:val="es-ES"/>
        </w:rPr>
        <w:t>9</w:t>
      </w:r>
      <w:r w:rsidR="0014715A" w:rsidRPr="00697E94">
        <w:rPr>
          <w:rFonts w:ascii="Arial" w:eastAsia="Arial" w:hAnsi="Arial" w:cs="Arial"/>
          <w:lang w:val="es-ES"/>
        </w:rPr>
        <w:t xml:space="preserve"> de</w:t>
      </w:r>
      <w:r w:rsidRPr="00697E94">
        <w:rPr>
          <w:rFonts w:ascii="Arial" w:eastAsia="Arial" w:hAnsi="Arial" w:cs="Arial"/>
          <w:lang w:val="es-ES"/>
        </w:rPr>
        <w:t xml:space="preserve"> esta Ley, se pagará un derecho equivalente al 50% de la tarifa anual.</w:t>
      </w:r>
    </w:p>
    <w:p w14:paraId="2464D55D" w14:textId="77777777" w:rsidR="005A7985" w:rsidRPr="00697E94" w:rsidRDefault="005A7985" w:rsidP="00697E94">
      <w:pPr>
        <w:tabs>
          <w:tab w:val="left" w:pos="9498"/>
        </w:tabs>
        <w:spacing w:line="360" w:lineRule="auto"/>
        <w:rPr>
          <w:rFonts w:ascii="Arial" w:hAnsi="Arial" w:cs="Arial"/>
          <w:lang w:val="es-ES"/>
        </w:rPr>
      </w:pPr>
    </w:p>
    <w:p w14:paraId="4B5A1EC9" w14:textId="393F0C3B" w:rsidR="000C5461" w:rsidRDefault="005A7985" w:rsidP="00697E94">
      <w:pPr>
        <w:tabs>
          <w:tab w:val="left" w:pos="9498"/>
        </w:tabs>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81</w:t>
      </w:r>
      <w:r w:rsidRPr="00697E94">
        <w:rPr>
          <w:rFonts w:ascii="Arial" w:eastAsia="Arial" w:hAnsi="Arial" w:cs="Arial"/>
          <w:b/>
          <w:lang w:val="es-ES"/>
        </w:rPr>
        <w:t xml:space="preserve">.- </w:t>
      </w:r>
      <w:r w:rsidR="00563963">
        <w:rPr>
          <w:rFonts w:ascii="Arial" w:eastAsia="Arial" w:hAnsi="Arial" w:cs="Arial"/>
          <w:lang w:val="es-ES"/>
        </w:rPr>
        <w:t xml:space="preserve">Por </w:t>
      </w:r>
      <w:r w:rsidRPr="00697E94">
        <w:rPr>
          <w:rFonts w:ascii="Arial" w:eastAsia="Arial" w:hAnsi="Arial" w:cs="Arial"/>
          <w:lang w:val="es-ES"/>
        </w:rPr>
        <w:t>el otor</w:t>
      </w:r>
      <w:r w:rsidR="00563963">
        <w:rPr>
          <w:rFonts w:ascii="Arial" w:eastAsia="Arial" w:hAnsi="Arial" w:cs="Arial"/>
          <w:lang w:val="es-ES"/>
        </w:rPr>
        <w:t xml:space="preserve">gamiento de </w:t>
      </w:r>
      <w:r w:rsidRPr="00697E94">
        <w:rPr>
          <w:rFonts w:ascii="Arial" w:eastAsia="Arial" w:hAnsi="Arial" w:cs="Arial"/>
          <w:lang w:val="es-ES"/>
        </w:rPr>
        <w:t>las licencias p</w:t>
      </w:r>
      <w:r w:rsidR="00563963">
        <w:rPr>
          <w:rFonts w:ascii="Arial" w:eastAsia="Arial" w:hAnsi="Arial" w:cs="Arial"/>
          <w:lang w:val="es-ES"/>
        </w:rPr>
        <w:t xml:space="preserve">ara </w:t>
      </w:r>
      <w:r w:rsidRPr="00697E94">
        <w:rPr>
          <w:rFonts w:ascii="Arial" w:eastAsia="Arial" w:hAnsi="Arial" w:cs="Arial"/>
          <w:lang w:val="es-ES"/>
        </w:rPr>
        <w:t>instalación de anuncios de toda índole, causarán y pagarán mensualmente derechos de acuerdo a la siguiente tarifa:</w:t>
      </w:r>
    </w:p>
    <w:p w14:paraId="7C8218C3" w14:textId="77777777" w:rsidR="005A7985" w:rsidRPr="00697E94" w:rsidRDefault="000C5461" w:rsidP="00697E94">
      <w:pPr>
        <w:tabs>
          <w:tab w:val="left" w:pos="9498"/>
        </w:tabs>
        <w:spacing w:line="360" w:lineRule="auto"/>
        <w:jc w:val="both"/>
        <w:rPr>
          <w:rFonts w:ascii="Arial" w:eastAsia="Arial" w:hAnsi="Arial" w:cs="Arial"/>
          <w:lang w:val="es-ES"/>
        </w:rPr>
      </w:pPr>
      <w:r>
        <w:rPr>
          <w:rFonts w:ascii="Arial" w:eastAsia="Arial" w:hAnsi="Arial" w:cs="Arial"/>
          <w:lang w:val="es-ES"/>
        </w:rPr>
        <w:br w:type="column"/>
      </w:r>
    </w:p>
    <w:tbl>
      <w:tblPr>
        <w:tblStyle w:val="Tablaconcuadrcula"/>
        <w:tblW w:w="0" w:type="auto"/>
        <w:tblInd w:w="108" w:type="dxa"/>
        <w:tblLook w:val="04A0" w:firstRow="1" w:lastRow="0" w:firstColumn="1" w:lastColumn="0" w:noHBand="0" w:noVBand="1"/>
      </w:tblPr>
      <w:tblGrid>
        <w:gridCol w:w="5332"/>
        <w:gridCol w:w="62"/>
        <w:gridCol w:w="1789"/>
        <w:gridCol w:w="74"/>
        <w:gridCol w:w="1746"/>
      </w:tblGrid>
      <w:tr w:rsidR="005A7985" w:rsidRPr="00697E94" w14:paraId="651117FA" w14:textId="77777777" w:rsidTr="00A659B4">
        <w:tc>
          <w:tcPr>
            <w:tcW w:w="5486" w:type="dxa"/>
            <w:tcBorders>
              <w:bottom w:val="single" w:sz="4" w:space="0" w:color="auto"/>
            </w:tcBorders>
            <w:shd w:val="clear" w:color="auto" w:fill="D9D9D9" w:themeFill="background1" w:themeFillShade="D9"/>
          </w:tcPr>
          <w:p w14:paraId="590390B0"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78D28F2B" w14:textId="77777777" w:rsidR="005A7985" w:rsidRPr="00697E94" w:rsidRDefault="005A7985" w:rsidP="00697E94">
            <w:pPr>
              <w:spacing w:line="360" w:lineRule="auto"/>
              <w:jc w:val="center"/>
              <w:rPr>
                <w:rFonts w:ascii="Arial" w:eastAsia="Arial" w:hAnsi="Arial" w:cs="Arial"/>
                <w:lang w:val="es-ES"/>
              </w:rPr>
            </w:pPr>
          </w:p>
        </w:tc>
        <w:tc>
          <w:tcPr>
            <w:tcW w:w="1880" w:type="dxa"/>
            <w:gridSpan w:val="2"/>
            <w:tcBorders>
              <w:bottom w:val="single" w:sz="4" w:space="0" w:color="auto"/>
            </w:tcBorders>
            <w:shd w:val="clear" w:color="auto" w:fill="D9D9D9" w:themeFill="background1" w:themeFillShade="D9"/>
          </w:tcPr>
          <w:p w14:paraId="55216D66"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1863" w:type="dxa"/>
            <w:gridSpan w:val="2"/>
            <w:tcBorders>
              <w:bottom w:val="single" w:sz="4" w:space="0" w:color="auto"/>
            </w:tcBorders>
            <w:shd w:val="clear" w:color="auto" w:fill="D9D9D9" w:themeFill="background1" w:themeFillShade="D9"/>
          </w:tcPr>
          <w:p w14:paraId="77CF4182"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5A7985" w:rsidRPr="00697E94" w14:paraId="7464C67D" w14:textId="77777777" w:rsidTr="00A659B4">
        <w:tc>
          <w:tcPr>
            <w:tcW w:w="9229" w:type="dxa"/>
            <w:gridSpan w:val="5"/>
            <w:shd w:val="clear" w:color="auto" w:fill="FFFFFF" w:themeFill="background1"/>
            <w:vAlign w:val="center"/>
          </w:tcPr>
          <w:p w14:paraId="4FBF2E6C" w14:textId="1966A002" w:rsidR="005A7985" w:rsidRPr="00697E94" w:rsidRDefault="005A7985" w:rsidP="00563963">
            <w:pPr>
              <w:spacing w:line="360" w:lineRule="auto"/>
              <w:jc w:val="center"/>
              <w:rPr>
                <w:rFonts w:ascii="Arial" w:hAnsi="Arial" w:cs="Arial"/>
                <w:lang w:val="es-ES"/>
              </w:rPr>
            </w:pPr>
            <w:r w:rsidRPr="00697E94">
              <w:rPr>
                <w:rFonts w:ascii="Arial" w:eastAsia="Arial" w:hAnsi="Arial" w:cs="Arial"/>
                <w:b/>
                <w:lang w:val="es-ES"/>
              </w:rPr>
              <w:t>Permisos de anuncios</w:t>
            </w:r>
          </w:p>
        </w:tc>
      </w:tr>
      <w:tr w:rsidR="005A7985" w:rsidRPr="00697E94" w14:paraId="4FB4FD9C" w14:textId="77777777" w:rsidTr="00A659B4">
        <w:tc>
          <w:tcPr>
            <w:tcW w:w="5486" w:type="dxa"/>
          </w:tcPr>
          <w:p w14:paraId="2D678D0B" w14:textId="40B7A0CF" w:rsidR="005A7985" w:rsidRPr="00697E94" w:rsidRDefault="005A7985" w:rsidP="00563963">
            <w:pPr>
              <w:spacing w:line="360" w:lineRule="auto"/>
              <w:jc w:val="both"/>
              <w:rPr>
                <w:rFonts w:ascii="Arial" w:eastAsia="Arial" w:hAnsi="Arial" w:cs="Arial"/>
                <w:lang w:val="es-ES"/>
              </w:rPr>
            </w:pPr>
            <w:r w:rsidRPr="00697E94">
              <w:rPr>
                <w:rFonts w:ascii="Arial" w:eastAsia="Arial" w:hAnsi="Arial" w:cs="Arial"/>
                <w:b/>
                <w:lang w:val="es-ES"/>
              </w:rPr>
              <w:t>a).-</w:t>
            </w:r>
            <w:r w:rsidR="00563963">
              <w:rPr>
                <w:rFonts w:ascii="Arial" w:eastAsia="Arial" w:hAnsi="Arial" w:cs="Arial"/>
                <w:lang w:val="es-ES"/>
              </w:rPr>
              <w:t xml:space="preserve"> Instalación de anuncios de carácter mixto o </w:t>
            </w:r>
            <w:r w:rsidRPr="00697E94">
              <w:rPr>
                <w:rFonts w:ascii="Arial" w:eastAsia="Arial" w:hAnsi="Arial" w:cs="Arial"/>
                <w:lang w:val="es-ES"/>
              </w:rPr>
              <w:t>de propaganda o publicidad permanentes en inmuebles o en mobiliario urbano.</w:t>
            </w:r>
          </w:p>
        </w:tc>
        <w:tc>
          <w:tcPr>
            <w:tcW w:w="1880" w:type="dxa"/>
            <w:gridSpan w:val="2"/>
            <w:vAlign w:val="center"/>
          </w:tcPr>
          <w:p w14:paraId="789AB2EA"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1863" w:type="dxa"/>
            <w:gridSpan w:val="2"/>
            <w:vAlign w:val="center"/>
          </w:tcPr>
          <w:p w14:paraId="61CEA5A1"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0.95</w:t>
            </w:r>
          </w:p>
        </w:tc>
      </w:tr>
      <w:tr w:rsidR="005A7985" w:rsidRPr="00697E94" w14:paraId="3B81B0D5" w14:textId="77777777" w:rsidTr="00A659B4">
        <w:tc>
          <w:tcPr>
            <w:tcW w:w="5486" w:type="dxa"/>
          </w:tcPr>
          <w:p w14:paraId="4F674326" w14:textId="18D5E5F0" w:rsidR="005A7985" w:rsidRPr="00697E94" w:rsidRDefault="005A7985" w:rsidP="00563963">
            <w:pPr>
              <w:spacing w:line="360" w:lineRule="auto"/>
              <w:jc w:val="both"/>
              <w:rPr>
                <w:rFonts w:ascii="Arial" w:eastAsia="Arial" w:hAnsi="Arial" w:cs="Arial"/>
                <w:lang w:val="es-ES"/>
              </w:rPr>
            </w:pPr>
            <w:r w:rsidRPr="00697E94">
              <w:rPr>
                <w:rFonts w:ascii="Arial" w:eastAsia="Arial" w:hAnsi="Arial" w:cs="Arial"/>
                <w:b/>
                <w:lang w:val="es-ES"/>
              </w:rPr>
              <w:t>b)</w:t>
            </w:r>
            <w:r w:rsidRPr="00697E94">
              <w:rPr>
                <w:rFonts w:ascii="Arial" w:eastAsia="Arial" w:hAnsi="Arial" w:cs="Arial"/>
                <w:lang w:val="es-ES"/>
              </w:rPr>
              <w:t xml:space="preserve"> Instalación de anuncios de carácter denominativo permanente en inmuebles con una superficie mayor a 1.5 M2.</w:t>
            </w:r>
          </w:p>
        </w:tc>
        <w:tc>
          <w:tcPr>
            <w:tcW w:w="1880" w:type="dxa"/>
            <w:gridSpan w:val="2"/>
            <w:vAlign w:val="center"/>
          </w:tcPr>
          <w:p w14:paraId="4787E5CA"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1863" w:type="dxa"/>
            <w:gridSpan w:val="2"/>
            <w:vAlign w:val="center"/>
          </w:tcPr>
          <w:p w14:paraId="4387602F"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0.72</w:t>
            </w:r>
          </w:p>
        </w:tc>
      </w:tr>
      <w:tr w:rsidR="005A7985" w:rsidRPr="00697E94" w14:paraId="255F789B" w14:textId="77777777" w:rsidTr="00A659B4">
        <w:tc>
          <w:tcPr>
            <w:tcW w:w="5486" w:type="dxa"/>
          </w:tcPr>
          <w:p w14:paraId="67F80FE7" w14:textId="2AD372B0" w:rsidR="005A7985" w:rsidRPr="00697E94" w:rsidRDefault="005A7985" w:rsidP="00563963">
            <w:pPr>
              <w:spacing w:line="360" w:lineRule="auto"/>
              <w:jc w:val="both"/>
              <w:rPr>
                <w:rFonts w:ascii="Arial" w:eastAsia="Arial" w:hAnsi="Arial" w:cs="Arial"/>
                <w:lang w:val="es-ES"/>
              </w:rPr>
            </w:pPr>
            <w:r w:rsidRPr="00697E94">
              <w:rPr>
                <w:rFonts w:ascii="Arial" w:eastAsia="Arial" w:hAnsi="Arial" w:cs="Arial"/>
                <w:b/>
                <w:lang w:val="es-ES"/>
              </w:rPr>
              <w:t>1.</w:t>
            </w:r>
            <w:r w:rsidRPr="00697E94">
              <w:rPr>
                <w:rFonts w:ascii="Arial" w:eastAsia="Arial" w:hAnsi="Arial" w:cs="Arial"/>
                <w:lang w:val="es-ES"/>
              </w:rPr>
              <w:t xml:space="preserve"> De 1 a 5 días naturales</w:t>
            </w:r>
          </w:p>
        </w:tc>
        <w:tc>
          <w:tcPr>
            <w:tcW w:w="1880" w:type="dxa"/>
            <w:gridSpan w:val="2"/>
            <w:vAlign w:val="center"/>
          </w:tcPr>
          <w:p w14:paraId="3286EDE8"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1863" w:type="dxa"/>
            <w:gridSpan w:val="2"/>
            <w:vAlign w:val="center"/>
          </w:tcPr>
          <w:p w14:paraId="7D61A0B7"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0.14</w:t>
            </w:r>
          </w:p>
        </w:tc>
      </w:tr>
      <w:tr w:rsidR="005A7985" w:rsidRPr="00697E94" w14:paraId="6BA68375" w14:textId="77777777" w:rsidTr="00A659B4">
        <w:tc>
          <w:tcPr>
            <w:tcW w:w="5486" w:type="dxa"/>
            <w:tcBorders>
              <w:bottom w:val="single" w:sz="4" w:space="0" w:color="auto"/>
            </w:tcBorders>
          </w:tcPr>
          <w:p w14:paraId="28943A73" w14:textId="03ECF687" w:rsidR="005A7985" w:rsidRPr="00697E94" w:rsidRDefault="005A7985" w:rsidP="00563963">
            <w:pPr>
              <w:spacing w:line="360" w:lineRule="auto"/>
              <w:rPr>
                <w:rFonts w:ascii="Arial" w:eastAsia="Arial" w:hAnsi="Arial" w:cs="Arial"/>
              </w:rPr>
            </w:pPr>
            <w:r w:rsidRPr="00697E94">
              <w:rPr>
                <w:rFonts w:ascii="Arial" w:eastAsia="Arial" w:hAnsi="Arial" w:cs="Arial"/>
                <w:b/>
              </w:rPr>
              <w:t>2.</w:t>
            </w:r>
            <w:r w:rsidRPr="00697E94">
              <w:rPr>
                <w:rFonts w:ascii="Arial" w:eastAsia="Arial" w:hAnsi="Arial" w:cs="Arial"/>
              </w:rPr>
              <w:t xml:space="preserve"> De 1 a 10 días naturales</w:t>
            </w:r>
          </w:p>
        </w:tc>
        <w:tc>
          <w:tcPr>
            <w:tcW w:w="1880" w:type="dxa"/>
            <w:gridSpan w:val="2"/>
            <w:tcBorders>
              <w:bottom w:val="single" w:sz="4" w:space="0" w:color="auto"/>
            </w:tcBorders>
            <w:vAlign w:val="center"/>
          </w:tcPr>
          <w:p w14:paraId="59932691"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1863" w:type="dxa"/>
            <w:gridSpan w:val="2"/>
            <w:tcBorders>
              <w:bottom w:val="single" w:sz="4" w:space="0" w:color="auto"/>
            </w:tcBorders>
            <w:vAlign w:val="center"/>
          </w:tcPr>
          <w:p w14:paraId="7D3B6BE1"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0.19</w:t>
            </w:r>
          </w:p>
        </w:tc>
      </w:tr>
      <w:tr w:rsidR="005A7985" w:rsidRPr="00697E94" w14:paraId="788269B7" w14:textId="77777777" w:rsidTr="00A659B4">
        <w:tc>
          <w:tcPr>
            <w:tcW w:w="5548" w:type="dxa"/>
            <w:gridSpan w:val="2"/>
          </w:tcPr>
          <w:p w14:paraId="2F5330F6" w14:textId="6AE2D310" w:rsidR="005A7985" w:rsidRPr="00697E94" w:rsidRDefault="005A7985" w:rsidP="00563963">
            <w:pPr>
              <w:spacing w:line="360" w:lineRule="auto"/>
              <w:rPr>
                <w:rFonts w:ascii="Arial" w:eastAsia="Arial" w:hAnsi="Arial" w:cs="Arial"/>
              </w:rPr>
            </w:pPr>
            <w:r w:rsidRPr="00697E94">
              <w:rPr>
                <w:rFonts w:ascii="Arial" w:eastAsia="Arial" w:hAnsi="Arial" w:cs="Arial"/>
                <w:b/>
              </w:rPr>
              <w:t xml:space="preserve">3. </w:t>
            </w:r>
            <w:r w:rsidRPr="00697E94">
              <w:rPr>
                <w:rFonts w:ascii="Arial" w:eastAsia="Arial" w:hAnsi="Arial" w:cs="Arial"/>
              </w:rPr>
              <w:t>De 1 a 15 días naturales</w:t>
            </w:r>
          </w:p>
        </w:tc>
        <w:tc>
          <w:tcPr>
            <w:tcW w:w="1895" w:type="dxa"/>
            <w:gridSpan w:val="2"/>
            <w:vAlign w:val="center"/>
          </w:tcPr>
          <w:p w14:paraId="258A1E24"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1786" w:type="dxa"/>
            <w:vAlign w:val="center"/>
          </w:tcPr>
          <w:p w14:paraId="3EB31D93"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0.285</w:t>
            </w:r>
          </w:p>
        </w:tc>
      </w:tr>
      <w:tr w:rsidR="005A7985" w:rsidRPr="00697E94" w14:paraId="30C25456" w14:textId="77777777" w:rsidTr="00A659B4">
        <w:tc>
          <w:tcPr>
            <w:tcW w:w="5548" w:type="dxa"/>
            <w:gridSpan w:val="2"/>
          </w:tcPr>
          <w:p w14:paraId="32FED865" w14:textId="65235BC2" w:rsidR="005A7985" w:rsidRPr="00697E94" w:rsidRDefault="005A7985" w:rsidP="00563963">
            <w:pPr>
              <w:spacing w:line="360" w:lineRule="auto"/>
              <w:rPr>
                <w:rFonts w:ascii="Arial" w:eastAsia="Arial" w:hAnsi="Arial" w:cs="Arial"/>
              </w:rPr>
            </w:pPr>
            <w:r w:rsidRPr="00697E94">
              <w:rPr>
                <w:rFonts w:ascii="Arial" w:eastAsia="Arial" w:hAnsi="Arial" w:cs="Arial"/>
                <w:b/>
              </w:rPr>
              <w:t>4.</w:t>
            </w:r>
            <w:r w:rsidRPr="00697E94">
              <w:rPr>
                <w:rFonts w:ascii="Arial" w:eastAsia="Arial" w:hAnsi="Arial" w:cs="Arial"/>
              </w:rPr>
              <w:t xml:space="preserve"> De 1 a 30 días naturales</w:t>
            </w:r>
          </w:p>
        </w:tc>
        <w:tc>
          <w:tcPr>
            <w:tcW w:w="1895" w:type="dxa"/>
            <w:gridSpan w:val="2"/>
            <w:vAlign w:val="center"/>
          </w:tcPr>
          <w:p w14:paraId="75C06D42"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1786" w:type="dxa"/>
            <w:vAlign w:val="center"/>
          </w:tcPr>
          <w:p w14:paraId="722C839F"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0.475</w:t>
            </w:r>
          </w:p>
        </w:tc>
      </w:tr>
      <w:tr w:rsidR="005A7985" w:rsidRPr="00697E94" w14:paraId="50C64972" w14:textId="77777777" w:rsidTr="00A659B4">
        <w:tc>
          <w:tcPr>
            <w:tcW w:w="5548" w:type="dxa"/>
            <w:gridSpan w:val="2"/>
          </w:tcPr>
          <w:p w14:paraId="31ADD8B3" w14:textId="5FCDFE42" w:rsidR="005A7985" w:rsidRPr="00697E94" w:rsidRDefault="00BF56D5" w:rsidP="00563963">
            <w:pPr>
              <w:spacing w:line="360" w:lineRule="auto"/>
              <w:jc w:val="both"/>
              <w:rPr>
                <w:rFonts w:ascii="Arial" w:eastAsia="Arial" w:hAnsi="Arial" w:cs="Arial"/>
                <w:b/>
                <w:lang w:val="es-ES"/>
              </w:rPr>
            </w:pPr>
            <w:r w:rsidRPr="00BF56D5">
              <w:rPr>
                <w:rFonts w:ascii="Arial" w:eastAsia="Arial" w:hAnsi="Arial" w:cs="Arial"/>
                <w:b/>
                <w:lang w:val="es-ES"/>
              </w:rPr>
              <w:t>c</w:t>
            </w:r>
            <w:r w:rsidR="005A7985" w:rsidRPr="00BF56D5">
              <w:rPr>
                <w:rFonts w:ascii="Arial" w:eastAsia="Arial" w:hAnsi="Arial" w:cs="Arial"/>
                <w:b/>
                <w:lang w:val="es-ES"/>
              </w:rPr>
              <w:t>)</w:t>
            </w:r>
            <w:r w:rsidR="005A7985" w:rsidRPr="00697E94">
              <w:rPr>
                <w:rFonts w:ascii="Arial" w:eastAsia="Arial" w:hAnsi="Arial" w:cs="Arial"/>
                <w:b/>
                <w:lang w:val="es-ES"/>
              </w:rPr>
              <w:t xml:space="preserve">  </w:t>
            </w:r>
            <w:r w:rsidR="005A7985" w:rsidRPr="00697E94">
              <w:rPr>
                <w:rFonts w:ascii="Arial" w:eastAsia="Arial" w:hAnsi="Arial" w:cs="Arial"/>
                <w:lang w:val="es-ES"/>
              </w:rPr>
              <w:t>Por exhibición de anuncios de carácter mixto o de propaganda o publicidad permanentes en vehículos de transporte público.</w:t>
            </w:r>
          </w:p>
        </w:tc>
        <w:tc>
          <w:tcPr>
            <w:tcW w:w="1895" w:type="dxa"/>
            <w:gridSpan w:val="2"/>
            <w:vAlign w:val="center"/>
          </w:tcPr>
          <w:p w14:paraId="755F1714"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1786" w:type="dxa"/>
            <w:vAlign w:val="center"/>
          </w:tcPr>
          <w:p w14:paraId="5C05421D"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1.9</w:t>
            </w:r>
          </w:p>
        </w:tc>
      </w:tr>
      <w:tr w:rsidR="005A7985" w:rsidRPr="00697E94" w14:paraId="71A6F193" w14:textId="77777777" w:rsidTr="00A659B4">
        <w:tc>
          <w:tcPr>
            <w:tcW w:w="5548" w:type="dxa"/>
            <w:gridSpan w:val="2"/>
          </w:tcPr>
          <w:p w14:paraId="2E88C1D4" w14:textId="24881A87" w:rsidR="005A7985" w:rsidRPr="00697E94" w:rsidRDefault="00BF56D5" w:rsidP="00563963">
            <w:pPr>
              <w:spacing w:line="360" w:lineRule="auto"/>
              <w:jc w:val="both"/>
              <w:rPr>
                <w:rFonts w:ascii="Arial" w:eastAsia="Arial" w:hAnsi="Arial" w:cs="Arial"/>
                <w:b/>
                <w:lang w:val="es-ES"/>
              </w:rPr>
            </w:pPr>
            <w:r>
              <w:rPr>
                <w:rFonts w:ascii="Arial" w:eastAsia="Arial" w:hAnsi="Arial" w:cs="Arial"/>
                <w:b/>
                <w:lang w:val="es-ES"/>
              </w:rPr>
              <w:t>d</w:t>
            </w:r>
            <w:r w:rsidR="005A7985" w:rsidRPr="00697E94">
              <w:rPr>
                <w:rFonts w:ascii="Arial" w:eastAsia="Arial" w:hAnsi="Arial" w:cs="Arial"/>
                <w:b/>
                <w:lang w:val="es-ES"/>
              </w:rPr>
              <w:t xml:space="preserve">)  </w:t>
            </w:r>
            <w:r w:rsidR="005A7985" w:rsidRPr="00697E94">
              <w:rPr>
                <w:rFonts w:ascii="Arial" w:eastAsia="Arial" w:hAnsi="Arial" w:cs="Arial"/>
                <w:lang w:val="es-ES"/>
              </w:rPr>
              <w:t>Por exhibición de anuncios carácter mixto o de propaganda o publicidad transitorios en vehículos de transporte público.</w:t>
            </w:r>
          </w:p>
        </w:tc>
        <w:tc>
          <w:tcPr>
            <w:tcW w:w="1895" w:type="dxa"/>
            <w:gridSpan w:val="2"/>
            <w:vAlign w:val="center"/>
          </w:tcPr>
          <w:p w14:paraId="4F80A826"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1786" w:type="dxa"/>
            <w:vAlign w:val="center"/>
          </w:tcPr>
          <w:p w14:paraId="15BF943F"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1.425</w:t>
            </w:r>
          </w:p>
        </w:tc>
      </w:tr>
      <w:tr w:rsidR="005A7985" w:rsidRPr="00697E94" w14:paraId="0029D4CD" w14:textId="77777777" w:rsidTr="00A659B4">
        <w:tc>
          <w:tcPr>
            <w:tcW w:w="5548" w:type="dxa"/>
            <w:gridSpan w:val="2"/>
          </w:tcPr>
          <w:p w14:paraId="75A58784" w14:textId="6B7F08B5" w:rsidR="005A7985" w:rsidRPr="00697E94" w:rsidRDefault="00BF56D5" w:rsidP="00563963">
            <w:pPr>
              <w:spacing w:line="360" w:lineRule="auto"/>
              <w:jc w:val="both"/>
              <w:rPr>
                <w:rFonts w:ascii="Arial" w:eastAsia="Arial" w:hAnsi="Arial" w:cs="Arial"/>
                <w:lang w:val="es-ES"/>
              </w:rPr>
            </w:pPr>
            <w:r>
              <w:rPr>
                <w:rFonts w:ascii="Arial" w:eastAsia="Arial" w:hAnsi="Arial" w:cs="Arial"/>
                <w:b/>
                <w:lang w:val="es-ES"/>
              </w:rPr>
              <w:t>e</w:t>
            </w:r>
            <w:r w:rsidRPr="00BF56D5">
              <w:rPr>
                <w:rFonts w:ascii="Arial" w:eastAsia="Arial" w:hAnsi="Arial" w:cs="Arial"/>
                <w:b/>
                <w:lang w:val="es-ES"/>
              </w:rPr>
              <w:t>)</w:t>
            </w:r>
            <w:r>
              <w:rPr>
                <w:rFonts w:ascii="Arial" w:eastAsia="Arial" w:hAnsi="Arial" w:cs="Arial"/>
                <w:lang w:val="es-ES"/>
              </w:rPr>
              <w:t xml:space="preserve"> </w:t>
            </w:r>
            <w:r w:rsidR="005A7985" w:rsidRPr="00697E94">
              <w:rPr>
                <w:rFonts w:ascii="Arial" w:eastAsia="Arial" w:hAnsi="Arial" w:cs="Arial"/>
                <w:lang w:val="es-ES"/>
              </w:rPr>
              <w:t>Por renovación de permisos permanentes, para la difusión de propaganda o publicidad asociada a música o sonido.</w:t>
            </w:r>
          </w:p>
        </w:tc>
        <w:tc>
          <w:tcPr>
            <w:tcW w:w="1895" w:type="dxa"/>
            <w:gridSpan w:val="2"/>
            <w:vAlign w:val="center"/>
          </w:tcPr>
          <w:p w14:paraId="6A4CD63A"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Día</w:t>
            </w:r>
          </w:p>
        </w:tc>
        <w:tc>
          <w:tcPr>
            <w:tcW w:w="1786" w:type="dxa"/>
            <w:vAlign w:val="center"/>
          </w:tcPr>
          <w:p w14:paraId="20C351E7"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0.24</w:t>
            </w:r>
          </w:p>
        </w:tc>
      </w:tr>
      <w:tr w:rsidR="005A7985" w:rsidRPr="00697E94" w14:paraId="7DB8F4B0" w14:textId="77777777" w:rsidTr="00A659B4">
        <w:tc>
          <w:tcPr>
            <w:tcW w:w="5548" w:type="dxa"/>
            <w:gridSpan w:val="2"/>
          </w:tcPr>
          <w:p w14:paraId="1AC4487D" w14:textId="13046AC6" w:rsidR="005A7985" w:rsidRPr="00697E94" w:rsidRDefault="00BF56D5" w:rsidP="00563963">
            <w:pPr>
              <w:spacing w:line="360" w:lineRule="auto"/>
              <w:rPr>
                <w:rFonts w:ascii="Arial" w:eastAsia="Arial" w:hAnsi="Arial" w:cs="Arial"/>
                <w:lang w:val="es-ES"/>
              </w:rPr>
            </w:pPr>
            <w:r>
              <w:rPr>
                <w:rFonts w:ascii="Arial" w:eastAsia="Arial" w:hAnsi="Arial" w:cs="Arial"/>
                <w:b/>
                <w:lang w:val="es-ES"/>
              </w:rPr>
              <w:t xml:space="preserve">f) </w:t>
            </w:r>
            <w:r w:rsidR="005A7985" w:rsidRPr="00697E94">
              <w:rPr>
                <w:rFonts w:ascii="Arial" w:eastAsia="Arial" w:hAnsi="Arial" w:cs="Arial"/>
                <w:lang w:val="es-ES"/>
              </w:rPr>
              <w:t>Para la proyección óptica de anuncios</w:t>
            </w:r>
          </w:p>
        </w:tc>
        <w:tc>
          <w:tcPr>
            <w:tcW w:w="1895" w:type="dxa"/>
            <w:gridSpan w:val="2"/>
            <w:vAlign w:val="center"/>
          </w:tcPr>
          <w:p w14:paraId="771D9695"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1786" w:type="dxa"/>
            <w:vAlign w:val="center"/>
          </w:tcPr>
          <w:p w14:paraId="4526D4A7"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2.37</w:t>
            </w:r>
          </w:p>
        </w:tc>
      </w:tr>
      <w:tr w:rsidR="005A7985" w:rsidRPr="00697E94" w14:paraId="78940DA0" w14:textId="77777777" w:rsidTr="00A659B4">
        <w:tc>
          <w:tcPr>
            <w:tcW w:w="5548" w:type="dxa"/>
            <w:gridSpan w:val="2"/>
          </w:tcPr>
          <w:p w14:paraId="1F1B497B" w14:textId="0C007130" w:rsidR="005A7985" w:rsidRPr="00697E94" w:rsidRDefault="00BF56D5" w:rsidP="00563963">
            <w:pPr>
              <w:spacing w:line="360" w:lineRule="auto"/>
              <w:rPr>
                <w:rFonts w:ascii="Arial" w:eastAsia="Arial" w:hAnsi="Arial" w:cs="Arial"/>
                <w:lang w:val="es-ES"/>
              </w:rPr>
            </w:pPr>
            <w:r>
              <w:rPr>
                <w:rFonts w:ascii="Arial" w:eastAsia="Arial" w:hAnsi="Arial" w:cs="Arial"/>
                <w:b/>
                <w:lang w:val="es-ES"/>
              </w:rPr>
              <w:t xml:space="preserve">g) </w:t>
            </w:r>
            <w:r w:rsidR="005A7985" w:rsidRPr="00697E94">
              <w:rPr>
                <w:rFonts w:ascii="Arial" w:eastAsia="Arial" w:hAnsi="Arial" w:cs="Arial"/>
                <w:lang w:val="es-ES"/>
              </w:rPr>
              <w:t>Por la instalación de anuncios electrónicos</w:t>
            </w:r>
          </w:p>
        </w:tc>
        <w:tc>
          <w:tcPr>
            <w:tcW w:w="1895" w:type="dxa"/>
            <w:gridSpan w:val="2"/>
            <w:vAlign w:val="center"/>
          </w:tcPr>
          <w:p w14:paraId="74DEADAD"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1786" w:type="dxa"/>
            <w:vAlign w:val="center"/>
          </w:tcPr>
          <w:p w14:paraId="1DB9B651"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1.9</w:t>
            </w:r>
          </w:p>
        </w:tc>
      </w:tr>
      <w:tr w:rsidR="005A7985" w:rsidRPr="002475C5" w14:paraId="160391FD" w14:textId="77777777" w:rsidTr="00A659B4">
        <w:tc>
          <w:tcPr>
            <w:tcW w:w="5548" w:type="dxa"/>
            <w:gridSpan w:val="2"/>
          </w:tcPr>
          <w:p w14:paraId="1FEBE12B" w14:textId="73ED90D7" w:rsidR="005A7985" w:rsidRPr="002475C5" w:rsidRDefault="00BF56D5" w:rsidP="00563963">
            <w:pPr>
              <w:spacing w:line="360" w:lineRule="auto"/>
              <w:jc w:val="both"/>
              <w:rPr>
                <w:rFonts w:ascii="Arial" w:eastAsia="Arial" w:hAnsi="Arial" w:cs="Arial"/>
                <w:lang w:val="es-ES"/>
              </w:rPr>
            </w:pPr>
            <w:r>
              <w:rPr>
                <w:rFonts w:ascii="Arial" w:eastAsia="Arial" w:hAnsi="Arial" w:cs="Arial"/>
                <w:b/>
                <w:lang w:val="es-ES"/>
              </w:rPr>
              <w:t xml:space="preserve">h) </w:t>
            </w:r>
            <w:r w:rsidR="005A7985" w:rsidRPr="002475C5">
              <w:rPr>
                <w:rFonts w:ascii="Arial" w:eastAsia="Arial" w:hAnsi="Arial" w:cs="Arial"/>
                <w:lang w:val="es-ES"/>
              </w:rPr>
              <w:t>Por exhibición de anuncios inflables suspendidos en el aire, con capacidad de 1 hasta 50 kg. De gas Helio.</w:t>
            </w:r>
          </w:p>
        </w:tc>
        <w:tc>
          <w:tcPr>
            <w:tcW w:w="1895" w:type="dxa"/>
            <w:gridSpan w:val="2"/>
            <w:vAlign w:val="center"/>
          </w:tcPr>
          <w:p w14:paraId="3729DF07" w14:textId="77777777" w:rsidR="005A7985" w:rsidRPr="002475C5" w:rsidRDefault="005A7985" w:rsidP="00697E94">
            <w:pPr>
              <w:spacing w:line="360" w:lineRule="auto"/>
              <w:jc w:val="center"/>
              <w:rPr>
                <w:rFonts w:ascii="Arial" w:eastAsia="Arial" w:hAnsi="Arial" w:cs="Arial"/>
              </w:rPr>
            </w:pPr>
            <w:proofErr w:type="spellStart"/>
            <w:r w:rsidRPr="002475C5">
              <w:rPr>
                <w:rFonts w:ascii="Arial" w:eastAsia="Arial" w:hAnsi="Arial" w:cs="Arial"/>
              </w:rPr>
              <w:t>Elemento</w:t>
            </w:r>
            <w:proofErr w:type="spellEnd"/>
          </w:p>
        </w:tc>
        <w:tc>
          <w:tcPr>
            <w:tcW w:w="1786" w:type="dxa"/>
            <w:vAlign w:val="center"/>
          </w:tcPr>
          <w:p w14:paraId="5C5DD00E" w14:textId="77777777" w:rsidR="005A7985" w:rsidRPr="002475C5" w:rsidRDefault="005A7985" w:rsidP="00697E94">
            <w:pPr>
              <w:spacing w:line="360" w:lineRule="auto"/>
              <w:jc w:val="center"/>
              <w:rPr>
                <w:rFonts w:ascii="Arial" w:eastAsia="Arial" w:hAnsi="Arial" w:cs="Arial"/>
              </w:rPr>
            </w:pPr>
            <w:r w:rsidRPr="002475C5">
              <w:rPr>
                <w:rFonts w:ascii="Arial" w:eastAsia="Arial" w:hAnsi="Arial" w:cs="Arial"/>
              </w:rPr>
              <w:t>2.37</w:t>
            </w:r>
          </w:p>
        </w:tc>
      </w:tr>
      <w:tr w:rsidR="005A7985" w:rsidRPr="002475C5" w14:paraId="5522BE9C" w14:textId="77777777" w:rsidTr="00A659B4">
        <w:tc>
          <w:tcPr>
            <w:tcW w:w="5548" w:type="dxa"/>
            <w:gridSpan w:val="2"/>
          </w:tcPr>
          <w:p w14:paraId="1B5B75FB" w14:textId="0969F359" w:rsidR="005A7985" w:rsidRPr="002475C5" w:rsidRDefault="00BF56D5" w:rsidP="00563963">
            <w:pPr>
              <w:spacing w:line="360" w:lineRule="auto"/>
              <w:jc w:val="both"/>
              <w:rPr>
                <w:rFonts w:ascii="Arial" w:eastAsia="Arial" w:hAnsi="Arial" w:cs="Arial"/>
                <w:lang w:val="es-ES"/>
              </w:rPr>
            </w:pPr>
            <w:r>
              <w:rPr>
                <w:rFonts w:ascii="Arial" w:eastAsia="Arial" w:hAnsi="Arial" w:cs="Arial"/>
                <w:b/>
                <w:lang w:val="es-ES"/>
              </w:rPr>
              <w:t xml:space="preserve">i) </w:t>
            </w:r>
            <w:r w:rsidR="005A7985" w:rsidRPr="002475C5">
              <w:rPr>
                <w:rFonts w:ascii="Arial" w:eastAsia="Arial" w:hAnsi="Arial" w:cs="Arial"/>
                <w:lang w:val="es-ES"/>
              </w:rPr>
              <w:t>Por exhibición de anuncios inflables suspendidos en el aire, con capacidad de más de 50 kg. De gas Helio.</w:t>
            </w:r>
          </w:p>
        </w:tc>
        <w:tc>
          <w:tcPr>
            <w:tcW w:w="1895" w:type="dxa"/>
            <w:gridSpan w:val="2"/>
            <w:vAlign w:val="center"/>
          </w:tcPr>
          <w:p w14:paraId="1EC9EAFD" w14:textId="77777777" w:rsidR="005A7985" w:rsidRPr="002475C5" w:rsidRDefault="005A7985" w:rsidP="00697E94">
            <w:pPr>
              <w:spacing w:line="360" w:lineRule="auto"/>
              <w:jc w:val="center"/>
              <w:rPr>
                <w:rFonts w:ascii="Arial" w:eastAsia="Arial" w:hAnsi="Arial" w:cs="Arial"/>
              </w:rPr>
            </w:pPr>
            <w:proofErr w:type="spellStart"/>
            <w:r w:rsidRPr="002475C5">
              <w:rPr>
                <w:rFonts w:ascii="Arial" w:eastAsia="Arial" w:hAnsi="Arial" w:cs="Arial"/>
              </w:rPr>
              <w:t>Elemento</w:t>
            </w:r>
            <w:proofErr w:type="spellEnd"/>
          </w:p>
        </w:tc>
        <w:tc>
          <w:tcPr>
            <w:tcW w:w="1786" w:type="dxa"/>
            <w:vAlign w:val="center"/>
          </w:tcPr>
          <w:p w14:paraId="4348A65B" w14:textId="77777777" w:rsidR="005A7985" w:rsidRPr="002475C5" w:rsidRDefault="005A7985" w:rsidP="00697E94">
            <w:pPr>
              <w:tabs>
                <w:tab w:val="left" w:pos="1442"/>
              </w:tabs>
              <w:spacing w:line="360" w:lineRule="auto"/>
              <w:jc w:val="center"/>
              <w:rPr>
                <w:rFonts w:ascii="Arial" w:eastAsia="Arial" w:hAnsi="Arial" w:cs="Arial"/>
              </w:rPr>
            </w:pPr>
            <w:r w:rsidRPr="002475C5">
              <w:rPr>
                <w:rFonts w:ascii="Arial" w:eastAsia="Arial" w:hAnsi="Arial" w:cs="Arial"/>
              </w:rPr>
              <w:t>2.85</w:t>
            </w:r>
          </w:p>
        </w:tc>
      </w:tr>
      <w:tr w:rsidR="005A7985" w:rsidRPr="002475C5" w14:paraId="2863D748" w14:textId="77777777" w:rsidTr="00A659B4">
        <w:tc>
          <w:tcPr>
            <w:tcW w:w="5548" w:type="dxa"/>
            <w:gridSpan w:val="2"/>
          </w:tcPr>
          <w:p w14:paraId="186FD365" w14:textId="3D34485A" w:rsidR="005A7985" w:rsidRPr="002475C5" w:rsidRDefault="00BF56D5" w:rsidP="00563963">
            <w:pPr>
              <w:spacing w:line="360" w:lineRule="auto"/>
              <w:rPr>
                <w:rFonts w:ascii="Arial" w:eastAsia="Arial" w:hAnsi="Arial" w:cs="Arial"/>
                <w:lang w:val="es-ES"/>
              </w:rPr>
            </w:pPr>
            <w:r>
              <w:rPr>
                <w:rFonts w:ascii="Arial" w:eastAsia="Arial" w:hAnsi="Arial" w:cs="Arial"/>
                <w:b/>
                <w:lang w:val="es-ES"/>
              </w:rPr>
              <w:t xml:space="preserve">j) </w:t>
            </w:r>
            <w:r w:rsidR="005A7985" w:rsidRPr="002475C5">
              <w:rPr>
                <w:rFonts w:ascii="Arial" w:eastAsia="Arial" w:hAnsi="Arial" w:cs="Arial"/>
                <w:lang w:val="es-ES"/>
              </w:rPr>
              <w:t>Por exhibición de anuncios figurativos o volumétricos</w:t>
            </w:r>
          </w:p>
        </w:tc>
        <w:tc>
          <w:tcPr>
            <w:tcW w:w="1895" w:type="dxa"/>
            <w:gridSpan w:val="2"/>
            <w:vAlign w:val="center"/>
          </w:tcPr>
          <w:p w14:paraId="150D80D7" w14:textId="77777777" w:rsidR="005A7985" w:rsidRPr="002475C5" w:rsidRDefault="005A7985" w:rsidP="00697E94">
            <w:pPr>
              <w:spacing w:line="360" w:lineRule="auto"/>
              <w:jc w:val="center"/>
              <w:rPr>
                <w:rFonts w:ascii="Arial" w:eastAsia="Arial" w:hAnsi="Arial" w:cs="Arial"/>
              </w:rPr>
            </w:pPr>
            <w:proofErr w:type="spellStart"/>
            <w:r w:rsidRPr="002475C5">
              <w:rPr>
                <w:rFonts w:ascii="Arial" w:eastAsia="Arial" w:hAnsi="Arial" w:cs="Arial"/>
              </w:rPr>
              <w:t>Elemento</w:t>
            </w:r>
            <w:proofErr w:type="spellEnd"/>
          </w:p>
        </w:tc>
        <w:tc>
          <w:tcPr>
            <w:tcW w:w="1786" w:type="dxa"/>
            <w:vAlign w:val="center"/>
          </w:tcPr>
          <w:p w14:paraId="421485F5" w14:textId="77777777" w:rsidR="005A7985" w:rsidRPr="002475C5" w:rsidRDefault="005A7985" w:rsidP="00697E94">
            <w:pPr>
              <w:spacing w:line="360" w:lineRule="auto"/>
              <w:jc w:val="center"/>
              <w:rPr>
                <w:rFonts w:ascii="Arial" w:eastAsia="Arial" w:hAnsi="Arial" w:cs="Arial"/>
              </w:rPr>
            </w:pPr>
            <w:r w:rsidRPr="002475C5">
              <w:rPr>
                <w:rFonts w:ascii="Arial" w:eastAsia="Arial" w:hAnsi="Arial" w:cs="Arial"/>
              </w:rPr>
              <w:t>4.75</w:t>
            </w:r>
          </w:p>
        </w:tc>
      </w:tr>
      <w:tr w:rsidR="005A7985" w:rsidRPr="00697E94" w14:paraId="598FE9BB" w14:textId="77777777" w:rsidTr="00A659B4">
        <w:tc>
          <w:tcPr>
            <w:tcW w:w="5548" w:type="dxa"/>
            <w:gridSpan w:val="2"/>
          </w:tcPr>
          <w:p w14:paraId="4FEFC85A" w14:textId="3994777F" w:rsidR="005A7985" w:rsidRPr="00697E94" w:rsidRDefault="00BF56D5" w:rsidP="00563963">
            <w:pPr>
              <w:spacing w:line="360" w:lineRule="auto"/>
              <w:rPr>
                <w:rFonts w:ascii="Arial" w:eastAsia="Arial" w:hAnsi="Arial" w:cs="Arial"/>
                <w:lang w:val="es-ES"/>
              </w:rPr>
            </w:pPr>
            <w:r>
              <w:rPr>
                <w:rFonts w:ascii="Arial" w:eastAsia="Arial" w:hAnsi="Arial" w:cs="Arial"/>
                <w:b/>
                <w:lang w:val="es-ES"/>
              </w:rPr>
              <w:t xml:space="preserve">k) </w:t>
            </w:r>
            <w:r w:rsidR="005A7985" w:rsidRPr="00697E94">
              <w:rPr>
                <w:rFonts w:ascii="Arial" w:eastAsia="Arial" w:hAnsi="Arial" w:cs="Arial"/>
                <w:lang w:val="es-ES"/>
              </w:rPr>
              <w:t>Por instalación de anuncios iluminados con luz Neón</w:t>
            </w:r>
          </w:p>
        </w:tc>
        <w:tc>
          <w:tcPr>
            <w:tcW w:w="1895" w:type="dxa"/>
            <w:gridSpan w:val="2"/>
          </w:tcPr>
          <w:p w14:paraId="3CE5F35F"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1786" w:type="dxa"/>
          </w:tcPr>
          <w:p w14:paraId="5CB652B6"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1.43</w:t>
            </w:r>
          </w:p>
        </w:tc>
      </w:tr>
    </w:tbl>
    <w:p w14:paraId="01068E11" w14:textId="77777777" w:rsidR="005A7985" w:rsidRPr="00697E94" w:rsidRDefault="005A7985" w:rsidP="00697E94">
      <w:pPr>
        <w:spacing w:line="360" w:lineRule="auto"/>
        <w:jc w:val="both"/>
        <w:rPr>
          <w:rFonts w:ascii="Arial" w:eastAsia="Arial" w:hAnsi="Arial" w:cs="Arial"/>
          <w:b/>
          <w:lang w:val="es-ES"/>
        </w:rPr>
      </w:pPr>
    </w:p>
    <w:p w14:paraId="7384E190" w14:textId="1B19F070" w:rsidR="005A7985" w:rsidRPr="00697E94" w:rsidRDefault="005A7985"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82</w:t>
      </w:r>
      <w:r w:rsidRPr="00697E94">
        <w:rPr>
          <w:rFonts w:ascii="Arial" w:eastAsia="Arial" w:hAnsi="Arial" w:cs="Arial"/>
          <w:b/>
          <w:lang w:val="es-ES"/>
        </w:rPr>
        <w:t xml:space="preserve">.- </w:t>
      </w:r>
      <w:r w:rsidRPr="00697E94">
        <w:rPr>
          <w:rFonts w:ascii="Arial" w:eastAsia="Arial" w:hAnsi="Arial" w:cs="Arial"/>
          <w:lang w:val="es-ES"/>
        </w:rPr>
        <w:t>Por el otorgamiento de los permisos para luz y sonido, bailes populares con grupos locales, verbenas se causará y un derecho de $600.00 por día.</w:t>
      </w:r>
    </w:p>
    <w:p w14:paraId="6F43C44A" w14:textId="77777777" w:rsidR="00563963" w:rsidRDefault="00563963" w:rsidP="00697E94">
      <w:pPr>
        <w:spacing w:line="360" w:lineRule="auto"/>
        <w:jc w:val="both"/>
        <w:rPr>
          <w:rFonts w:ascii="Arial" w:eastAsia="Arial" w:hAnsi="Arial" w:cs="Arial"/>
          <w:b/>
          <w:lang w:val="es-ES"/>
        </w:rPr>
      </w:pPr>
    </w:p>
    <w:p w14:paraId="056699F4" w14:textId="53962F3B" w:rsidR="00D4375B" w:rsidRPr="00697E94" w:rsidRDefault="00D4375B" w:rsidP="00697E94">
      <w:pPr>
        <w:spacing w:line="360" w:lineRule="auto"/>
        <w:jc w:val="both"/>
        <w:rPr>
          <w:rFonts w:ascii="Arial" w:eastAsia="Arial" w:hAnsi="Arial" w:cs="Arial"/>
          <w:lang w:val="es-ES"/>
        </w:rPr>
      </w:pPr>
      <w:r w:rsidRPr="00697E94">
        <w:rPr>
          <w:rFonts w:ascii="Arial" w:eastAsia="Arial" w:hAnsi="Arial" w:cs="Arial"/>
          <w:b/>
          <w:lang w:val="es-ES"/>
        </w:rPr>
        <w:lastRenderedPageBreak/>
        <w:t xml:space="preserve">Artículo </w:t>
      </w:r>
      <w:r w:rsidR="00B34889">
        <w:rPr>
          <w:rFonts w:ascii="Arial" w:eastAsia="Arial" w:hAnsi="Arial" w:cs="Arial"/>
          <w:b/>
          <w:lang w:val="es-ES"/>
        </w:rPr>
        <w:t>83</w:t>
      </w:r>
      <w:r w:rsidRPr="00697E94">
        <w:rPr>
          <w:rFonts w:ascii="Arial" w:eastAsia="Arial" w:hAnsi="Arial" w:cs="Arial"/>
          <w:b/>
          <w:lang w:val="es-ES"/>
        </w:rPr>
        <w:t xml:space="preserve">.- </w:t>
      </w:r>
      <w:r w:rsidRPr="00697E94">
        <w:rPr>
          <w:rFonts w:ascii="Arial" w:eastAsia="Arial" w:hAnsi="Arial" w:cs="Arial"/>
          <w:lang w:val="es-ES"/>
        </w:rPr>
        <w:t>El cobro de los derechos por los servicios q</w:t>
      </w:r>
      <w:r w:rsidR="00563963">
        <w:rPr>
          <w:rFonts w:ascii="Arial" w:eastAsia="Arial" w:hAnsi="Arial" w:cs="Arial"/>
          <w:lang w:val="es-ES"/>
        </w:rPr>
        <w:t xml:space="preserve">ue </w:t>
      </w:r>
      <w:r w:rsidRPr="00697E94">
        <w:rPr>
          <w:rFonts w:ascii="Arial" w:eastAsia="Arial" w:hAnsi="Arial" w:cs="Arial"/>
          <w:lang w:val="es-ES"/>
        </w:rPr>
        <w:t xml:space="preserve">presta la Dirección </w:t>
      </w:r>
      <w:r w:rsidR="00563963">
        <w:rPr>
          <w:rFonts w:ascii="Arial" w:eastAsia="Arial" w:hAnsi="Arial" w:cs="Arial"/>
          <w:lang w:val="es-ES"/>
        </w:rPr>
        <w:t xml:space="preserve">de </w:t>
      </w:r>
      <w:r w:rsidRPr="00697E94">
        <w:rPr>
          <w:rFonts w:ascii="Arial" w:eastAsia="Arial" w:hAnsi="Arial" w:cs="Arial"/>
          <w:lang w:val="es-ES"/>
        </w:rPr>
        <w:t xml:space="preserve">Desarrollo Urbano </w:t>
      </w:r>
      <w:r w:rsidR="00A134C3" w:rsidRPr="00697E94">
        <w:rPr>
          <w:rFonts w:ascii="Arial" w:eastAsia="Arial" w:hAnsi="Arial" w:cs="Arial"/>
          <w:lang w:val="es-ES"/>
        </w:rPr>
        <w:t>de Conkal, para la</w:t>
      </w:r>
      <w:r w:rsidRPr="00697E94">
        <w:rPr>
          <w:rFonts w:ascii="Arial" w:eastAsia="Arial" w:hAnsi="Arial" w:cs="Arial"/>
          <w:lang w:val="es-ES"/>
        </w:rPr>
        <w:t xml:space="preserve"> regulación de uso de suelo o construcción que se encuentran en el interior de la población, se realizará de conformidad con las siguientes tablas de tarifas:</w:t>
      </w:r>
    </w:p>
    <w:p w14:paraId="6EFF8C2A" w14:textId="77777777" w:rsidR="005A7985" w:rsidRPr="00697E94" w:rsidRDefault="005A7985" w:rsidP="00697E94">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5210"/>
        <w:gridCol w:w="1833"/>
        <w:gridCol w:w="1960"/>
      </w:tblGrid>
      <w:tr w:rsidR="005A7985" w:rsidRPr="00697E94" w14:paraId="66C07A86" w14:textId="77777777" w:rsidTr="00B45CFB">
        <w:tc>
          <w:tcPr>
            <w:tcW w:w="5547" w:type="dxa"/>
            <w:tcBorders>
              <w:bottom w:val="single" w:sz="4" w:space="0" w:color="auto"/>
            </w:tcBorders>
            <w:shd w:val="clear" w:color="auto" w:fill="D9D9D9" w:themeFill="background1" w:themeFillShade="D9"/>
          </w:tcPr>
          <w:p w14:paraId="1032EF00"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tc>
        <w:tc>
          <w:tcPr>
            <w:tcW w:w="1906" w:type="dxa"/>
            <w:tcBorders>
              <w:bottom w:val="single" w:sz="4" w:space="0" w:color="auto"/>
            </w:tcBorders>
            <w:shd w:val="clear" w:color="auto" w:fill="D9D9D9" w:themeFill="background1" w:themeFillShade="D9"/>
          </w:tcPr>
          <w:p w14:paraId="0D077A1E"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2045" w:type="dxa"/>
            <w:tcBorders>
              <w:bottom w:val="single" w:sz="4" w:space="0" w:color="auto"/>
            </w:tcBorders>
            <w:shd w:val="clear" w:color="auto" w:fill="D9D9D9" w:themeFill="background1" w:themeFillShade="D9"/>
          </w:tcPr>
          <w:p w14:paraId="42A8F4B4"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5A7985" w:rsidRPr="00697E94" w14:paraId="23F3729B" w14:textId="77777777" w:rsidTr="00AA028E">
        <w:tc>
          <w:tcPr>
            <w:tcW w:w="9498" w:type="dxa"/>
            <w:gridSpan w:val="3"/>
            <w:tcBorders>
              <w:bottom w:val="single" w:sz="4" w:space="0" w:color="auto"/>
            </w:tcBorders>
            <w:shd w:val="clear" w:color="auto" w:fill="FFFFFF" w:themeFill="background1"/>
            <w:vAlign w:val="center"/>
          </w:tcPr>
          <w:p w14:paraId="4FD470AD" w14:textId="4ED10CFB" w:rsidR="005A7985" w:rsidRPr="00697E94" w:rsidRDefault="005A7985" w:rsidP="00563963">
            <w:pPr>
              <w:spacing w:line="360" w:lineRule="auto"/>
              <w:jc w:val="center"/>
              <w:rPr>
                <w:rFonts w:ascii="Arial" w:hAnsi="Arial" w:cs="Arial"/>
                <w:lang w:val="es-ES"/>
              </w:rPr>
            </w:pPr>
            <w:r w:rsidRPr="00697E94">
              <w:rPr>
                <w:rFonts w:ascii="Arial" w:eastAsia="Arial" w:hAnsi="Arial" w:cs="Arial"/>
                <w:b/>
                <w:lang w:val="es-ES"/>
              </w:rPr>
              <w:t>Licencias de Uso del Suelo (Para Desarrollos Inmobiliarios)</w:t>
            </w:r>
          </w:p>
        </w:tc>
      </w:tr>
      <w:tr w:rsidR="005A7985" w:rsidRPr="00697E94" w14:paraId="66154339" w14:textId="77777777" w:rsidTr="00AA028E">
        <w:tc>
          <w:tcPr>
            <w:tcW w:w="9498" w:type="dxa"/>
            <w:gridSpan w:val="3"/>
            <w:shd w:val="clear" w:color="auto" w:fill="FFFFFF" w:themeFill="background1"/>
            <w:vAlign w:val="center"/>
          </w:tcPr>
          <w:p w14:paraId="754152E0" w14:textId="1BC8CCD0" w:rsidR="005A7985" w:rsidRPr="00697E94" w:rsidRDefault="005A7985" w:rsidP="00563963">
            <w:pPr>
              <w:spacing w:line="360" w:lineRule="auto"/>
              <w:jc w:val="both"/>
              <w:rPr>
                <w:rFonts w:ascii="Arial" w:hAnsi="Arial" w:cs="Arial"/>
                <w:lang w:val="es-ES"/>
              </w:rPr>
            </w:pPr>
            <w:r w:rsidRPr="00697E94">
              <w:rPr>
                <w:rFonts w:ascii="Arial" w:eastAsia="Arial" w:hAnsi="Arial" w:cs="Arial"/>
                <w:b/>
                <w:lang w:val="es-ES"/>
              </w:rPr>
              <w:t>I.- Licencias de Uso del Suelo (Zona de Consolidación Urbana)</w:t>
            </w:r>
          </w:p>
        </w:tc>
      </w:tr>
      <w:tr w:rsidR="005A7985" w:rsidRPr="00697E94" w14:paraId="046C0B0A" w14:textId="77777777" w:rsidTr="00B45CFB">
        <w:tc>
          <w:tcPr>
            <w:tcW w:w="5547" w:type="dxa"/>
          </w:tcPr>
          <w:p w14:paraId="79430959" w14:textId="061F263B" w:rsidR="005A7985" w:rsidRPr="00697E94" w:rsidRDefault="005A7985" w:rsidP="00563963">
            <w:pPr>
              <w:pStyle w:val="Prrafodelista"/>
              <w:numPr>
                <w:ilvl w:val="0"/>
                <w:numId w:val="2"/>
              </w:numPr>
              <w:spacing w:line="360" w:lineRule="auto"/>
              <w:ind w:left="0" w:firstLine="0"/>
              <w:rPr>
                <w:rFonts w:ascii="Arial" w:eastAsia="Arial" w:hAnsi="Arial" w:cs="Arial"/>
                <w:lang w:val="es-ES"/>
              </w:rPr>
            </w:pPr>
            <w:r w:rsidRPr="00697E94">
              <w:rPr>
                <w:rFonts w:ascii="Arial" w:eastAsia="Arial" w:hAnsi="Arial" w:cs="Arial"/>
                <w:lang w:val="es-ES"/>
              </w:rPr>
              <w:t>Con superficie de hasta 10,000 M2</w:t>
            </w:r>
          </w:p>
        </w:tc>
        <w:tc>
          <w:tcPr>
            <w:tcW w:w="1906" w:type="dxa"/>
          </w:tcPr>
          <w:p w14:paraId="1BCAA760"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45" w:type="dxa"/>
          </w:tcPr>
          <w:p w14:paraId="4883D415"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24.80</w:t>
            </w:r>
          </w:p>
        </w:tc>
      </w:tr>
      <w:tr w:rsidR="005A7985" w:rsidRPr="00697E94" w14:paraId="47FF1874" w14:textId="77777777" w:rsidTr="00B45CFB">
        <w:tc>
          <w:tcPr>
            <w:tcW w:w="5547" w:type="dxa"/>
          </w:tcPr>
          <w:p w14:paraId="7D82A50C" w14:textId="11403DD4" w:rsidR="005A7985" w:rsidRPr="00697E94" w:rsidRDefault="005A7985" w:rsidP="00563963">
            <w:pPr>
              <w:pStyle w:val="Prrafodelista"/>
              <w:numPr>
                <w:ilvl w:val="0"/>
                <w:numId w:val="2"/>
              </w:numPr>
              <w:spacing w:line="360" w:lineRule="auto"/>
              <w:ind w:left="0" w:firstLine="0"/>
              <w:rPr>
                <w:rFonts w:ascii="Arial" w:eastAsia="Arial" w:hAnsi="Arial" w:cs="Arial"/>
                <w:lang w:val="es-ES"/>
              </w:rPr>
            </w:pPr>
            <w:r w:rsidRPr="00697E94">
              <w:rPr>
                <w:rFonts w:ascii="Arial" w:eastAsia="Arial" w:hAnsi="Arial" w:cs="Arial"/>
                <w:lang w:val="es-ES"/>
              </w:rPr>
              <w:t>Con superficie de 10,000.01 M2 hasta 50,000.00 M2</w:t>
            </w:r>
          </w:p>
        </w:tc>
        <w:tc>
          <w:tcPr>
            <w:tcW w:w="1906" w:type="dxa"/>
          </w:tcPr>
          <w:p w14:paraId="1802B16D"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45" w:type="dxa"/>
          </w:tcPr>
          <w:p w14:paraId="2BD29085" w14:textId="34BF2160" w:rsidR="005A7985" w:rsidRPr="00697E94" w:rsidRDefault="005A7985" w:rsidP="00563963">
            <w:pPr>
              <w:spacing w:line="360" w:lineRule="auto"/>
              <w:jc w:val="center"/>
              <w:rPr>
                <w:rFonts w:ascii="Arial" w:eastAsia="Arial" w:hAnsi="Arial" w:cs="Arial"/>
              </w:rPr>
            </w:pPr>
            <w:r w:rsidRPr="00697E94">
              <w:rPr>
                <w:rFonts w:ascii="Arial" w:eastAsia="Arial" w:hAnsi="Arial" w:cs="Arial"/>
              </w:rPr>
              <w:t>28.62</w:t>
            </w:r>
          </w:p>
        </w:tc>
      </w:tr>
      <w:tr w:rsidR="005A7985" w:rsidRPr="00697E94" w14:paraId="0F0BBDAA" w14:textId="77777777" w:rsidTr="00B45CFB">
        <w:tc>
          <w:tcPr>
            <w:tcW w:w="5547" w:type="dxa"/>
          </w:tcPr>
          <w:p w14:paraId="38E5B3D8" w14:textId="5F635F07" w:rsidR="005A7985" w:rsidRPr="00697E94" w:rsidRDefault="005A7985" w:rsidP="00563963">
            <w:pPr>
              <w:pStyle w:val="Prrafodelista"/>
              <w:numPr>
                <w:ilvl w:val="0"/>
                <w:numId w:val="2"/>
              </w:numPr>
              <w:spacing w:line="360" w:lineRule="auto"/>
              <w:ind w:left="0" w:firstLine="0"/>
              <w:rPr>
                <w:rFonts w:ascii="Arial" w:eastAsia="Arial" w:hAnsi="Arial" w:cs="Arial"/>
                <w:lang w:val="es-ES"/>
              </w:rPr>
            </w:pPr>
            <w:r w:rsidRPr="00697E94">
              <w:rPr>
                <w:rFonts w:ascii="Arial" w:eastAsia="Arial" w:hAnsi="Arial" w:cs="Arial"/>
                <w:lang w:val="es-ES"/>
              </w:rPr>
              <w:t>Con superficie de 50,000.01 M2 hasta 100,000.00 M2</w:t>
            </w:r>
          </w:p>
        </w:tc>
        <w:tc>
          <w:tcPr>
            <w:tcW w:w="1906" w:type="dxa"/>
          </w:tcPr>
          <w:p w14:paraId="5F313531"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45" w:type="dxa"/>
          </w:tcPr>
          <w:p w14:paraId="7DD27CD4"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42.93</w:t>
            </w:r>
          </w:p>
        </w:tc>
      </w:tr>
      <w:tr w:rsidR="005A7985" w:rsidRPr="00697E94" w14:paraId="22013E02" w14:textId="77777777" w:rsidTr="00B45CFB">
        <w:tc>
          <w:tcPr>
            <w:tcW w:w="5547" w:type="dxa"/>
          </w:tcPr>
          <w:p w14:paraId="2295F41F" w14:textId="51E82228" w:rsidR="005A7985" w:rsidRPr="00697E94" w:rsidRDefault="005A7985" w:rsidP="00563963">
            <w:pPr>
              <w:pStyle w:val="Prrafodelista"/>
              <w:numPr>
                <w:ilvl w:val="0"/>
                <w:numId w:val="2"/>
              </w:numPr>
              <w:spacing w:line="360" w:lineRule="auto"/>
              <w:ind w:left="0" w:firstLine="0"/>
              <w:rPr>
                <w:rFonts w:ascii="Arial" w:eastAsia="Arial" w:hAnsi="Arial" w:cs="Arial"/>
                <w:lang w:val="es-ES"/>
              </w:rPr>
            </w:pPr>
            <w:r w:rsidRPr="00697E94">
              <w:rPr>
                <w:rFonts w:ascii="Arial" w:eastAsia="Arial" w:hAnsi="Arial" w:cs="Arial"/>
                <w:lang w:val="es-ES"/>
              </w:rPr>
              <w:t>Con superficie de 100,000.01 M2 hasta 150,000.00 M2</w:t>
            </w:r>
          </w:p>
        </w:tc>
        <w:tc>
          <w:tcPr>
            <w:tcW w:w="1906" w:type="dxa"/>
          </w:tcPr>
          <w:p w14:paraId="6DC3208D"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45" w:type="dxa"/>
          </w:tcPr>
          <w:p w14:paraId="71C4B283"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50.56</w:t>
            </w:r>
          </w:p>
        </w:tc>
      </w:tr>
      <w:tr w:rsidR="005A7985" w:rsidRPr="00697E94" w14:paraId="5852F485" w14:textId="77777777" w:rsidTr="00B45CFB">
        <w:tc>
          <w:tcPr>
            <w:tcW w:w="5547" w:type="dxa"/>
          </w:tcPr>
          <w:p w14:paraId="3EA9B240" w14:textId="5E1BCEAA" w:rsidR="005A7985" w:rsidRPr="00697E94" w:rsidRDefault="005A7985" w:rsidP="00563963">
            <w:pPr>
              <w:pStyle w:val="Prrafodelista"/>
              <w:numPr>
                <w:ilvl w:val="0"/>
                <w:numId w:val="2"/>
              </w:numPr>
              <w:spacing w:line="360" w:lineRule="auto"/>
              <w:ind w:left="0" w:firstLine="0"/>
              <w:rPr>
                <w:rFonts w:ascii="Arial" w:eastAsia="Arial" w:hAnsi="Arial" w:cs="Arial"/>
                <w:lang w:val="es-ES"/>
              </w:rPr>
            </w:pPr>
            <w:r w:rsidRPr="00697E94">
              <w:rPr>
                <w:rFonts w:ascii="Arial" w:eastAsia="Arial" w:hAnsi="Arial" w:cs="Arial"/>
                <w:lang w:val="es-ES"/>
              </w:rPr>
              <w:t>Con superficie de 150,000.01 M2 hasta 200,000.00 M2</w:t>
            </w:r>
          </w:p>
        </w:tc>
        <w:tc>
          <w:tcPr>
            <w:tcW w:w="1906" w:type="dxa"/>
          </w:tcPr>
          <w:p w14:paraId="0F281326"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45" w:type="dxa"/>
          </w:tcPr>
          <w:p w14:paraId="0F7360BD"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53.42</w:t>
            </w:r>
          </w:p>
        </w:tc>
      </w:tr>
      <w:tr w:rsidR="005A7985" w:rsidRPr="00697E94" w14:paraId="20539188" w14:textId="77777777" w:rsidTr="00B45CFB">
        <w:tc>
          <w:tcPr>
            <w:tcW w:w="5547" w:type="dxa"/>
            <w:tcBorders>
              <w:bottom w:val="single" w:sz="4" w:space="0" w:color="auto"/>
            </w:tcBorders>
          </w:tcPr>
          <w:p w14:paraId="7ABF805C" w14:textId="77245A0A" w:rsidR="005A7985" w:rsidRPr="00697E94" w:rsidRDefault="005A7985" w:rsidP="00563963">
            <w:pPr>
              <w:pStyle w:val="Prrafodelista"/>
              <w:numPr>
                <w:ilvl w:val="0"/>
                <w:numId w:val="2"/>
              </w:numPr>
              <w:spacing w:line="360" w:lineRule="auto"/>
              <w:ind w:left="0" w:firstLine="0"/>
              <w:rPr>
                <w:rFonts w:ascii="Arial" w:eastAsia="Arial" w:hAnsi="Arial" w:cs="Arial"/>
                <w:lang w:val="es-ES"/>
              </w:rPr>
            </w:pPr>
            <w:r w:rsidRPr="00697E94">
              <w:rPr>
                <w:rFonts w:ascii="Arial" w:eastAsia="Arial" w:hAnsi="Arial" w:cs="Arial"/>
                <w:lang w:val="es-ES"/>
              </w:rPr>
              <w:t>Con superficie Mayor a 200,000.00 M2</w:t>
            </w:r>
          </w:p>
        </w:tc>
        <w:tc>
          <w:tcPr>
            <w:tcW w:w="1906" w:type="dxa"/>
            <w:tcBorders>
              <w:bottom w:val="single" w:sz="4" w:space="0" w:color="auto"/>
            </w:tcBorders>
          </w:tcPr>
          <w:p w14:paraId="1FAC3938"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45" w:type="dxa"/>
            <w:tcBorders>
              <w:bottom w:val="single" w:sz="4" w:space="0" w:color="auto"/>
            </w:tcBorders>
          </w:tcPr>
          <w:p w14:paraId="2D1BD8A9"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71.55</w:t>
            </w:r>
          </w:p>
        </w:tc>
      </w:tr>
      <w:tr w:rsidR="005A7985" w:rsidRPr="00697E94" w14:paraId="425C16A3" w14:textId="77777777" w:rsidTr="00AA028E">
        <w:tc>
          <w:tcPr>
            <w:tcW w:w="9498" w:type="dxa"/>
            <w:gridSpan w:val="3"/>
            <w:shd w:val="clear" w:color="auto" w:fill="FFFFFF" w:themeFill="background1"/>
            <w:vAlign w:val="center"/>
          </w:tcPr>
          <w:p w14:paraId="6DF3F071" w14:textId="3C285CCB" w:rsidR="005A7985" w:rsidRPr="00697E94" w:rsidRDefault="005A7985" w:rsidP="00563963">
            <w:pPr>
              <w:spacing w:line="360" w:lineRule="auto"/>
              <w:jc w:val="both"/>
              <w:rPr>
                <w:rFonts w:ascii="Arial" w:hAnsi="Arial" w:cs="Arial"/>
                <w:lang w:val="es-ES"/>
              </w:rPr>
            </w:pPr>
            <w:r w:rsidRPr="00697E94">
              <w:rPr>
                <w:rFonts w:ascii="Arial" w:eastAsia="Arial" w:hAnsi="Arial" w:cs="Arial"/>
                <w:b/>
                <w:lang w:val="es-ES"/>
              </w:rPr>
              <w:t>II.- Licencias de Uso del Suelo (Zona de Crecimiento y Control Urbano)</w:t>
            </w:r>
          </w:p>
        </w:tc>
      </w:tr>
      <w:tr w:rsidR="005A7985" w:rsidRPr="00697E94" w14:paraId="2CD69FBA" w14:textId="77777777" w:rsidTr="00B45CFB">
        <w:tc>
          <w:tcPr>
            <w:tcW w:w="5547" w:type="dxa"/>
          </w:tcPr>
          <w:p w14:paraId="0019827D" w14:textId="77B47520" w:rsidR="005A7985" w:rsidRPr="00697E94" w:rsidRDefault="005A7985" w:rsidP="00563963">
            <w:pPr>
              <w:pStyle w:val="Prrafodelista"/>
              <w:numPr>
                <w:ilvl w:val="0"/>
                <w:numId w:val="3"/>
              </w:numPr>
              <w:spacing w:line="360" w:lineRule="auto"/>
              <w:ind w:left="0" w:firstLine="0"/>
              <w:rPr>
                <w:rFonts w:ascii="Arial" w:eastAsia="Arial" w:hAnsi="Arial" w:cs="Arial"/>
                <w:lang w:val="es-ES"/>
              </w:rPr>
            </w:pPr>
            <w:r w:rsidRPr="00697E94">
              <w:rPr>
                <w:rFonts w:ascii="Arial" w:eastAsia="Arial" w:hAnsi="Arial" w:cs="Arial"/>
                <w:lang w:val="es-ES"/>
              </w:rPr>
              <w:t>Con superficie de hasta 10,000 M2</w:t>
            </w:r>
          </w:p>
        </w:tc>
        <w:tc>
          <w:tcPr>
            <w:tcW w:w="1906" w:type="dxa"/>
          </w:tcPr>
          <w:p w14:paraId="6DAF988D"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45" w:type="dxa"/>
          </w:tcPr>
          <w:p w14:paraId="047C3A56"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66.78</w:t>
            </w:r>
          </w:p>
        </w:tc>
      </w:tr>
      <w:tr w:rsidR="005A7985" w:rsidRPr="00697E94" w14:paraId="791DEA93" w14:textId="77777777" w:rsidTr="00B45CFB">
        <w:tc>
          <w:tcPr>
            <w:tcW w:w="5547" w:type="dxa"/>
          </w:tcPr>
          <w:p w14:paraId="4D353A76" w14:textId="4F0D4183" w:rsidR="005A7985" w:rsidRPr="00697E94" w:rsidRDefault="005A7985" w:rsidP="00563963">
            <w:pPr>
              <w:pStyle w:val="Prrafodelista"/>
              <w:numPr>
                <w:ilvl w:val="0"/>
                <w:numId w:val="3"/>
              </w:numPr>
              <w:spacing w:line="360" w:lineRule="auto"/>
              <w:ind w:left="0" w:firstLine="0"/>
              <w:rPr>
                <w:rFonts w:ascii="Arial" w:eastAsia="Arial" w:hAnsi="Arial" w:cs="Arial"/>
                <w:lang w:val="es-ES"/>
              </w:rPr>
            </w:pPr>
            <w:r w:rsidRPr="00697E94">
              <w:rPr>
                <w:rFonts w:ascii="Arial" w:eastAsia="Arial" w:hAnsi="Arial" w:cs="Arial"/>
                <w:lang w:val="es-ES"/>
              </w:rPr>
              <w:t>Con superficie de 10,000.01 M2 hasta 50,000.00 M2</w:t>
            </w:r>
          </w:p>
        </w:tc>
        <w:tc>
          <w:tcPr>
            <w:tcW w:w="1906" w:type="dxa"/>
          </w:tcPr>
          <w:p w14:paraId="0E10AEDE"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45" w:type="dxa"/>
          </w:tcPr>
          <w:p w14:paraId="311120A3"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76.32</w:t>
            </w:r>
          </w:p>
        </w:tc>
      </w:tr>
      <w:tr w:rsidR="005A7985" w:rsidRPr="00697E94" w14:paraId="5B4FBDC5" w14:textId="77777777" w:rsidTr="00B45CFB">
        <w:tc>
          <w:tcPr>
            <w:tcW w:w="5547" w:type="dxa"/>
          </w:tcPr>
          <w:p w14:paraId="6A43BDCD" w14:textId="2309D733" w:rsidR="005A7985" w:rsidRPr="00697E94" w:rsidRDefault="005A7985" w:rsidP="00563963">
            <w:pPr>
              <w:pStyle w:val="Prrafodelista"/>
              <w:numPr>
                <w:ilvl w:val="0"/>
                <w:numId w:val="3"/>
              </w:numPr>
              <w:spacing w:line="360" w:lineRule="auto"/>
              <w:ind w:left="0" w:firstLine="0"/>
              <w:rPr>
                <w:rFonts w:ascii="Arial" w:eastAsia="Arial" w:hAnsi="Arial" w:cs="Arial"/>
                <w:lang w:val="es-ES"/>
              </w:rPr>
            </w:pPr>
            <w:r w:rsidRPr="00697E94">
              <w:rPr>
                <w:rFonts w:ascii="Arial" w:eastAsia="Arial" w:hAnsi="Arial" w:cs="Arial"/>
                <w:lang w:val="es-ES"/>
              </w:rPr>
              <w:t>Con superficie de 50,000.01 M2 hasta 100,000.00 M2</w:t>
            </w:r>
          </w:p>
        </w:tc>
        <w:tc>
          <w:tcPr>
            <w:tcW w:w="1906" w:type="dxa"/>
          </w:tcPr>
          <w:p w14:paraId="43D54846"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45" w:type="dxa"/>
          </w:tcPr>
          <w:p w14:paraId="6842875C"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114.48</w:t>
            </w:r>
          </w:p>
        </w:tc>
      </w:tr>
      <w:tr w:rsidR="005A7985" w:rsidRPr="00697E94" w14:paraId="695396AA" w14:textId="77777777" w:rsidTr="00B45CFB">
        <w:tc>
          <w:tcPr>
            <w:tcW w:w="5547" w:type="dxa"/>
          </w:tcPr>
          <w:p w14:paraId="58F875D8" w14:textId="3E1C898E" w:rsidR="005A7985" w:rsidRPr="00697E94" w:rsidRDefault="005A7985" w:rsidP="00563963">
            <w:pPr>
              <w:pStyle w:val="Prrafodelista"/>
              <w:numPr>
                <w:ilvl w:val="0"/>
                <w:numId w:val="3"/>
              </w:numPr>
              <w:spacing w:line="360" w:lineRule="auto"/>
              <w:ind w:left="0" w:firstLine="0"/>
              <w:rPr>
                <w:rFonts w:ascii="Arial" w:eastAsia="Arial" w:hAnsi="Arial" w:cs="Arial"/>
                <w:lang w:val="es-ES"/>
              </w:rPr>
            </w:pPr>
            <w:r w:rsidRPr="00697E94">
              <w:rPr>
                <w:rFonts w:ascii="Arial" w:eastAsia="Arial" w:hAnsi="Arial" w:cs="Arial"/>
                <w:lang w:val="es-ES"/>
              </w:rPr>
              <w:t>Con superficie de 100,000.01 M2 hasta 150,000.00 M2</w:t>
            </w:r>
          </w:p>
        </w:tc>
        <w:tc>
          <w:tcPr>
            <w:tcW w:w="1906" w:type="dxa"/>
          </w:tcPr>
          <w:p w14:paraId="4ECDD4E1"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45" w:type="dxa"/>
          </w:tcPr>
          <w:p w14:paraId="496CADC7"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133.55</w:t>
            </w:r>
          </w:p>
        </w:tc>
      </w:tr>
      <w:tr w:rsidR="005A7985" w:rsidRPr="00697E94" w14:paraId="020E1569" w14:textId="77777777" w:rsidTr="00B45CFB">
        <w:tc>
          <w:tcPr>
            <w:tcW w:w="5547" w:type="dxa"/>
          </w:tcPr>
          <w:p w14:paraId="7C6CF8FB" w14:textId="1073FE38" w:rsidR="005A7985" w:rsidRPr="00697E94" w:rsidRDefault="005A7985" w:rsidP="00563963">
            <w:pPr>
              <w:pStyle w:val="Prrafodelista"/>
              <w:numPr>
                <w:ilvl w:val="0"/>
                <w:numId w:val="3"/>
              </w:numPr>
              <w:spacing w:line="360" w:lineRule="auto"/>
              <w:ind w:left="0" w:firstLine="0"/>
              <w:rPr>
                <w:rFonts w:ascii="Arial" w:eastAsia="Arial" w:hAnsi="Arial" w:cs="Arial"/>
                <w:lang w:val="es-ES"/>
              </w:rPr>
            </w:pPr>
            <w:r w:rsidRPr="00697E94">
              <w:rPr>
                <w:rFonts w:ascii="Arial" w:eastAsia="Arial" w:hAnsi="Arial" w:cs="Arial"/>
                <w:lang w:val="es-ES"/>
              </w:rPr>
              <w:t>Con superficie de 150,000.01 M2 hasta 200,000.00 M2</w:t>
            </w:r>
          </w:p>
        </w:tc>
        <w:tc>
          <w:tcPr>
            <w:tcW w:w="1906" w:type="dxa"/>
          </w:tcPr>
          <w:p w14:paraId="7B98B4B5"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45" w:type="dxa"/>
          </w:tcPr>
          <w:p w14:paraId="2C5989F4"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143.09</w:t>
            </w:r>
          </w:p>
        </w:tc>
      </w:tr>
      <w:tr w:rsidR="005A7985" w:rsidRPr="00697E94" w14:paraId="036446DF" w14:textId="77777777" w:rsidTr="00B45CFB">
        <w:tc>
          <w:tcPr>
            <w:tcW w:w="5547" w:type="dxa"/>
            <w:tcBorders>
              <w:bottom w:val="single" w:sz="4" w:space="0" w:color="auto"/>
            </w:tcBorders>
          </w:tcPr>
          <w:p w14:paraId="5812B180" w14:textId="7837F7FA" w:rsidR="005A7985" w:rsidRPr="00697E94" w:rsidRDefault="005A7985" w:rsidP="00563963">
            <w:pPr>
              <w:pStyle w:val="Prrafodelista"/>
              <w:numPr>
                <w:ilvl w:val="0"/>
                <w:numId w:val="3"/>
              </w:numPr>
              <w:spacing w:line="360" w:lineRule="auto"/>
              <w:ind w:left="0" w:firstLine="0"/>
              <w:rPr>
                <w:rFonts w:ascii="Arial" w:eastAsia="Arial" w:hAnsi="Arial" w:cs="Arial"/>
                <w:lang w:val="es-ES"/>
              </w:rPr>
            </w:pPr>
            <w:r w:rsidRPr="00697E94">
              <w:rPr>
                <w:rFonts w:ascii="Arial" w:eastAsia="Arial" w:hAnsi="Arial" w:cs="Arial"/>
                <w:lang w:val="es-ES"/>
              </w:rPr>
              <w:t>Con superficie Mayor a 200,000.00 M2</w:t>
            </w:r>
          </w:p>
        </w:tc>
        <w:tc>
          <w:tcPr>
            <w:tcW w:w="1906" w:type="dxa"/>
            <w:tcBorders>
              <w:bottom w:val="single" w:sz="4" w:space="0" w:color="auto"/>
            </w:tcBorders>
          </w:tcPr>
          <w:p w14:paraId="60305171"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45" w:type="dxa"/>
            <w:tcBorders>
              <w:bottom w:val="single" w:sz="4" w:space="0" w:color="auto"/>
            </w:tcBorders>
          </w:tcPr>
          <w:p w14:paraId="38B14301"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190.79</w:t>
            </w:r>
          </w:p>
        </w:tc>
      </w:tr>
      <w:tr w:rsidR="005A7985" w:rsidRPr="00697E94" w14:paraId="7FDE05B5" w14:textId="77777777" w:rsidTr="00AA028E">
        <w:tc>
          <w:tcPr>
            <w:tcW w:w="9498" w:type="dxa"/>
            <w:gridSpan w:val="3"/>
            <w:shd w:val="clear" w:color="auto" w:fill="FFFFFF" w:themeFill="background1"/>
            <w:vAlign w:val="center"/>
          </w:tcPr>
          <w:p w14:paraId="4C23436A" w14:textId="5A0985E5" w:rsidR="005A7985" w:rsidRPr="00697E94" w:rsidRDefault="005A7985" w:rsidP="00563963">
            <w:pPr>
              <w:spacing w:line="360" w:lineRule="auto"/>
              <w:jc w:val="both"/>
              <w:rPr>
                <w:rFonts w:ascii="Arial" w:hAnsi="Arial" w:cs="Arial"/>
                <w:lang w:val="es-ES"/>
              </w:rPr>
            </w:pPr>
            <w:r w:rsidRPr="00697E94">
              <w:rPr>
                <w:rFonts w:ascii="Arial" w:eastAsia="Arial" w:hAnsi="Arial" w:cs="Arial"/>
                <w:b/>
                <w:lang w:val="es-ES"/>
              </w:rPr>
              <w:t>III.- Licencias de Uso del Suelo (Zona de Reserva y Conservación)</w:t>
            </w:r>
          </w:p>
        </w:tc>
      </w:tr>
      <w:tr w:rsidR="005A7985" w:rsidRPr="00697E94" w14:paraId="1AF9692C" w14:textId="77777777" w:rsidTr="00B45CFB">
        <w:tc>
          <w:tcPr>
            <w:tcW w:w="5547" w:type="dxa"/>
          </w:tcPr>
          <w:p w14:paraId="75D22AA6" w14:textId="4D19B611" w:rsidR="005A7985" w:rsidRPr="00697E94" w:rsidRDefault="005A7985" w:rsidP="00563963">
            <w:pPr>
              <w:pStyle w:val="Prrafodelista"/>
              <w:numPr>
                <w:ilvl w:val="0"/>
                <w:numId w:val="4"/>
              </w:numPr>
              <w:spacing w:line="360" w:lineRule="auto"/>
              <w:ind w:left="0" w:firstLine="0"/>
              <w:rPr>
                <w:rFonts w:ascii="Arial" w:eastAsia="Arial" w:hAnsi="Arial" w:cs="Arial"/>
                <w:lang w:val="es-ES"/>
              </w:rPr>
            </w:pPr>
            <w:r w:rsidRPr="00697E94">
              <w:rPr>
                <w:rFonts w:ascii="Arial" w:eastAsia="Arial" w:hAnsi="Arial" w:cs="Arial"/>
                <w:lang w:val="es-ES"/>
              </w:rPr>
              <w:t>Con superficie de hasta 10,000 M2</w:t>
            </w:r>
          </w:p>
        </w:tc>
        <w:tc>
          <w:tcPr>
            <w:tcW w:w="1906" w:type="dxa"/>
          </w:tcPr>
          <w:p w14:paraId="1ABB1F70"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45" w:type="dxa"/>
          </w:tcPr>
          <w:p w14:paraId="17B1CC5A"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350.00</w:t>
            </w:r>
          </w:p>
        </w:tc>
      </w:tr>
      <w:tr w:rsidR="005A7985" w:rsidRPr="00697E94" w14:paraId="4E99CE7A" w14:textId="77777777" w:rsidTr="00B45CFB">
        <w:tc>
          <w:tcPr>
            <w:tcW w:w="5547" w:type="dxa"/>
          </w:tcPr>
          <w:p w14:paraId="7613EB1B" w14:textId="79FCEC53" w:rsidR="005A7985" w:rsidRPr="00697E94" w:rsidRDefault="005A7985" w:rsidP="00563963">
            <w:pPr>
              <w:pStyle w:val="Prrafodelista"/>
              <w:numPr>
                <w:ilvl w:val="0"/>
                <w:numId w:val="4"/>
              </w:numPr>
              <w:spacing w:line="360" w:lineRule="auto"/>
              <w:ind w:left="0" w:firstLine="0"/>
              <w:rPr>
                <w:rFonts w:ascii="Arial" w:eastAsia="Arial" w:hAnsi="Arial" w:cs="Arial"/>
                <w:lang w:val="es-ES"/>
              </w:rPr>
            </w:pPr>
            <w:r w:rsidRPr="00697E94">
              <w:rPr>
                <w:rFonts w:ascii="Arial" w:eastAsia="Arial" w:hAnsi="Arial" w:cs="Arial"/>
                <w:lang w:val="es-ES"/>
              </w:rPr>
              <w:t>Con superficie de 10,000.01 M2 hasta 50,000.00 M2</w:t>
            </w:r>
          </w:p>
        </w:tc>
        <w:tc>
          <w:tcPr>
            <w:tcW w:w="1906" w:type="dxa"/>
          </w:tcPr>
          <w:p w14:paraId="752F56ED"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45" w:type="dxa"/>
          </w:tcPr>
          <w:p w14:paraId="3426C67F"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400.00</w:t>
            </w:r>
          </w:p>
        </w:tc>
      </w:tr>
      <w:tr w:rsidR="005A7985" w:rsidRPr="00697E94" w14:paraId="32B24737" w14:textId="77777777" w:rsidTr="00B45CFB">
        <w:tc>
          <w:tcPr>
            <w:tcW w:w="5547" w:type="dxa"/>
          </w:tcPr>
          <w:p w14:paraId="0B2A245A" w14:textId="535AE1E1" w:rsidR="005A7985" w:rsidRPr="00697E94" w:rsidRDefault="005A7985" w:rsidP="00563963">
            <w:pPr>
              <w:pStyle w:val="Prrafodelista"/>
              <w:numPr>
                <w:ilvl w:val="0"/>
                <w:numId w:val="4"/>
              </w:numPr>
              <w:spacing w:line="360" w:lineRule="auto"/>
              <w:ind w:left="0" w:firstLine="0"/>
              <w:rPr>
                <w:rFonts w:ascii="Arial" w:eastAsia="Arial" w:hAnsi="Arial" w:cs="Arial"/>
                <w:lang w:val="es-ES"/>
              </w:rPr>
            </w:pPr>
            <w:r w:rsidRPr="00697E94">
              <w:rPr>
                <w:rFonts w:ascii="Arial" w:eastAsia="Arial" w:hAnsi="Arial" w:cs="Arial"/>
                <w:lang w:val="es-ES"/>
              </w:rPr>
              <w:t>Con superficie de 50,000.01 M2 hasta 100,000.00 M2</w:t>
            </w:r>
          </w:p>
        </w:tc>
        <w:tc>
          <w:tcPr>
            <w:tcW w:w="1906" w:type="dxa"/>
          </w:tcPr>
          <w:p w14:paraId="6AC15780"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45" w:type="dxa"/>
          </w:tcPr>
          <w:p w14:paraId="1646BC4B"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600.00</w:t>
            </w:r>
          </w:p>
        </w:tc>
      </w:tr>
      <w:tr w:rsidR="005A7985" w:rsidRPr="00697E94" w14:paraId="75E9E8EF" w14:textId="77777777" w:rsidTr="00B45CFB">
        <w:tc>
          <w:tcPr>
            <w:tcW w:w="5547" w:type="dxa"/>
          </w:tcPr>
          <w:p w14:paraId="7423B7D1" w14:textId="583DCE81" w:rsidR="005A7985" w:rsidRPr="00697E94" w:rsidRDefault="005A7985" w:rsidP="00563963">
            <w:pPr>
              <w:pStyle w:val="Prrafodelista"/>
              <w:numPr>
                <w:ilvl w:val="0"/>
                <w:numId w:val="4"/>
              </w:numPr>
              <w:spacing w:line="360" w:lineRule="auto"/>
              <w:ind w:left="0" w:firstLine="0"/>
              <w:rPr>
                <w:rFonts w:ascii="Arial" w:eastAsia="Arial" w:hAnsi="Arial" w:cs="Arial"/>
                <w:lang w:val="es-ES"/>
              </w:rPr>
            </w:pPr>
            <w:r w:rsidRPr="00697E94">
              <w:rPr>
                <w:rFonts w:ascii="Arial" w:eastAsia="Arial" w:hAnsi="Arial" w:cs="Arial"/>
                <w:lang w:val="es-ES"/>
              </w:rPr>
              <w:lastRenderedPageBreak/>
              <w:t>Con superficie de 100,000.01 M2 hasta 150,000.00 M2</w:t>
            </w:r>
          </w:p>
        </w:tc>
        <w:tc>
          <w:tcPr>
            <w:tcW w:w="1906" w:type="dxa"/>
          </w:tcPr>
          <w:p w14:paraId="194FCFAE"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45" w:type="dxa"/>
          </w:tcPr>
          <w:p w14:paraId="25DEF857"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700.00</w:t>
            </w:r>
          </w:p>
        </w:tc>
      </w:tr>
      <w:tr w:rsidR="005A7985" w:rsidRPr="00697E94" w14:paraId="5DBF37DB" w14:textId="77777777" w:rsidTr="00B45CFB">
        <w:tc>
          <w:tcPr>
            <w:tcW w:w="5547" w:type="dxa"/>
          </w:tcPr>
          <w:p w14:paraId="174BF877" w14:textId="7918998F" w:rsidR="005A7985" w:rsidRPr="00697E94" w:rsidRDefault="005A7985" w:rsidP="00563963">
            <w:pPr>
              <w:pStyle w:val="Prrafodelista"/>
              <w:numPr>
                <w:ilvl w:val="0"/>
                <w:numId w:val="4"/>
              </w:numPr>
              <w:spacing w:line="360" w:lineRule="auto"/>
              <w:ind w:left="0" w:firstLine="0"/>
              <w:rPr>
                <w:rFonts w:ascii="Arial" w:eastAsia="Arial" w:hAnsi="Arial" w:cs="Arial"/>
                <w:lang w:val="es-ES"/>
              </w:rPr>
            </w:pPr>
            <w:r w:rsidRPr="00697E94">
              <w:rPr>
                <w:rFonts w:ascii="Arial" w:eastAsia="Arial" w:hAnsi="Arial" w:cs="Arial"/>
                <w:lang w:val="es-ES"/>
              </w:rPr>
              <w:t>Con superficie de 150,000.01 M2 hasta 200,000.00 M2</w:t>
            </w:r>
          </w:p>
        </w:tc>
        <w:tc>
          <w:tcPr>
            <w:tcW w:w="1906" w:type="dxa"/>
          </w:tcPr>
          <w:p w14:paraId="5887B29D"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45" w:type="dxa"/>
          </w:tcPr>
          <w:p w14:paraId="68DC1284"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750.00</w:t>
            </w:r>
          </w:p>
        </w:tc>
      </w:tr>
      <w:tr w:rsidR="005A7985" w:rsidRPr="00697E94" w14:paraId="62CAA7E0" w14:textId="77777777" w:rsidTr="00B45CFB">
        <w:tc>
          <w:tcPr>
            <w:tcW w:w="5547" w:type="dxa"/>
          </w:tcPr>
          <w:p w14:paraId="120066A9" w14:textId="3F5534FF" w:rsidR="005A7985" w:rsidRPr="00697E94" w:rsidRDefault="005A7985" w:rsidP="00563963">
            <w:pPr>
              <w:pStyle w:val="Prrafodelista"/>
              <w:numPr>
                <w:ilvl w:val="0"/>
                <w:numId w:val="4"/>
              </w:numPr>
              <w:spacing w:line="360" w:lineRule="auto"/>
              <w:ind w:left="0" w:firstLine="0"/>
              <w:rPr>
                <w:rFonts w:ascii="Arial" w:eastAsia="Arial" w:hAnsi="Arial" w:cs="Arial"/>
                <w:lang w:val="es-ES"/>
              </w:rPr>
            </w:pPr>
            <w:r w:rsidRPr="00697E94">
              <w:rPr>
                <w:rFonts w:ascii="Arial" w:eastAsia="Arial" w:hAnsi="Arial" w:cs="Arial"/>
                <w:lang w:val="es-ES"/>
              </w:rPr>
              <w:t>Con superficie Mayor a 200,000.00 M2</w:t>
            </w:r>
          </w:p>
        </w:tc>
        <w:tc>
          <w:tcPr>
            <w:tcW w:w="1906" w:type="dxa"/>
          </w:tcPr>
          <w:p w14:paraId="346F1F36"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45" w:type="dxa"/>
          </w:tcPr>
          <w:p w14:paraId="260D2ED7"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1,000.00</w:t>
            </w:r>
          </w:p>
        </w:tc>
      </w:tr>
    </w:tbl>
    <w:p w14:paraId="139717F1" w14:textId="77777777" w:rsidR="005A7985" w:rsidRPr="00697E94" w:rsidRDefault="005A7985" w:rsidP="00697E94">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228"/>
        <w:gridCol w:w="1838"/>
        <w:gridCol w:w="1937"/>
      </w:tblGrid>
      <w:tr w:rsidR="005A7985" w:rsidRPr="00697E94" w14:paraId="16B2E335" w14:textId="77777777" w:rsidTr="00563963">
        <w:tc>
          <w:tcPr>
            <w:tcW w:w="5379" w:type="dxa"/>
            <w:tcBorders>
              <w:bottom w:val="single" w:sz="4" w:space="0" w:color="auto"/>
            </w:tcBorders>
            <w:shd w:val="clear" w:color="auto" w:fill="D9D9D9" w:themeFill="background1" w:themeFillShade="D9"/>
          </w:tcPr>
          <w:p w14:paraId="0B70EC17" w14:textId="29F4CBC9" w:rsidR="005A7985" w:rsidRPr="00697E94" w:rsidRDefault="005A7985" w:rsidP="00563963">
            <w:pPr>
              <w:spacing w:line="360" w:lineRule="auto"/>
              <w:jc w:val="center"/>
              <w:rPr>
                <w:rFonts w:ascii="Arial" w:eastAsia="Arial" w:hAnsi="Arial" w:cs="Arial"/>
                <w:lang w:val="es-ES"/>
              </w:rPr>
            </w:pPr>
            <w:r w:rsidRPr="00697E94">
              <w:rPr>
                <w:rFonts w:ascii="Arial" w:eastAsia="Arial" w:hAnsi="Arial" w:cs="Arial"/>
                <w:b/>
                <w:lang w:val="es-ES"/>
              </w:rPr>
              <w:t>CONCEPTO</w:t>
            </w:r>
          </w:p>
        </w:tc>
        <w:tc>
          <w:tcPr>
            <w:tcW w:w="1870" w:type="dxa"/>
            <w:tcBorders>
              <w:bottom w:val="single" w:sz="4" w:space="0" w:color="auto"/>
            </w:tcBorders>
            <w:shd w:val="clear" w:color="auto" w:fill="D9D9D9" w:themeFill="background1" w:themeFillShade="D9"/>
          </w:tcPr>
          <w:p w14:paraId="4516E6E9"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1980" w:type="dxa"/>
            <w:tcBorders>
              <w:bottom w:val="single" w:sz="4" w:space="0" w:color="auto"/>
            </w:tcBorders>
            <w:shd w:val="clear" w:color="auto" w:fill="D9D9D9" w:themeFill="background1" w:themeFillShade="D9"/>
          </w:tcPr>
          <w:p w14:paraId="53DE6AC5"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5A7985" w:rsidRPr="00697E94" w14:paraId="61235D75" w14:textId="77777777" w:rsidTr="00563963">
        <w:tc>
          <w:tcPr>
            <w:tcW w:w="9229" w:type="dxa"/>
            <w:gridSpan w:val="3"/>
            <w:tcBorders>
              <w:bottom w:val="single" w:sz="4" w:space="0" w:color="auto"/>
            </w:tcBorders>
            <w:shd w:val="clear" w:color="auto" w:fill="FFFFFF" w:themeFill="background1"/>
            <w:vAlign w:val="center"/>
          </w:tcPr>
          <w:p w14:paraId="7FA4677F" w14:textId="3C2665D4" w:rsidR="005A7985" w:rsidRPr="00697E94" w:rsidRDefault="005A7985" w:rsidP="00563963">
            <w:pPr>
              <w:spacing w:line="360" w:lineRule="auto"/>
              <w:jc w:val="center"/>
              <w:rPr>
                <w:rFonts w:ascii="Arial" w:hAnsi="Arial" w:cs="Arial"/>
                <w:lang w:val="es-ES"/>
              </w:rPr>
            </w:pPr>
            <w:r w:rsidRPr="00697E94">
              <w:rPr>
                <w:rFonts w:ascii="Arial" w:eastAsia="Arial" w:hAnsi="Arial" w:cs="Arial"/>
                <w:b/>
                <w:lang w:val="es-ES"/>
              </w:rPr>
              <w:t>Licencias de Uso del Suelo (</w:t>
            </w:r>
            <w:r w:rsidR="00DE496B" w:rsidRPr="00697E94">
              <w:rPr>
                <w:rFonts w:ascii="Arial" w:eastAsia="Arial" w:hAnsi="Arial" w:cs="Arial"/>
                <w:b/>
                <w:lang w:val="es-ES"/>
              </w:rPr>
              <w:t>Comercial y de Servicios</w:t>
            </w:r>
            <w:r w:rsidRPr="00697E94">
              <w:rPr>
                <w:rFonts w:ascii="Arial" w:eastAsia="Arial" w:hAnsi="Arial" w:cs="Arial"/>
                <w:b/>
                <w:lang w:val="es-ES"/>
              </w:rPr>
              <w:t>)</w:t>
            </w:r>
          </w:p>
        </w:tc>
      </w:tr>
      <w:tr w:rsidR="005A7985" w:rsidRPr="00697E94" w14:paraId="4200273C" w14:textId="77777777" w:rsidTr="00563963">
        <w:tc>
          <w:tcPr>
            <w:tcW w:w="9229" w:type="dxa"/>
            <w:gridSpan w:val="3"/>
            <w:shd w:val="clear" w:color="auto" w:fill="FFFFFF" w:themeFill="background1"/>
            <w:vAlign w:val="center"/>
          </w:tcPr>
          <w:p w14:paraId="3F6C6EFB" w14:textId="77777777" w:rsidR="005A7985" w:rsidRPr="00697E94" w:rsidRDefault="005A7985" w:rsidP="00697E94">
            <w:pPr>
              <w:spacing w:line="360" w:lineRule="auto"/>
              <w:jc w:val="both"/>
              <w:rPr>
                <w:rFonts w:ascii="Arial" w:eastAsia="Arial" w:hAnsi="Arial" w:cs="Arial"/>
                <w:b/>
                <w:lang w:val="es-ES"/>
              </w:rPr>
            </w:pPr>
            <w:r w:rsidRPr="00697E94">
              <w:rPr>
                <w:rFonts w:ascii="Arial" w:eastAsia="Arial" w:hAnsi="Arial" w:cs="Arial"/>
                <w:b/>
                <w:lang w:val="es-ES"/>
              </w:rPr>
              <w:t>I.- Licencias de Uso del Suelo (Zona de Consolidación Urbana)</w:t>
            </w:r>
          </w:p>
          <w:p w14:paraId="63E4222E" w14:textId="77777777" w:rsidR="005A7985" w:rsidRPr="00697E94" w:rsidRDefault="005A7985" w:rsidP="00697E94">
            <w:pPr>
              <w:spacing w:line="360" w:lineRule="auto"/>
              <w:jc w:val="both"/>
              <w:rPr>
                <w:rFonts w:ascii="Arial" w:hAnsi="Arial" w:cs="Arial"/>
                <w:lang w:val="es-ES"/>
              </w:rPr>
            </w:pPr>
          </w:p>
        </w:tc>
      </w:tr>
      <w:tr w:rsidR="005A7985" w:rsidRPr="00697E94" w14:paraId="749B7533" w14:textId="77777777" w:rsidTr="00563963">
        <w:tc>
          <w:tcPr>
            <w:tcW w:w="5379" w:type="dxa"/>
          </w:tcPr>
          <w:p w14:paraId="3A23FF27" w14:textId="07191F89" w:rsidR="005A7985" w:rsidRPr="00697E94" w:rsidRDefault="005A7985" w:rsidP="00563963">
            <w:pPr>
              <w:pStyle w:val="Prrafodelista"/>
              <w:numPr>
                <w:ilvl w:val="0"/>
                <w:numId w:val="5"/>
              </w:numPr>
              <w:spacing w:line="360" w:lineRule="auto"/>
              <w:ind w:left="0" w:firstLine="0"/>
              <w:rPr>
                <w:rFonts w:ascii="Arial" w:eastAsia="Arial" w:hAnsi="Arial" w:cs="Arial"/>
                <w:lang w:val="es-ES"/>
              </w:rPr>
            </w:pPr>
            <w:r w:rsidRPr="00697E94">
              <w:rPr>
                <w:rFonts w:ascii="Arial" w:eastAsia="Arial" w:hAnsi="Arial" w:cs="Arial"/>
                <w:lang w:val="es-ES"/>
              </w:rPr>
              <w:t>Con superficie de hasta 50.00 M2</w:t>
            </w:r>
          </w:p>
        </w:tc>
        <w:tc>
          <w:tcPr>
            <w:tcW w:w="1870" w:type="dxa"/>
          </w:tcPr>
          <w:p w14:paraId="12004619"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1980" w:type="dxa"/>
          </w:tcPr>
          <w:p w14:paraId="2F8DF923"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1.43</w:t>
            </w:r>
          </w:p>
        </w:tc>
      </w:tr>
      <w:tr w:rsidR="005A7985" w:rsidRPr="00697E94" w14:paraId="6B4FA913" w14:textId="77777777" w:rsidTr="00563963">
        <w:tc>
          <w:tcPr>
            <w:tcW w:w="5379" w:type="dxa"/>
          </w:tcPr>
          <w:p w14:paraId="1F0618FA" w14:textId="7C16E9B8" w:rsidR="005A7985" w:rsidRPr="00697E94" w:rsidRDefault="005A7985" w:rsidP="00563963">
            <w:pPr>
              <w:pStyle w:val="Prrafodelista"/>
              <w:numPr>
                <w:ilvl w:val="0"/>
                <w:numId w:val="5"/>
              </w:numPr>
              <w:spacing w:line="360" w:lineRule="auto"/>
              <w:ind w:left="0" w:firstLine="0"/>
              <w:rPr>
                <w:rFonts w:ascii="Arial" w:eastAsia="Arial" w:hAnsi="Arial" w:cs="Arial"/>
                <w:lang w:val="es-ES"/>
              </w:rPr>
            </w:pPr>
            <w:r w:rsidRPr="00697E94">
              <w:rPr>
                <w:rFonts w:ascii="Arial" w:eastAsia="Arial" w:hAnsi="Arial" w:cs="Arial"/>
                <w:lang w:val="es-ES"/>
              </w:rPr>
              <w:t>Con superficie de 50.01 M2 hasta 100.00 M2</w:t>
            </w:r>
          </w:p>
        </w:tc>
        <w:tc>
          <w:tcPr>
            <w:tcW w:w="1870" w:type="dxa"/>
          </w:tcPr>
          <w:p w14:paraId="47F8FD58"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1980" w:type="dxa"/>
          </w:tcPr>
          <w:p w14:paraId="361C0098"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7.15</w:t>
            </w:r>
          </w:p>
        </w:tc>
      </w:tr>
      <w:tr w:rsidR="005A7985" w:rsidRPr="00697E94" w14:paraId="3D975B29" w14:textId="77777777" w:rsidTr="00563963">
        <w:tc>
          <w:tcPr>
            <w:tcW w:w="5379" w:type="dxa"/>
          </w:tcPr>
          <w:p w14:paraId="6DE15706" w14:textId="3632F171" w:rsidR="005A7985" w:rsidRPr="00697E94" w:rsidRDefault="005A7985" w:rsidP="00563963">
            <w:pPr>
              <w:pStyle w:val="Prrafodelista"/>
              <w:numPr>
                <w:ilvl w:val="0"/>
                <w:numId w:val="5"/>
              </w:numPr>
              <w:spacing w:line="360" w:lineRule="auto"/>
              <w:ind w:left="0" w:firstLine="0"/>
              <w:rPr>
                <w:rFonts w:ascii="Arial" w:eastAsia="Arial" w:hAnsi="Arial" w:cs="Arial"/>
                <w:lang w:val="es-ES"/>
              </w:rPr>
            </w:pPr>
            <w:r w:rsidRPr="00697E94">
              <w:rPr>
                <w:rFonts w:ascii="Arial" w:eastAsia="Arial" w:hAnsi="Arial" w:cs="Arial"/>
                <w:lang w:val="es-ES"/>
              </w:rPr>
              <w:t>Con superficie de 100.01 M2 hasta 500.00 M2</w:t>
            </w:r>
          </w:p>
        </w:tc>
        <w:tc>
          <w:tcPr>
            <w:tcW w:w="1870" w:type="dxa"/>
          </w:tcPr>
          <w:p w14:paraId="78D47E75"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1980" w:type="dxa"/>
          </w:tcPr>
          <w:p w14:paraId="0B044352"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17.89</w:t>
            </w:r>
          </w:p>
        </w:tc>
      </w:tr>
      <w:tr w:rsidR="005A7985" w:rsidRPr="00697E94" w14:paraId="01955D3F" w14:textId="77777777" w:rsidTr="00563963">
        <w:tc>
          <w:tcPr>
            <w:tcW w:w="5379" w:type="dxa"/>
          </w:tcPr>
          <w:p w14:paraId="3EE5F835" w14:textId="3FD9FA32" w:rsidR="005A7985" w:rsidRPr="00697E94" w:rsidRDefault="005A7985" w:rsidP="00563963">
            <w:pPr>
              <w:pStyle w:val="Prrafodelista"/>
              <w:numPr>
                <w:ilvl w:val="0"/>
                <w:numId w:val="5"/>
              </w:numPr>
              <w:spacing w:line="360" w:lineRule="auto"/>
              <w:ind w:left="0" w:firstLine="0"/>
              <w:rPr>
                <w:rFonts w:ascii="Arial" w:eastAsia="Arial" w:hAnsi="Arial" w:cs="Arial"/>
                <w:lang w:val="es-ES"/>
              </w:rPr>
            </w:pPr>
            <w:r w:rsidRPr="00697E94">
              <w:rPr>
                <w:rFonts w:ascii="Arial" w:eastAsia="Arial" w:hAnsi="Arial" w:cs="Arial"/>
                <w:lang w:val="es-ES"/>
              </w:rPr>
              <w:t>Con superficie de 500.01 M2 hasta 5,000.00 M2</w:t>
            </w:r>
          </w:p>
        </w:tc>
        <w:tc>
          <w:tcPr>
            <w:tcW w:w="1870" w:type="dxa"/>
          </w:tcPr>
          <w:p w14:paraId="176FD3A9"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1980" w:type="dxa"/>
          </w:tcPr>
          <w:p w14:paraId="3817BC08"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35.77</w:t>
            </w:r>
          </w:p>
        </w:tc>
      </w:tr>
      <w:tr w:rsidR="005A7985" w:rsidRPr="00697E94" w14:paraId="32AA597D" w14:textId="77777777" w:rsidTr="00563963">
        <w:tc>
          <w:tcPr>
            <w:tcW w:w="5379" w:type="dxa"/>
            <w:tcBorders>
              <w:bottom w:val="single" w:sz="4" w:space="0" w:color="auto"/>
            </w:tcBorders>
          </w:tcPr>
          <w:p w14:paraId="209E0F48" w14:textId="3F11CD0E" w:rsidR="005A7985" w:rsidRPr="00697E94" w:rsidRDefault="005A7985" w:rsidP="00563963">
            <w:pPr>
              <w:pStyle w:val="Prrafodelista"/>
              <w:numPr>
                <w:ilvl w:val="0"/>
                <w:numId w:val="5"/>
              </w:numPr>
              <w:spacing w:line="360" w:lineRule="auto"/>
              <w:ind w:left="0" w:firstLine="0"/>
              <w:rPr>
                <w:rFonts w:ascii="Arial" w:eastAsia="Arial" w:hAnsi="Arial" w:cs="Arial"/>
                <w:lang w:val="es-ES"/>
              </w:rPr>
            </w:pPr>
            <w:r w:rsidRPr="00697E94">
              <w:rPr>
                <w:rFonts w:ascii="Arial" w:eastAsia="Arial" w:hAnsi="Arial" w:cs="Arial"/>
                <w:lang w:val="es-ES"/>
              </w:rPr>
              <w:t>Con superficie Mayor a 5,000.00 M2</w:t>
            </w:r>
          </w:p>
        </w:tc>
        <w:tc>
          <w:tcPr>
            <w:tcW w:w="1870" w:type="dxa"/>
            <w:tcBorders>
              <w:bottom w:val="single" w:sz="4" w:space="0" w:color="auto"/>
            </w:tcBorders>
          </w:tcPr>
          <w:p w14:paraId="6ABD06F5"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1980" w:type="dxa"/>
            <w:tcBorders>
              <w:bottom w:val="single" w:sz="4" w:space="0" w:color="auto"/>
            </w:tcBorders>
          </w:tcPr>
          <w:p w14:paraId="70C0E1FB"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71.55</w:t>
            </w:r>
          </w:p>
        </w:tc>
      </w:tr>
      <w:tr w:rsidR="005A7985" w:rsidRPr="00697E94" w14:paraId="13920B27" w14:textId="77777777" w:rsidTr="00563963">
        <w:tc>
          <w:tcPr>
            <w:tcW w:w="9229" w:type="dxa"/>
            <w:gridSpan w:val="3"/>
            <w:shd w:val="clear" w:color="auto" w:fill="FFFFFF" w:themeFill="background1"/>
            <w:vAlign w:val="center"/>
          </w:tcPr>
          <w:p w14:paraId="0168264D" w14:textId="72482A50" w:rsidR="005A7985" w:rsidRPr="00697E94" w:rsidRDefault="005A7985" w:rsidP="00563963">
            <w:pPr>
              <w:spacing w:line="360" w:lineRule="auto"/>
              <w:jc w:val="both"/>
              <w:rPr>
                <w:rFonts w:ascii="Arial" w:hAnsi="Arial" w:cs="Arial"/>
                <w:lang w:val="es-ES"/>
              </w:rPr>
            </w:pPr>
            <w:r w:rsidRPr="00697E94">
              <w:rPr>
                <w:rFonts w:ascii="Arial" w:eastAsia="Arial" w:hAnsi="Arial" w:cs="Arial"/>
                <w:b/>
                <w:lang w:val="es-ES"/>
              </w:rPr>
              <w:t>II.- Licencias de Uso del Suelo (Zona de Crecimiento y Control Urbano)</w:t>
            </w:r>
          </w:p>
        </w:tc>
      </w:tr>
      <w:tr w:rsidR="005A7985" w:rsidRPr="00697E94" w14:paraId="06EF42EB" w14:textId="77777777" w:rsidTr="00563963">
        <w:tc>
          <w:tcPr>
            <w:tcW w:w="5379" w:type="dxa"/>
          </w:tcPr>
          <w:p w14:paraId="16A6D51C" w14:textId="6251DAF4" w:rsidR="005A7985" w:rsidRPr="00697E94" w:rsidRDefault="005A7985" w:rsidP="00563963">
            <w:pPr>
              <w:pStyle w:val="Prrafodelista"/>
              <w:numPr>
                <w:ilvl w:val="0"/>
                <w:numId w:val="6"/>
              </w:numPr>
              <w:spacing w:line="360" w:lineRule="auto"/>
              <w:ind w:left="0" w:firstLine="0"/>
              <w:rPr>
                <w:rFonts w:ascii="Arial" w:eastAsia="Arial" w:hAnsi="Arial" w:cs="Arial"/>
                <w:lang w:val="es-ES"/>
              </w:rPr>
            </w:pPr>
            <w:r w:rsidRPr="00697E94">
              <w:rPr>
                <w:rFonts w:ascii="Arial" w:eastAsia="Arial" w:hAnsi="Arial" w:cs="Arial"/>
                <w:lang w:val="es-ES"/>
              </w:rPr>
              <w:t>Con superficie de hasta 50.00 M2</w:t>
            </w:r>
          </w:p>
        </w:tc>
        <w:tc>
          <w:tcPr>
            <w:tcW w:w="1870" w:type="dxa"/>
          </w:tcPr>
          <w:p w14:paraId="194A4839"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1980" w:type="dxa"/>
          </w:tcPr>
          <w:p w14:paraId="51C17D43"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3.82</w:t>
            </w:r>
          </w:p>
        </w:tc>
      </w:tr>
      <w:tr w:rsidR="005A7985" w:rsidRPr="00697E94" w14:paraId="6A21425A" w14:textId="77777777" w:rsidTr="00563963">
        <w:tc>
          <w:tcPr>
            <w:tcW w:w="5379" w:type="dxa"/>
          </w:tcPr>
          <w:p w14:paraId="6B5670F8" w14:textId="3FC80A1E" w:rsidR="005A7985" w:rsidRPr="00697E94" w:rsidRDefault="005A7985" w:rsidP="00563963">
            <w:pPr>
              <w:pStyle w:val="Prrafodelista"/>
              <w:numPr>
                <w:ilvl w:val="0"/>
                <w:numId w:val="6"/>
              </w:numPr>
              <w:spacing w:line="360" w:lineRule="auto"/>
              <w:ind w:left="0" w:firstLine="0"/>
              <w:rPr>
                <w:rFonts w:ascii="Arial" w:eastAsia="Arial" w:hAnsi="Arial" w:cs="Arial"/>
                <w:lang w:val="es-ES"/>
              </w:rPr>
            </w:pPr>
            <w:r w:rsidRPr="00697E94">
              <w:rPr>
                <w:rFonts w:ascii="Arial" w:eastAsia="Arial" w:hAnsi="Arial" w:cs="Arial"/>
                <w:lang w:val="es-ES"/>
              </w:rPr>
              <w:t>Con superficie de 50.01 M2 hasta 100.00 M2</w:t>
            </w:r>
          </w:p>
        </w:tc>
        <w:tc>
          <w:tcPr>
            <w:tcW w:w="1870" w:type="dxa"/>
          </w:tcPr>
          <w:p w14:paraId="6E38C1B8"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1980" w:type="dxa"/>
          </w:tcPr>
          <w:p w14:paraId="126C91C7"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19.08</w:t>
            </w:r>
          </w:p>
        </w:tc>
      </w:tr>
      <w:tr w:rsidR="005A7985" w:rsidRPr="00697E94" w14:paraId="595CFDEC" w14:textId="77777777" w:rsidTr="00563963">
        <w:tc>
          <w:tcPr>
            <w:tcW w:w="5379" w:type="dxa"/>
          </w:tcPr>
          <w:p w14:paraId="7F91E3CE" w14:textId="2765FE6E" w:rsidR="005A7985" w:rsidRPr="00697E94" w:rsidRDefault="005A7985" w:rsidP="00563963">
            <w:pPr>
              <w:pStyle w:val="Prrafodelista"/>
              <w:numPr>
                <w:ilvl w:val="0"/>
                <w:numId w:val="6"/>
              </w:numPr>
              <w:spacing w:line="360" w:lineRule="auto"/>
              <w:ind w:left="0" w:firstLine="0"/>
              <w:rPr>
                <w:rFonts w:ascii="Arial" w:eastAsia="Arial" w:hAnsi="Arial" w:cs="Arial"/>
                <w:lang w:val="es-ES"/>
              </w:rPr>
            </w:pPr>
            <w:r w:rsidRPr="00697E94">
              <w:rPr>
                <w:rFonts w:ascii="Arial" w:eastAsia="Arial" w:hAnsi="Arial" w:cs="Arial"/>
                <w:lang w:val="es-ES"/>
              </w:rPr>
              <w:t>Con superficie de 100.01 M2 hasta 500.00 M2</w:t>
            </w:r>
          </w:p>
        </w:tc>
        <w:tc>
          <w:tcPr>
            <w:tcW w:w="1870" w:type="dxa"/>
          </w:tcPr>
          <w:p w14:paraId="1ADD4BA0"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1980" w:type="dxa"/>
          </w:tcPr>
          <w:p w14:paraId="36AB0148"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47.70</w:t>
            </w:r>
          </w:p>
        </w:tc>
      </w:tr>
      <w:tr w:rsidR="005A7985" w:rsidRPr="00697E94" w14:paraId="39226E11" w14:textId="77777777" w:rsidTr="00563963">
        <w:tc>
          <w:tcPr>
            <w:tcW w:w="5379" w:type="dxa"/>
          </w:tcPr>
          <w:p w14:paraId="3990A292" w14:textId="546CE01C" w:rsidR="005A7985" w:rsidRPr="00697E94" w:rsidRDefault="005A7985" w:rsidP="00563963">
            <w:pPr>
              <w:pStyle w:val="Prrafodelista"/>
              <w:numPr>
                <w:ilvl w:val="0"/>
                <w:numId w:val="6"/>
              </w:numPr>
              <w:spacing w:line="360" w:lineRule="auto"/>
              <w:ind w:left="0" w:firstLine="0"/>
              <w:rPr>
                <w:rFonts w:ascii="Arial" w:eastAsia="Arial" w:hAnsi="Arial" w:cs="Arial"/>
                <w:lang w:val="es-ES"/>
              </w:rPr>
            </w:pPr>
            <w:r w:rsidRPr="00697E94">
              <w:rPr>
                <w:rFonts w:ascii="Arial" w:eastAsia="Arial" w:hAnsi="Arial" w:cs="Arial"/>
                <w:lang w:val="es-ES"/>
              </w:rPr>
              <w:t>Con superficie de 500.01 M2 hasta 5,000.00 M2</w:t>
            </w:r>
          </w:p>
        </w:tc>
        <w:tc>
          <w:tcPr>
            <w:tcW w:w="1870" w:type="dxa"/>
          </w:tcPr>
          <w:p w14:paraId="7CB9A044"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1980" w:type="dxa"/>
          </w:tcPr>
          <w:p w14:paraId="784639C0"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95.40</w:t>
            </w:r>
          </w:p>
        </w:tc>
      </w:tr>
      <w:tr w:rsidR="005A7985" w:rsidRPr="00697E94" w14:paraId="58E3B023" w14:textId="77777777" w:rsidTr="00563963">
        <w:tc>
          <w:tcPr>
            <w:tcW w:w="5379" w:type="dxa"/>
            <w:tcBorders>
              <w:bottom w:val="single" w:sz="4" w:space="0" w:color="auto"/>
            </w:tcBorders>
          </w:tcPr>
          <w:p w14:paraId="0F6CF522" w14:textId="5AFC660C" w:rsidR="005A7985" w:rsidRPr="00697E94" w:rsidRDefault="005A7985" w:rsidP="00563963">
            <w:pPr>
              <w:pStyle w:val="Prrafodelista"/>
              <w:numPr>
                <w:ilvl w:val="0"/>
                <w:numId w:val="6"/>
              </w:numPr>
              <w:spacing w:line="360" w:lineRule="auto"/>
              <w:ind w:left="0" w:firstLine="0"/>
              <w:rPr>
                <w:rFonts w:ascii="Arial" w:eastAsia="Arial" w:hAnsi="Arial" w:cs="Arial"/>
                <w:lang w:val="es-ES"/>
              </w:rPr>
            </w:pPr>
            <w:r w:rsidRPr="00697E94">
              <w:rPr>
                <w:rFonts w:ascii="Arial" w:eastAsia="Arial" w:hAnsi="Arial" w:cs="Arial"/>
                <w:lang w:val="es-ES"/>
              </w:rPr>
              <w:t>Con superficie Mayor a 5,000.00 M2</w:t>
            </w:r>
          </w:p>
        </w:tc>
        <w:tc>
          <w:tcPr>
            <w:tcW w:w="1870" w:type="dxa"/>
            <w:tcBorders>
              <w:bottom w:val="single" w:sz="4" w:space="0" w:color="auto"/>
            </w:tcBorders>
          </w:tcPr>
          <w:p w14:paraId="6204C987"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1980" w:type="dxa"/>
            <w:tcBorders>
              <w:bottom w:val="single" w:sz="4" w:space="0" w:color="auto"/>
            </w:tcBorders>
          </w:tcPr>
          <w:p w14:paraId="6CB43860"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190.79</w:t>
            </w:r>
          </w:p>
        </w:tc>
      </w:tr>
      <w:tr w:rsidR="005A7985" w:rsidRPr="00697E94" w14:paraId="5D79858C" w14:textId="77777777" w:rsidTr="00563963">
        <w:tc>
          <w:tcPr>
            <w:tcW w:w="9229" w:type="dxa"/>
            <w:gridSpan w:val="3"/>
            <w:shd w:val="clear" w:color="auto" w:fill="FFFFFF" w:themeFill="background1"/>
            <w:vAlign w:val="center"/>
          </w:tcPr>
          <w:p w14:paraId="5A96925B" w14:textId="1DEA944A" w:rsidR="005A7985" w:rsidRPr="00697E94" w:rsidRDefault="005A7985" w:rsidP="00563963">
            <w:pPr>
              <w:spacing w:line="360" w:lineRule="auto"/>
              <w:jc w:val="both"/>
              <w:rPr>
                <w:rFonts w:ascii="Arial" w:hAnsi="Arial" w:cs="Arial"/>
                <w:lang w:val="es-ES"/>
              </w:rPr>
            </w:pPr>
            <w:r w:rsidRPr="00697E94">
              <w:rPr>
                <w:rFonts w:ascii="Arial" w:eastAsia="Arial" w:hAnsi="Arial" w:cs="Arial"/>
                <w:b/>
                <w:lang w:val="es-ES"/>
              </w:rPr>
              <w:t>III.- Licencias de Uso del Suelo (Zona de Reserva y Conservación)</w:t>
            </w:r>
          </w:p>
        </w:tc>
      </w:tr>
      <w:tr w:rsidR="005A7985" w:rsidRPr="00697E94" w14:paraId="25120B9F" w14:textId="77777777" w:rsidTr="00563963">
        <w:tc>
          <w:tcPr>
            <w:tcW w:w="5379" w:type="dxa"/>
          </w:tcPr>
          <w:p w14:paraId="557DD36D" w14:textId="5ACFC13C" w:rsidR="005A7985" w:rsidRPr="00697E94" w:rsidRDefault="005A7985" w:rsidP="00563963">
            <w:pPr>
              <w:pStyle w:val="Prrafodelista"/>
              <w:numPr>
                <w:ilvl w:val="0"/>
                <w:numId w:val="7"/>
              </w:numPr>
              <w:spacing w:line="360" w:lineRule="auto"/>
              <w:ind w:left="0" w:firstLine="0"/>
              <w:rPr>
                <w:rFonts w:ascii="Arial" w:eastAsia="Arial" w:hAnsi="Arial" w:cs="Arial"/>
                <w:lang w:val="es-ES"/>
              </w:rPr>
            </w:pPr>
            <w:r w:rsidRPr="00697E94">
              <w:rPr>
                <w:rFonts w:ascii="Arial" w:eastAsia="Arial" w:hAnsi="Arial" w:cs="Arial"/>
                <w:lang w:val="es-ES"/>
              </w:rPr>
              <w:t>Con superficie de hasta 50.00 M2</w:t>
            </w:r>
          </w:p>
        </w:tc>
        <w:tc>
          <w:tcPr>
            <w:tcW w:w="1870" w:type="dxa"/>
          </w:tcPr>
          <w:p w14:paraId="5724EA71"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1980" w:type="dxa"/>
          </w:tcPr>
          <w:p w14:paraId="3E42D5D4"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20</w:t>
            </w:r>
          </w:p>
        </w:tc>
      </w:tr>
      <w:tr w:rsidR="005A7985" w:rsidRPr="00697E94" w14:paraId="4F7BAF10" w14:textId="77777777" w:rsidTr="00563963">
        <w:tc>
          <w:tcPr>
            <w:tcW w:w="5379" w:type="dxa"/>
          </w:tcPr>
          <w:p w14:paraId="076F0FA9" w14:textId="48B5FA7F" w:rsidR="005A7985" w:rsidRPr="00697E94" w:rsidRDefault="005A7985" w:rsidP="00563963">
            <w:pPr>
              <w:pStyle w:val="Prrafodelista"/>
              <w:numPr>
                <w:ilvl w:val="0"/>
                <w:numId w:val="7"/>
              </w:numPr>
              <w:spacing w:line="360" w:lineRule="auto"/>
              <w:ind w:left="0" w:firstLine="0"/>
              <w:rPr>
                <w:rFonts w:ascii="Arial" w:eastAsia="Arial" w:hAnsi="Arial" w:cs="Arial"/>
                <w:lang w:val="es-ES"/>
              </w:rPr>
            </w:pPr>
            <w:r w:rsidRPr="00697E94">
              <w:rPr>
                <w:rFonts w:ascii="Arial" w:eastAsia="Arial" w:hAnsi="Arial" w:cs="Arial"/>
                <w:lang w:val="es-ES"/>
              </w:rPr>
              <w:t>Con superficie de 50.01 M2 hasta 100.00 M2</w:t>
            </w:r>
          </w:p>
        </w:tc>
        <w:tc>
          <w:tcPr>
            <w:tcW w:w="1870" w:type="dxa"/>
          </w:tcPr>
          <w:p w14:paraId="4AB882B6"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1980" w:type="dxa"/>
          </w:tcPr>
          <w:p w14:paraId="237B626D"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100</w:t>
            </w:r>
          </w:p>
        </w:tc>
      </w:tr>
      <w:tr w:rsidR="005A7985" w:rsidRPr="00697E94" w14:paraId="2867B2A0" w14:textId="77777777" w:rsidTr="00563963">
        <w:tc>
          <w:tcPr>
            <w:tcW w:w="5379" w:type="dxa"/>
          </w:tcPr>
          <w:p w14:paraId="7B7BCC4B" w14:textId="4C59EF55" w:rsidR="005A7985" w:rsidRPr="00697E94" w:rsidRDefault="005A7985" w:rsidP="00563963">
            <w:pPr>
              <w:pStyle w:val="Prrafodelista"/>
              <w:numPr>
                <w:ilvl w:val="0"/>
                <w:numId w:val="7"/>
              </w:numPr>
              <w:spacing w:line="360" w:lineRule="auto"/>
              <w:ind w:left="0" w:firstLine="0"/>
              <w:rPr>
                <w:rFonts w:ascii="Arial" w:eastAsia="Arial" w:hAnsi="Arial" w:cs="Arial"/>
                <w:lang w:val="es-ES"/>
              </w:rPr>
            </w:pPr>
            <w:r w:rsidRPr="00697E94">
              <w:rPr>
                <w:rFonts w:ascii="Arial" w:eastAsia="Arial" w:hAnsi="Arial" w:cs="Arial"/>
                <w:lang w:val="es-ES"/>
              </w:rPr>
              <w:t>Con superficie de 100.01 M2 hasta 500.00 M2</w:t>
            </w:r>
          </w:p>
        </w:tc>
        <w:tc>
          <w:tcPr>
            <w:tcW w:w="1870" w:type="dxa"/>
          </w:tcPr>
          <w:p w14:paraId="5759636A"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1980" w:type="dxa"/>
          </w:tcPr>
          <w:p w14:paraId="1B47B140"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250</w:t>
            </w:r>
          </w:p>
        </w:tc>
      </w:tr>
      <w:tr w:rsidR="005A7985" w:rsidRPr="00697E94" w14:paraId="3A83D7C3" w14:textId="77777777" w:rsidTr="00563963">
        <w:tc>
          <w:tcPr>
            <w:tcW w:w="5379" w:type="dxa"/>
          </w:tcPr>
          <w:p w14:paraId="04B37EAA" w14:textId="6171207A" w:rsidR="005A7985" w:rsidRPr="00697E94" w:rsidRDefault="005A7985" w:rsidP="00563963">
            <w:pPr>
              <w:pStyle w:val="Prrafodelista"/>
              <w:numPr>
                <w:ilvl w:val="0"/>
                <w:numId w:val="7"/>
              </w:numPr>
              <w:spacing w:line="360" w:lineRule="auto"/>
              <w:ind w:left="0" w:firstLine="0"/>
              <w:rPr>
                <w:rFonts w:ascii="Arial" w:eastAsia="Arial" w:hAnsi="Arial" w:cs="Arial"/>
                <w:lang w:val="es-ES"/>
              </w:rPr>
            </w:pPr>
            <w:r w:rsidRPr="00697E94">
              <w:rPr>
                <w:rFonts w:ascii="Arial" w:eastAsia="Arial" w:hAnsi="Arial" w:cs="Arial"/>
                <w:lang w:val="es-ES"/>
              </w:rPr>
              <w:t>Con superficie de 500.01 M2 hasta 5,000.00 M2</w:t>
            </w:r>
          </w:p>
        </w:tc>
        <w:tc>
          <w:tcPr>
            <w:tcW w:w="1870" w:type="dxa"/>
          </w:tcPr>
          <w:p w14:paraId="750EFB06"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1980" w:type="dxa"/>
          </w:tcPr>
          <w:p w14:paraId="5AC10904"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500</w:t>
            </w:r>
          </w:p>
        </w:tc>
      </w:tr>
      <w:tr w:rsidR="005A7985" w:rsidRPr="00697E94" w14:paraId="48AAD509" w14:textId="77777777" w:rsidTr="00563963">
        <w:tc>
          <w:tcPr>
            <w:tcW w:w="5379" w:type="dxa"/>
          </w:tcPr>
          <w:p w14:paraId="68CA58D6" w14:textId="66905E85" w:rsidR="005A7985" w:rsidRPr="00697E94" w:rsidRDefault="005A7985" w:rsidP="00563963">
            <w:pPr>
              <w:pStyle w:val="Prrafodelista"/>
              <w:numPr>
                <w:ilvl w:val="0"/>
                <w:numId w:val="7"/>
              </w:numPr>
              <w:spacing w:line="360" w:lineRule="auto"/>
              <w:ind w:left="0" w:firstLine="0"/>
              <w:rPr>
                <w:rFonts w:ascii="Arial" w:eastAsia="Arial" w:hAnsi="Arial" w:cs="Arial"/>
                <w:lang w:val="es-ES"/>
              </w:rPr>
            </w:pPr>
            <w:r w:rsidRPr="00697E94">
              <w:rPr>
                <w:rFonts w:ascii="Arial" w:eastAsia="Arial" w:hAnsi="Arial" w:cs="Arial"/>
                <w:lang w:val="es-ES"/>
              </w:rPr>
              <w:t>Con superficie Mayor a 5,000.00 M2</w:t>
            </w:r>
          </w:p>
        </w:tc>
        <w:tc>
          <w:tcPr>
            <w:tcW w:w="1870" w:type="dxa"/>
          </w:tcPr>
          <w:p w14:paraId="35BF024E"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1980" w:type="dxa"/>
          </w:tcPr>
          <w:p w14:paraId="7BC827C6"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1,000</w:t>
            </w:r>
          </w:p>
        </w:tc>
      </w:tr>
    </w:tbl>
    <w:p w14:paraId="5CBB88B8" w14:textId="411BCC96" w:rsidR="005A7985" w:rsidRPr="00697E94" w:rsidRDefault="005A7985" w:rsidP="00697E94">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5272"/>
        <w:gridCol w:w="1821"/>
        <w:gridCol w:w="1910"/>
      </w:tblGrid>
      <w:tr w:rsidR="005A7985" w:rsidRPr="00697E94" w14:paraId="3958DE16" w14:textId="77777777" w:rsidTr="00B45CFB">
        <w:tc>
          <w:tcPr>
            <w:tcW w:w="5566" w:type="dxa"/>
            <w:tcBorders>
              <w:bottom w:val="single" w:sz="4" w:space="0" w:color="auto"/>
            </w:tcBorders>
            <w:shd w:val="clear" w:color="auto" w:fill="D9D9D9" w:themeFill="background1" w:themeFillShade="D9"/>
          </w:tcPr>
          <w:p w14:paraId="1F516154"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100F9D79" w14:textId="77777777" w:rsidR="005A7985" w:rsidRPr="00697E94" w:rsidRDefault="005A7985" w:rsidP="00697E94">
            <w:pPr>
              <w:spacing w:line="360" w:lineRule="auto"/>
              <w:jc w:val="center"/>
              <w:rPr>
                <w:rFonts w:ascii="Arial" w:eastAsia="Arial" w:hAnsi="Arial" w:cs="Arial"/>
                <w:lang w:val="es-ES"/>
              </w:rPr>
            </w:pPr>
          </w:p>
        </w:tc>
        <w:tc>
          <w:tcPr>
            <w:tcW w:w="1907" w:type="dxa"/>
            <w:tcBorders>
              <w:bottom w:val="single" w:sz="4" w:space="0" w:color="auto"/>
            </w:tcBorders>
            <w:shd w:val="clear" w:color="auto" w:fill="D9D9D9" w:themeFill="background1" w:themeFillShade="D9"/>
          </w:tcPr>
          <w:p w14:paraId="50B52780"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2025" w:type="dxa"/>
            <w:tcBorders>
              <w:bottom w:val="single" w:sz="4" w:space="0" w:color="auto"/>
            </w:tcBorders>
            <w:shd w:val="clear" w:color="auto" w:fill="D9D9D9" w:themeFill="background1" w:themeFillShade="D9"/>
          </w:tcPr>
          <w:p w14:paraId="6F8E18C3"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5A7985" w:rsidRPr="00697E94" w14:paraId="6662BF98" w14:textId="77777777" w:rsidTr="00AA028E">
        <w:tc>
          <w:tcPr>
            <w:tcW w:w="9498" w:type="dxa"/>
            <w:gridSpan w:val="3"/>
            <w:shd w:val="clear" w:color="auto" w:fill="FFFFFF" w:themeFill="background1"/>
            <w:vAlign w:val="center"/>
          </w:tcPr>
          <w:p w14:paraId="63704DBA" w14:textId="21C45D38" w:rsidR="005A7985" w:rsidRPr="00697E94" w:rsidRDefault="005A7985" w:rsidP="00563963">
            <w:pPr>
              <w:spacing w:line="360" w:lineRule="auto"/>
              <w:jc w:val="center"/>
              <w:rPr>
                <w:rFonts w:ascii="Arial" w:hAnsi="Arial" w:cs="Arial"/>
                <w:lang w:val="es-ES"/>
              </w:rPr>
            </w:pPr>
            <w:r w:rsidRPr="00697E94">
              <w:rPr>
                <w:rFonts w:ascii="Arial" w:eastAsia="Arial" w:hAnsi="Arial" w:cs="Arial"/>
                <w:b/>
                <w:lang w:val="es-ES"/>
              </w:rPr>
              <w:t>Licencias de uso de suelo según el giro que se trate</w:t>
            </w:r>
          </w:p>
        </w:tc>
      </w:tr>
      <w:tr w:rsidR="005A7985" w:rsidRPr="00697E94" w14:paraId="42B2A5A3" w14:textId="77777777" w:rsidTr="00B45CFB">
        <w:tc>
          <w:tcPr>
            <w:tcW w:w="5566" w:type="dxa"/>
          </w:tcPr>
          <w:p w14:paraId="10C9F313" w14:textId="7FF9D6E5" w:rsidR="005A7985" w:rsidRPr="00697E94" w:rsidRDefault="005A7985" w:rsidP="00563963">
            <w:pPr>
              <w:pStyle w:val="Prrafodelista"/>
              <w:numPr>
                <w:ilvl w:val="0"/>
                <w:numId w:val="8"/>
              </w:numPr>
              <w:spacing w:line="360" w:lineRule="auto"/>
              <w:ind w:left="0" w:firstLine="0"/>
              <w:rPr>
                <w:rFonts w:ascii="Arial" w:eastAsia="Arial" w:hAnsi="Arial" w:cs="Arial"/>
                <w:lang w:val="es-ES"/>
              </w:rPr>
            </w:pPr>
            <w:r w:rsidRPr="00697E94">
              <w:rPr>
                <w:rFonts w:ascii="Arial" w:eastAsia="Arial" w:hAnsi="Arial" w:cs="Arial"/>
                <w:lang w:val="es-ES"/>
              </w:rPr>
              <w:t xml:space="preserve">Gasolinera o estación de servicio </w:t>
            </w:r>
          </w:p>
        </w:tc>
        <w:tc>
          <w:tcPr>
            <w:tcW w:w="1907" w:type="dxa"/>
          </w:tcPr>
          <w:p w14:paraId="2E7EE36A"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25" w:type="dxa"/>
          </w:tcPr>
          <w:p w14:paraId="54E7263C"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679</w:t>
            </w:r>
          </w:p>
        </w:tc>
      </w:tr>
      <w:tr w:rsidR="005A7985" w:rsidRPr="00697E94" w14:paraId="462D00E8" w14:textId="77777777" w:rsidTr="00B45CFB">
        <w:tc>
          <w:tcPr>
            <w:tcW w:w="5566" w:type="dxa"/>
          </w:tcPr>
          <w:p w14:paraId="5BFEF0DA" w14:textId="10962F18" w:rsidR="005A7985" w:rsidRPr="00697E94" w:rsidRDefault="005A7985" w:rsidP="00563963">
            <w:pPr>
              <w:pStyle w:val="Prrafodelista"/>
              <w:numPr>
                <w:ilvl w:val="0"/>
                <w:numId w:val="8"/>
              </w:numPr>
              <w:spacing w:line="360" w:lineRule="auto"/>
              <w:ind w:left="0" w:firstLine="0"/>
              <w:rPr>
                <w:rFonts w:ascii="Arial" w:eastAsia="Arial" w:hAnsi="Arial" w:cs="Arial"/>
                <w:lang w:val="es-ES"/>
              </w:rPr>
            </w:pPr>
            <w:r w:rsidRPr="00697E94">
              <w:rPr>
                <w:rFonts w:ascii="Arial" w:eastAsia="Arial" w:hAnsi="Arial" w:cs="Arial"/>
                <w:lang w:val="es-ES"/>
              </w:rPr>
              <w:t>Casino</w:t>
            </w:r>
          </w:p>
        </w:tc>
        <w:tc>
          <w:tcPr>
            <w:tcW w:w="1907" w:type="dxa"/>
          </w:tcPr>
          <w:p w14:paraId="5E6ACFC8"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25" w:type="dxa"/>
          </w:tcPr>
          <w:p w14:paraId="42B21DC6"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2,712</w:t>
            </w:r>
          </w:p>
        </w:tc>
      </w:tr>
      <w:tr w:rsidR="005A7985" w:rsidRPr="00697E94" w14:paraId="28EAF3D8" w14:textId="77777777" w:rsidTr="00B45CFB">
        <w:tc>
          <w:tcPr>
            <w:tcW w:w="5566" w:type="dxa"/>
          </w:tcPr>
          <w:p w14:paraId="603510C6" w14:textId="55EB604D" w:rsidR="005A7985" w:rsidRPr="00697E94" w:rsidRDefault="005A7985" w:rsidP="00563963">
            <w:pPr>
              <w:pStyle w:val="Prrafodelista"/>
              <w:numPr>
                <w:ilvl w:val="0"/>
                <w:numId w:val="8"/>
              </w:numPr>
              <w:spacing w:line="360" w:lineRule="auto"/>
              <w:ind w:left="0" w:firstLine="0"/>
              <w:rPr>
                <w:rFonts w:ascii="Arial" w:eastAsia="Arial" w:hAnsi="Arial" w:cs="Arial"/>
                <w:lang w:val="es-ES"/>
              </w:rPr>
            </w:pPr>
            <w:r w:rsidRPr="00697E94">
              <w:rPr>
                <w:rFonts w:ascii="Arial" w:eastAsia="Arial" w:hAnsi="Arial" w:cs="Arial"/>
                <w:lang w:val="es-ES"/>
              </w:rPr>
              <w:lastRenderedPageBreak/>
              <w:t>Funeraria</w:t>
            </w:r>
          </w:p>
        </w:tc>
        <w:tc>
          <w:tcPr>
            <w:tcW w:w="1907" w:type="dxa"/>
          </w:tcPr>
          <w:p w14:paraId="6ED177EF"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25" w:type="dxa"/>
          </w:tcPr>
          <w:p w14:paraId="74F2FD43"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110</w:t>
            </w:r>
          </w:p>
        </w:tc>
      </w:tr>
      <w:tr w:rsidR="005A7985" w:rsidRPr="00697E94" w14:paraId="456D63AF" w14:textId="77777777" w:rsidTr="00B45CFB">
        <w:tc>
          <w:tcPr>
            <w:tcW w:w="5566" w:type="dxa"/>
          </w:tcPr>
          <w:p w14:paraId="10ECEB72" w14:textId="0DC9ED61" w:rsidR="005A7985" w:rsidRPr="00697E94" w:rsidRDefault="005A7985" w:rsidP="00563963">
            <w:pPr>
              <w:pStyle w:val="Prrafodelista"/>
              <w:numPr>
                <w:ilvl w:val="0"/>
                <w:numId w:val="8"/>
              </w:numPr>
              <w:spacing w:line="360" w:lineRule="auto"/>
              <w:ind w:left="0" w:firstLine="0"/>
              <w:rPr>
                <w:rFonts w:ascii="Arial" w:eastAsia="Arial" w:hAnsi="Arial" w:cs="Arial"/>
                <w:lang w:val="es-ES"/>
              </w:rPr>
            </w:pPr>
            <w:r w:rsidRPr="00697E94">
              <w:rPr>
                <w:rFonts w:ascii="Arial" w:eastAsia="Arial" w:hAnsi="Arial" w:cs="Arial"/>
                <w:lang w:val="es-ES"/>
              </w:rPr>
              <w:t xml:space="preserve">Expendio de Cerveza, tienda de autoservicio, licorería o bar </w:t>
            </w:r>
          </w:p>
        </w:tc>
        <w:tc>
          <w:tcPr>
            <w:tcW w:w="1907" w:type="dxa"/>
          </w:tcPr>
          <w:p w14:paraId="6C114004"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25" w:type="dxa"/>
          </w:tcPr>
          <w:p w14:paraId="6CD1BDDB"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1,177</w:t>
            </w:r>
          </w:p>
        </w:tc>
      </w:tr>
      <w:tr w:rsidR="005A7985" w:rsidRPr="00697E94" w14:paraId="690027B8" w14:textId="77777777" w:rsidTr="00B45CFB">
        <w:tc>
          <w:tcPr>
            <w:tcW w:w="5566" w:type="dxa"/>
          </w:tcPr>
          <w:p w14:paraId="66346086" w14:textId="2F7AAFD2" w:rsidR="005A7985" w:rsidRPr="00697E94" w:rsidRDefault="005A7985" w:rsidP="00563963">
            <w:pPr>
              <w:pStyle w:val="Prrafodelista"/>
              <w:numPr>
                <w:ilvl w:val="0"/>
                <w:numId w:val="8"/>
              </w:numPr>
              <w:spacing w:line="360" w:lineRule="auto"/>
              <w:ind w:left="0" w:firstLine="0"/>
              <w:rPr>
                <w:rFonts w:ascii="Arial" w:eastAsia="Arial" w:hAnsi="Arial" w:cs="Arial"/>
                <w:lang w:val="es-ES"/>
              </w:rPr>
            </w:pPr>
            <w:r w:rsidRPr="00697E94">
              <w:rPr>
                <w:rFonts w:ascii="Arial" w:eastAsia="Arial" w:hAnsi="Arial" w:cs="Arial"/>
                <w:lang w:val="es-ES"/>
              </w:rPr>
              <w:t>Crematorio</w:t>
            </w:r>
          </w:p>
        </w:tc>
        <w:tc>
          <w:tcPr>
            <w:tcW w:w="1907" w:type="dxa"/>
          </w:tcPr>
          <w:p w14:paraId="0267E4DA"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25" w:type="dxa"/>
          </w:tcPr>
          <w:p w14:paraId="66C32F72" w14:textId="77777777" w:rsidR="005A7985" w:rsidRPr="00697E94" w:rsidRDefault="005A7985" w:rsidP="00697E94">
            <w:pPr>
              <w:tabs>
                <w:tab w:val="left" w:pos="1442"/>
              </w:tabs>
              <w:spacing w:line="360" w:lineRule="auto"/>
              <w:jc w:val="center"/>
              <w:rPr>
                <w:rFonts w:ascii="Arial" w:eastAsia="Arial" w:hAnsi="Arial" w:cs="Arial"/>
              </w:rPr>
            </w:pPr>
            <w:r w:rsidRPr="00697E94">
              <w:rPr>
                <w:rFonts w:ascii="Arial" w:eastAsia="Arial" w:hAnsi="Arial" w:cs="Arial"/>
              </w:rPr>
              <w:t>272</w:t>
            </w:r>
          </w:p>
        </w:tc>
      </w:tr>
      <w:tr w:rsidR="005A7985" w:rsidRPr="00697E94" w14:paraId="77D0BAD4" w14:textId="77777777" w:rsidTr="00B45CFB">
        <w:tc>
          <w:tcPr>
            <w:tcW w:w="5566" w:type="dxa"/>
          </w:tcPr>
          <w:p w14:paraId="20F8988A" w14:textId="7ADA9FA8" w:rsidR="005A7985" w:rsidRPr="00697E94" w:rsidRDefault="005A7985" w:rsidP="00563963">
            <w:pPr>
              <w:pStyle w:val="Prrafodelista"/>
              <w:numPr>
                <w:ilvl w:val="0"/>
                <w:numId w:val="8"/>
              </w:numPr>
              <w:spacing w:line="360" w:lineRule="auto"/>
              <w:ind w:left="0" w:firstLine="0"/>
              <w:rPr>
                <w:rFonts w:ascii="Arial" w:eastAsia="Arial" w:hAnsi="Arial" w:cs="Arial"/>
                <w:lang w:val="es-ES"/>
              </w:rPr>
            </w:pPr>
            <w:r w:rsidRPr="00697E94">
              <w:rPr>
                <w:rFonts w:ascii="Arial" w:eastAsia="Arial" w:hAnsi="Arial" w:cs="Arial"/>
                <w:lang w:val="es-ES"/>
              </w:rPr>
              <w:t>Video bar, cabaret, centro nocturno o disco</w:t>
            </w:r>
          </w:p>
        </w:tc>
        <w:tc>
          <w:tcPr>
            <w:tcW w:w="1907" w:type="dxa"/>
          </w:tcPr>
          <w:p w14:paraId="7C00B0AF"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25" w:type="dxa"/>
          </w:tcPr>
          <w:p w14:paraId="41871F83" w14:textId="77777777" w:rsidR="005A7985" w:rsidRPr="00697E94" w:rsidRDefault="005A7985" w:rsidP="00697E94">
            <w:pPr>
              <w:tabs>
                <w:tab w:val="left" w:pos="1442"/>
              </w:tabs>
              <w:spacing w:line="360" w:lineRule="auto"/>
              <w:jc w:val="center"/>
              <w:rPr>
                <w:rFonts w:ascii="Arial" w:eastAsia="Arial" w:hAnsi="Arial" w:cs="Arial"/>
              </w:rPr>
            </w:pPr>
            <w:r w:rsidRPr="00697E94">
              <w:rPr>
                <w:rFonts w:ascii="Arial" w:eastAsia="Arial" w:hAnsi="Arial" w:cs="Arial"/>
              </w:rPr>
              <w:t>651</w:t>
            </w:r>
          </w:p>
        </w:tc>
      </w:tr>
      <w:tr w:rsidR="005A7985" w:rsidRPr="00697E94" w14:paraId="65A51DBC" w14:textId="77777777" w:rsidTr="00B45CFB">
        <w:tc>
          <w:tcPr>
            <w:tcW w:w="5566" w:type="dxa"/>
          </w:tcPr>
          <w:p w14:paraId="122F6CA4" w14:textId="393BAACC" w:rsidR="005A7985" w:rsidRPr="00697E94" w:rsidRDefault="005A7985" w:rsidP="00563963">
            <w:pPr>
              <w:pStyle w:val="Prrafodelista"/>
              <w:numPr>
                <w:ilvl w:val="0"/>
                <w:numId w:val="8"/>
              </w:numPr>
              <w:spacing w:line="360" w:lineRule="auto"/>
              <w:ind w:left="0" w:firstLine="0"/>
              <w:rPr>
                <w:rFonts w:ascii="Arial" w:eastAsia="Arial" w:hAnsi="Arial" w:cs="Arial"/>
                <w:lang w:val="es-ES"/>
              </w:rPr>
            </w:pPr>
            <w:r w:rsidRPr="00697E94">
              <w:rPr>
                <w:rFonts w:ascii="Arial" w:eastAsia="Arial" w:hAnsi="Arial" w:cs="Arial"/>
                <w:lang w:val="es-ES"/>
              </w:rPr>
              <w:t>Sala de fiestas cerrada</w:t>
            </w:r>
          </w:p>
        </w:tc>
        <w:tc>
          <w:tcPr>
            <w:tcW w:w="1907" w:type="dxa"/>
          </w:tcPr>
          <w:p w14:paraId="406799C2"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25" w:type="dxa"/>
          </w:tcPr>
          <w:p w14:paraId="61827A92" w14:textId="77777777" w:rsidR="005A7985" w:rsidRPr="00697E94" w:rsidRDefault="005A7985" w:rsidP="00697E94">
            <w:pPr>
              <w:tabs>
                <w:tab w:val="left" w:pos="1442"/>
              </w:tabs>
              <w:spacing w:line="360" w:lineRule="auto"/>
              <w:jc w:val="center"/>
              <w:rPr>
                <w:rFonts w:ascii="Arial" w:eastAsia="Arial" w:hAnsi="Arial" w:cs="Arial"/>
              </w:rPr>
            </w:pPr>
            <w:r w:rsidRPr="00697E94">
              <w:rPr>
                <w:rFonts w:ascii="Arial" w:eastAsia="Arial" w:hAnsi="Arial" w:cs="Arial"/>
              </w:rPr>
              <w:t>272</w:t>
            </w:r>
          </w:p>
        </w:tc>
      </w:tr>
      <w:tr w:rsidR="005A7985" w:rsidRPr="00697E94" w14:paraId="1506F6C4" w14:textId="77777777" w:rsidTr="00B45CFB">
        <w:tc>
          <w:tcPr>
            <w:tcW w:w="5566" w:type="dxa"/>
          </w:tcPr>
          <w:p w14:paraId="6BAFD7EE" w14:textId="1ADE2FF0" w:rsidR="005A7985" w:rsidRPr="00697E94" w:rsidRDefault="005A7985" w:rsidP="00563963">
            <w:pPr>
              <w:pStyle w:val="Prrafodelista"/>
              <w:numPr>
                <w:ilvl w:val="0"/>
                <w:numId w:val="8"/>
              </w:numPr>
              <w:spacing w:line="360" w:lineRule="auto"/>
              <w:ind w:left="0" w:firstLine="0"/>
              <w:jc w:val="both"/>
              <w:rPr>
                <w:rFonts w:ascii="Arial" w:eastAsia="Arial" w:hAnsi="Arial" w:cs="Arial"/>
                <w:lang w:val="es-ES"/>
              </w:rPr>
            </w:pPr>
            <w:r w:rsidRPr="00697E94">
              <w:rPr>
                <w:rFonts w:ascii="Arial" w:eastAsia="Arial" w:hAnsi="Arial" w:cs="Arial"/>
                <w:lang w:val="es-ES"/>
              </w:rPr>
              <w:t>Torre de comunicación para antena celular, en base concreto o adición de tipo de equipo de telecomunicación en torre de alta tensión.</w:t>
            </w:r>
          </w:p>
        </w:tc>
        <w:tc>
          <w:tcPr>
            <w:tcW w:w="1907" w:type="dxa"/>
            <w:vAlign w:val="center"/>
          </w:tcPr>
          <w:p w14:paraId="53FBC19E"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25" w:type="dxa"/>
          </w:tcPr>
          <w:p w14:paraId="7C3FA37C" w14:textId="77777777" w:rsidR="005A7985" w:rsidRPr="00697E94" w:rsidRDefault="005A7985" w:rsidP="00697E94">
            <w:pPr>
              <w:tabs>
                <w:tab w:val="left" w:pos="1442"/>
              </w:tabs>
              <w:spacing w:line="360" w:lineRule="auto"/>
              <w:jc w:val="center"/>
              <w:rPr>
                <w:rFonts w:ascii="Arial" w:eastAsia="Arial" w:hAnsi="Arial" w:cs="Arial"/>
              </w:rPr>
            </w:pPr>
          </w:p>
          <w:p w14:paraId="306FCB20" w14:textId="77777777" w:rsidR="005A7985" w:rsidRPr="00697E94" w:rsidRDefault="005A7985" w:rsidP="00697E94">
            <w:pPr>
              <w:tabs>
                <w:tab w:val="left" w:pos="1442"/>
              </w:tabs>
              <w:spacing w:line="360" w:lineRule="auto"/>
              <w:jc w:val="center"/>
              <w:rPr>
                <w:rFonts w:ascii="Arial" w:eastAsia="Arial" w:hAnsi="Arial" w:cs="Arial"/>
              </w:rPr>
            </w:pPr>
          </w:p>
          <w:p w14:paraId="4BD066DD" w14:textId="77777777" w:rsidR="005A7985" w:rsidRPr="00697E94" w:rsidRDefault="005A7985" w:rsidP="00697E94">
            <w:pPr>
              <w:tabs>
                <w:tab w:val="left" w:pos="1442"/>
                <w:tab w:val="left" w:pos="1476"/>
              </w:tabs>
              <w:spacing w:line="360" w:lineRule="auto"/>
              <w:jc w:val="center"/>
              <w:rPr>
                <w:rFonts w:ascii="Arial" w:eastAsia="Arial" w:hAnsi="Arial" w:cs="Arial"/>
              </w:rPr>
            </w:pPr>
            <w:r w:rsidRPr="00697E94">
              <w:rPr>
                <w:rFonts w:ascii="Arial" w:eastAsia="Arial" w:hAnsi="Arial" w:cs="Arial"/>
              </w:rPr>
              <w:t>337</w:t>
            </w:r>
          </w:p>
        </w:tc>
      </w:tr>
      <w:tr w:rsidR="005A7985" w:rsidRPr="00697E94" w14:paraId="4D3B6CAE" w14:textId="77777777" w:rsidTr="00B45CFB">
        <w:tc>
          <w:tcPr>
            <w:tcW w:w="5566" w:type="dxa"/>
          </w:tcPr>
          <w:p w14:paraId="6B5B3069" w14:textId="18C3A288" w:rsidR="005A7985" w:rsidRPr="00697E94" w:rsidRDefault="005A7985" w:rsidP="00563963">
            <w:pPr>
              <w:pStyle w:val="Prrafodelista"/>
              <w:numPr>
                <w:ilvl w:val="0"/>
                <w:numId w:val="8"/>
              </w:numPr>
              <w:spacing w:line="360" w:lineRule="auto"/>
              <w:ind w:left="0" w:firstLine="0"/>
              <w:rPr>
                <w:rFonts w:ascii="Arial" w:eastAsia="Arial" w:hAnsi="Arial" w:cs="Arial"/>
                <w:lang w:val="es-ES"/>
              </w:rPr>
            </w:pPr>
            <w:r w:rsidRPr="00697E94">
              <w:rPr>
                <w:rFonts w:ascii="Arial" w:eastAsia="Arial" w:hAnsi="Arial" w:cs="Arial"/>
                <w:lang w:val="es-ES"/>
              </w:rPr>
              <w:t xml:space="preserve">Restaurante de primera A, </w:t>
            </w:r>
            <w:proofErr w:type="spellStart"/>
            <w:r w:rsidRPr="00697E94">
              <w:rPr>
                <w:rFonts w:ascii="Arial" w:eastAsia="Arial" w:hAnsi="Arial" w:cs="Arial"/>
                <w:lang w:val="es-ES"/>
              </w:rPr>
              <w:t>B,o</w:t>
            </w:r>
            <w:proofErr w:type="spellEnd"/>
            <w:r w:rsidRPr="00697E94">
              <w:rPr>
                <w:rFonts w:ascii="Arial" w:eastAsia="Arial" w:hAnsi="Arial" w:cs="Arial"/>
                <w:lang w:val="es-ES"/>
              </w:rPr>
              <w:t xml:space="preserve"> C</w:t>
            </w:r>
          </w:p>
        </w:tc>
        <w:tc>
          <w:tcPr>
            <w:tcW w:w="1907" w:type="dxa"/>
          </w:tcPr>
          <w:p w14:paraId="245D20A9" w14:textId="77777777" w:rsidR="005A7985" w:rsidRPr="00697E94" w:rsidRDefault="005A7985"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25" w:type="dxa"/>
          </w:tcPr>
          <w:p w14:paraId="23BAB841" w14:textId="77777777" w:rsidR="005A7985" w:rsidRPr="00697E94" w:rsidRDefault="005A7985" w:rsidP="00697E94">
            <w:pPr>
              <w:tabs>
                <w:tab w:val="left" w:pos="1442"/>
              </w:tabs>
              <w:spacing w:line="360" w:lineRule="auto"/>
              <w:jc w:val="center"/>
              <w:rPr>
                <w:rFonts w:ascii="Arial" w:eastAsia="Arial" w:hAnsi="Arial" w:cs="Arial"/>
              </w:rPr>
            </w:pPr>
            <w:r w:rsidRPr="00697E94">
              <w:rPr>
                <w:rFonts w:ascii="Arial" w:eastAsia="Arial" w:hAnsi="Arial" w:cs="Arial"/>
              </w:rPr>
              <w:t>400</w:t>
            </w:r>
          </w:p>
        </w:tc>
      </w:tr>
      <w:tr w:rsidR="00B774D0" w:rsidRPr="00697E94" w14:paraId="73EDDF1B" w14:textId="77777777" w:rsidTr="00563963">
        <w:tc>
          <w:tcPr>
            <w:tcW w:w="5566" w:type="dxa"/>
            <w:tcBorders>
              <w:bottom w:val="single" w:sz="4" w:space="0" w:color="auto"/>
            </w:tcBorders>
          </w:tcPr>
          <w:p w14:paraId="6593CFD4" w14:textId="1E54A6C8" w:rsidR="00B774D0" w:rsidRPr="00697E94" w:rsidRDefault="00B774D0" w:rsidP="00563963">
            <w:pPr>
              <w:pStyle w:val="Prrafodelista"/>
              <w:numPr>
                <w:ilvl w:val="0"/>
                <w:numId w:val="8"/>
              </w:numPr>
              <w:spacing w:line="360" w:lineRule="auto"/>
              <w:ind w:left="0" w:firstLine="0"/>
              <w:rPr>
                <w:rFonts w:ascii="Arial" w:eastAsia="Arial" w:hAnsi="Arial" w:cs="Arial"/>
                <w:lang w:val="es-ES"/>
              </w:rPr>
            </w:pPr>
            <w:r w:rsidRPr="00697E94">
              <w:rPr>
                <w:rFonts w:ascii="Arial" w:eastAsia="Arial" w:hAnsi="Arial" w:cs="Arial"/>
                <w:lang w:val="es-ES"/>
              </w:rPr>
              <w:t xml:space="preserve">Restaurante de segunda A, </w:t>
            </w:r>
            <w:proofErr w:type="spellStart"/>
            <w:r w:rsidRPr="00697E94">
              <w:rPr>
                <w:rFonts w:ascii="Arial" w:eastAsia="Arial" w:hAnsi="Arial" w:cs="Arial"/>
                <w:lang w:val="es-ES"/>
              </w:rPr>
              <w:t>B,o</w:t>
            </w:r>
            <w:proofErr w:type="spellEnd"/>
            <w:r w:rsidRPr="00697E94">
              <w:rPr>
                <w:rFonts w:ascii="Arial" w:eastAsia="Arial" w:hAnsi="Arial" w:cs="Arial"/>
                <w:lang w:val="es-ES"/>
              </w:rPr>
              <w:t xml:space="preserve"> C</w:t>
            </w:r>
          </w:p>
        </w:tc>
        <w:tc>
          <w:tcPr>
            <w:tcW w:w="1907" w:type="dxa"/>
            <w:tcBorders>
              <w:bottom w:val="single" w:sz="4" w:space="0" w:color="auto"/>
            </w:tcBorders>
          </w:tcPr>
          <w:p w14:paraId="7298DF6A" w14:textId="77777777" w:rsidR="00B774D0" w:rsidRPr="00697E94" w:rsidRDefault="00B774D0"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25" w:type="dxa"/>
            <w:tcBorders>
              <w:bottom w:val="single" w:sz="4" w:space="0" w:color="auto"/>
            </w:tcBorders>
          </w:tcPr>
          <w:p w14:paraId="6DBFD8D2" w14:textId="77777777" w:rsidR="00B774D0" w:rsidRPr="00697E94" w:rsidRDefault="00B774D0" w:rsidP="00697E94">
            <w:pPr>
              <w:tabs>
                <w:tab w:val="left" w:pos="1442"/>
              </w:tabs>
              <w:spacing w:line="360" w:lineRule="auto"/>
              <w:jc w:val="center"/>
              <w:rPr>
                <w:rFonts w:ascii="Arial" w:eastAsia="Arial" w:hAnsi="Arial" w:cs="Arial"/>
              </w:rPr>
            </w:pPr>
            <w:r w:rsidRPr="00697E94">
              <w:rPr>
                <w:rFonts w:ascii="Arial" w:eastAsia="Arial" w:hAnsi="Arial" w:cs="Arial"/>
              </w:rPr>
              <w:t>272</w:t>
            </w:r>
          </w:p>
        </w:tc>
      </w:tr>
      <w:tr w:rsidR="00B774D0" w:rsidRPr="00697E94" w14:paraId="4E2A66AC" w14:textId="77777777" w:rsidTr="00563963">
        <w:tc>
          <w:tcPr>
            <w:tcW w:w="5566" w:type="dxa"/>
            <w:tcBorders>
              <w:bottom w:val="single" w:sz="4" w:space="0" w:color="auto"/>
            </w:tcBorders>
          </w:tcPr>
          <w:p w14:paraId="7A684F1D" w14:textId="67ADB625" w:rsidR="00B774D0" w:rsidRPr="00697E94" w:rsidRDefault="00B774D0" w:rsidP="00563963">
            <w:pPr>
              <w:pStyle w:val="Prrafodelista"/>
              <w:numPr>
                <w:ilvl w:val="0"/>
                <w:numId w:val="8"/>
              </w:numPr>
              <w:spacing w:line="360" w:lineRule="auto"/>
              <w:ind w:left="0" w:firstLine="0"/>
              <w:rPr>
                <w:rFonts w:ascii="Arial" w:eastAsia="Arial" w:hAnsi="Arial" w:cs="Arial"/>
                <w:lang w:val="es-ES"/>
              </w:rPr>
            </w:pPr>
            <w:r w:rsidRPr="00697E94">
              <w:rPr>
                <w:rFonts w:ascii="Arial" w:eastAsia="Arial" w:hAnsi="Arial" w:cs="Arial"/>
                <w:lang w:val="es-ES"/>
              </w:rPr>
              <w:t>Banco de materiales</w:t>
            </w:r>
          </w:p>
        </w:tc>
        <w:tc>
          <w:tcPr>
            <w:tcW w:w="1907" w:type="dxa"/>
            <w:tcBorders>
              <w:bottom w:val="single" w:sz="4" w:space="0" w:color="auto"/>
            </w:tcBorders>
          </w:tcPr>
          <w:p w14:paraId="0EAFF8C9" w14:textId="77777777" w:rsidR="00B774D0" w:rsidRPr="00697E94" w:rsidRDefault="00B774D0"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25" w:type="dxa"/>
            <w:tcBorders>
              <w:bottom w:val="single" w:sz="4" w:space="0" w:color="auto"/>
            </w:tcBorders>
          </w:tcPr>
          <w:p w14:paraId="0FE7E434" w14:textId="77777777" w:rsidR="00B774D0" w:rsidRPr="00697E94" w:rsidRDefault="00B774D0" w:rsidP="00697E94">
            <w:pPr>
              <w:tabs>
                <w:tab w:val="left" w:pos="1442"/>
              </w:tabs>
              <w:spacing w:line="360" w:lineRule="auto"/>
              <w:jc w:val="center"/>
              <w:rPr>
                <w:rFonts w:ascii="Arial" w:eastAsia="Arial" w:hAnsi="Arial" w:cs="Arial"/>
              </w:rPr>
            </w:pPr>
            <w:r w:rsidRPr="00697E94">
              <w:rPr>
                <w:rFonts w:ascii="Arial" w:eastAsia="Arial" w:hAnsi="Arial" w:cs="Arial"/>
              </w:rPr>
              <w:t>354</w:t>
            </w:r>
          </w:p>
        </w:tc>
      </w:tr>
      <w:tr w:rsidR="00B774D0" w:rsidRPr="00697E94" w14:paraId="414BA7DB" w14:textId="77777777" w:rsidTr="00563963">
        <w:tc>
          <w:tcPr>
            <w:tcW w:w="5566" w:type="dxa"/>
            <w:tcBorders>
              <w:bottom w:val="single" w:sz="4" w:space="0" w:color="auto"/>
            </w:tcBorders>
          </w:tcPr>
          <w:p w14:paraId="562664FF" w14:textId="6C143621" w:rsidR="00B774D0" w:rsidRPr="00697E94" w:rsidRDefault="00B774D0" w:rsidP="00563963">
            <w:pPr>
              <w:pStyle w:val="Prrafodelista"/>
              <w:numPr>
                <w:ilvl w:val="0"/>
                <w:numId w:val="8"/>
              </w:numPr>
              <w:spacing w:line="360" w:lineRule="auto"/>
              <w:ind w:left="0" w:firstLine="0"/>
              <w:rPr>
                <w:rFonts w:ascii="Arial" w:eastAsia="Arial" w:hAnsi="Arial" w:cs="Arial"/>
                <w:lang w:val="es-ES"/>
              </w:rPr>
            </w:pPr>
            <w:r w:rsidRPr="00697E94">
              <w:rPr>
                <w:rFonts w:ascii="Arial" w:eastAsia="Arial" w:hAnsi="Arial" w:cs="Arial"/>
                <w:lang w:val="es-ES"/>
              </w:rPr>
              <w:t xml:space="preserve">Bodegas de almacenamiento </w:t>
            </w:r>
          </w:p>
        </w:tc>
        <w:tc>
          <w:tcPr>
            <w:tcW w:w="1907" w:type="dxa"/>
            <w:tcBorders>
              <w:bottom w:val="single" w:sz="4" w:space="0" w:color="auto"/>
            </w:tcBorders>
          </w:tcPr>
          <w:p w14:paraId="19FD715E" w14:textId="77777777" w:rsidR="00B774D0" w:rsidRPr="00697E94" w:rsidRDefault="00B774D0"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25" w:type="dxa"/>
          </w:tcPr>
          <w:p w14:paraId="2AF2D7C0" w14:textId="60188F9F" w:rsidR="00B774D0" w:rsidRPr="00697E94" w:rsidRDefault="00B774D0" w:rsidP="00697E94">
            <w:pPr>
              <w:tabs>
                <w:tab w:val="left" w:pos="1442"/>
              </w:tabs>
              <w:spacing w:line="360" w:lineRule="auto"/>
              <w:jc w:val="center"/>
              <w:rPr>
                <w:rFonts w:ascii="Arial" w:eastAsia="Arial" w:hAnsi="Arial" w:cs="Arial"/>
              </w:rPr>
            </w:pPr>
            <w:r w:rsidRPr="00697E94">
              <w:rPr>
                <w:rFonts w:ascii="Arial" w:eastAsia="Arial" w:hAnsi="Arial" w:cs="Arial"/>
              </w:rPr>
              <w:t>144.60</w:t>
            </w:r>
          </w:p>
        </w:tc>
      </w:tr>
      <w:tr w:rsidR="00B774D0" w:rsidRPr="00697E94" w14:paraId="63490000" w14:textId="77777777" w:rsidTr="00B45CFB">
        <w:tc>
          <w:tcPr>
            <w:tcW w:w="5566" w:type="dxa"/>
            <w:tcBorders>
              <w:bottom w:val="single" w:sz="4" w:space="0" w:color="auto"/>
            </w:tcBorders>
          </w:tcPr>
          <w:p w14:paraId="7BF11FC3" w14:textId="709C8102" w:rsidR="00B774D0" w:rsidRPr="00697E94" w:rsidRDefault="00B774D0" w:rsidP="00563963">
            <w:pPr>
              <w:pStyle w:val="Prrafodelista"/>
              <w:numPr>
                <w:ilvl w:val="0"/>
                <w:numId w:val="8"/>
              </w:numPr>
              <w:spacing w:line="360" w:lineRule="auto"/>
              <w:ind w:left="0" w:firstLine="0"/>
              <w:rPr>
                <w:rFonts w:ascii="Arial" w:eastAsia="Arial" w:hAnsi="Arial" w:cs="Arial"/>
                <w:lang w:val="es-ES"/>
              </w:rPr>
            </w:pPr>
            <w:r w:rsidRPr="00697E94">
              <w:rPr>
                <w:rFonts w:ascii="Arial" w:eastAsia="Arial" w:hAnsi="Arial" w:cs="Arial"/>
                <w:lang w:val="es-ES"/>
              </w:rPr>
              <w:t xml:space="preserve">Comercializadora de materiales de construcción </w:t>
            </w:r>
          </w:p>
        </w:tc>
        <w:tc>
          <w:tcPr>
            <w:tcW w:w="1907" w:type="dxa"/>
            <w:tcBorders>
              <w:bottom w:val="single" w:sz="4" w:space="0" w:color="auto"/>
            </w:tcBorders>
          </w:tcPr>
          <w:p w14:paraId="6C5C85DB" w14:textId="77777777" w:rsidR="00B774D0" w:rsidRPr="00697E94" w:rsidRDefault="00B774D0" w:rsidP="00697E94">
            <w:pPr>
              <w:spacing w:line="360" w:lineRule="auto"/>
              <w:rPr>
                <w:rFonts w:ascii="Arial" w:eastAsia="Arial" w:hAnsi="Arial" w:cs="Arial"/>
              </w:rPr>
            </w:pPr>
            <w:proofErr w:type="spellStart"/>
            <w:r w:rsidRPr="00697E94">
              <w:rPr>
                <w:rFonts w:ascii="Arial" w:eastAsia="Arial" w:hAnsi="Arial" w:cs="Arial"/>
              </w:rPr>
              <w:t>Licencia</w:t>
            </w:r>
            <w:proofErr w:type="spellEnd"/>
          </w:p>
        </w:tc>
        <w:tc>
          <w:tcPr>
            <w:tcW w:w="2025" w:type="dxa"/>
            <w:tcBorders>
              <w:bottom w:val="single" w:sz="4" w:space="0" w:color="auto"/>
            </w:tcBorders>
          </w:tcPr>
          <w:p w14:paraId="348812E1" w14:textId="2F9B3EA3" w:rsidR="00B774D0" w:rsidRPr="00697E94" w:rsidRDefault="00B774D0" w:rsidP="00697E94">
            <w:pPr>
              <w:tabs>
                <w:tab w:val="left" w:pos="1442"/>
              </w:tabs>
              <w:spacing w:line="360" w:lineRule="auto"/>
              <w:jc w:val="center"/>
              <w:rPr>
                <w:rFonts w:ascii="Arial" w:eastAsia="Arial" w:hAnsi="Arial" w:cs="Arial"/>
              </w:rPr>
            </w:pPr>
            <w:r w:rsidRPr="00697E94">
              <w:rPr>
                <w:rFonts w:ascii="Arial" w:eastAsia="Arial" w:hAnsi="Arial" w:cs="Arial"/>
              </w:rPr>
              <w:t>192.79</w:t>
            </w:r>
          </w:p>
        </w:tc>
      </w:tr>
    </w:tbl>
    <w:p w14:paraId="516F1AE0" w14:textId="77777777" w:rsidR="005A7985" w:rsidRPr="00697E94" w:rsidRDefault="005A7985" w:rsidP="00697E94">
      <w:pPr>
        <w:spacing w:line="360" w:lineRule="auto"/>
        <w:rPr>
          <w:rFonts w:ascii="Arial" w:hAnsi="Arial" w:cs="Arial"/>
          <w:lang w:val="es-ES"/>
        </w:rPr>
      </w:pPr>
    </w:p>
    <w:tbl>
      <w:tblPr>
        <w:tblStyle w:val="Tablaconcuadrcula"/>
        <w:tblpPr w:leftFromText="180" w:rightFromText="180" w:vertAnchor="text" w:tblpX="108" w:tblpY="1"/>
        <w:tblOverlap w:val="never"/>
        <w:tblW w:w="0" w:type="auto"/>
        <w:tblLook w:val="04A0" w:firstRow="1" w:lastRow="0" w:firstColumn="1" w:lastColumn="0" w:noHBand="0" w:noVBand="1"/>
      </w:tblPr>
      <w:tblGrid>
        <w:gridCol w:w="5213"/>
        <w:gridCol w:w="1860"/>
        <w:gridCol w:w="2006"/>
        <w:gridCol w:w="32"/>
      </w:tblGrid>
      <w:tr w:rsidR="005A7985" w:rsidRPr="00697E94" w14:paraId="5E94E640" w14:textId="77777777" w:rsidTr="00B45CFB">
        <w:trPr>
          <w:gridAfter w:val="1"/>
          <w:wAfter w:w="34" w:type="dxa"/>
        </w:trPr>
        <w:tc>
          <w:tcPr>
            <w:tcW w:w="5459" w:type="dxa"/>
            <w:tcBorders>
              <w:bottom w:val="single" w:sz="4" w:space="0" w:color="auto"/>
            </w:tcBorders>
            <w:shd w:val="clear" w:color="auto" w:fill="D9D9D9" w:themeFill="background1" w:themeFillShade="D9"/>
          </w:tcPr>
          <w:p w14:paraId="3B5577BF"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58DFBD4A" w14:textId="77777777" w:rsidR="005A7985" w:rsidRPr="00697E94" w:rsidRDefault="005A7985" w:rsidP="00697E94">
            <w:pPr>
              <w:spacing w:line="360" w:lineRule="auto"/>
              <w:jc w:val="center"/>
              <w:rPr>
                <w:rFonts w:ascii="Arial" w:eastAsia="Arial" w:hAnsi="Arial" w:cs="Arial"/>
                <w:lang w:val="es-ES"/>
              </w:rPr>
            </w:pPr>
          </w:p>
        </w:tc>
        <w:tc>
          <w:tcPr>
            <w:tcW w:w="1906" w:type="dxa"/>
            <w:tcBorders>
              <w:bottom w:val="single" w:sz="4" w:space="0" w:color="auto"/>
            </w:tcBorders>
            <w:shd w:val="clear" w:color="auto" w:fill="D9D9D9" w:themeFill="background1" w:themeFillShade="D9"/>
          </w:tcPr>
          <w:p w14:paraId="7E15ED2E"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2099" w:type="dxa"/>
            <w:tcBorders>
              <w:bottom w:val="single" w:sz="4" w:space="0" w:color="auto"/>
            </w:tcBorders>
            <w:shd w:val="clear" w:color="auto" w:fill="D9D9D9" w:themeFill="background1" w:themeFillShade="D9"/>
          </w:tcPr>
          <w:p w14:paraId="66BF93C5"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5A7985" w:rsidRPr="00697E94" w14:paraId="23411686" w14:textId="77777777" w:rsidTr="00B45CFB">
        <w:trPr>
          <w:gridAfter w:val="1"/>
          <w:wAfter w:w="34" w:type="dxa"/>
        </w:trPr>
        <w:tc>
          <w:tcPr>
            <w:tcW w:w="9464" w:type="dxa"/>
            <w:gridSpan w:val="3"/>
            <w:shd w:val="clear" w:color="auto" w:fill="FFFFFF" w:themeFill="background1"/>
            <w:vAlign w:val="center"/>
          </w:tcPr>
          <w:p w14:paraId="75A3AD6D" w14:textId="2880E59C" w:rsidR="005A7985" w:rsidRPr="00697E94" w:rsidRDefault="005A7985" w:rsidP="00563963">
            <w:pPr>
              <w:spacing w:line="360" w:lineRule="auto"/>
              <w:jc w:val="center"/>
              <w:rPr>
                <w:rFonts w:ascii="Arial" w:hAnsi="Arial" w:cs="Arial"/>
                <w:lang w:val="es-ES"/>
              </w:rPr>
            </w:pPr>
            <w:r w:rsidRPr="00697E94">
              <w:rPr>
                <w:rFonts w:ascii="Arial" w:eastAsia="Arial" w:hAnsi="Arial" w:cs="Arial"/>
                <w:b/>
                <w:lang w:val="es-ES"/>
              </w:rPr>
              <w:t>Análisis de Factibilidad de Uso de Suelo</w:t>
            </w:r>
          </w:p>
        </w:tc>
      </w:tr>
      <w:tr w:rsidR="005A7985" w:rsidRPr="00697E94" w14:paraId="209FDE58" w14:textId="77777777" w:rsidTr="00B45CFB">
        <w:trPr>
          <w:gridAfter w:val="1"/>
          <w:wAfter w:w="34" w:type="dxa"/>
        </w:trPr>
        <w:tc>
          <w:tcPr>
            <w:tcW w:w="5459" w:type="dxa"/>
          </w:tcPr>
          <w:p w14:paraId="7E678020" w14:textId="13557A38" w:rsidR="005A7985" w:rsidRPr="00697E94" w:rsidRDefault="005A7985" w:rsidP="00563963">
            <w:pPr>
              <w:pStyle w:val="Prrafodelista"/>
              <w:numPr>
                <w:ilvl w:val="0"/>
                <w:numId w:val="9"/>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Para establecimiento con venta de bebidas alcohólicas en envase cerrado </w:t>
            </w:r>
          </w:p>
        </w:tc>
        <w:tc>
          <w:tcPr>
            <w:tcW w:w="1906" w:type="dxa"/>
          </w:tcPr>
          <w:p w14:paraId="63AB35CC"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Constancia</w:t>
            </w:r>
          </w:p>
        </w:tc>
        <w:tc>
          <w:tcPr>
            <w:tcW w:w="2099" w:type="dxa"/>
          </w:tcPr>
          <w:p w14:paraId="3A3BBBC9"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67</w:t>
            </w:r>
          </w:p>
        </w:tc>
      </w:tr>
      <w:tr w:rsidR="005A7985" w:rsidRPr="00697E94" w14:paraId="0877FA90" w14:textId="77777777" w:rsidTr="00B45CFB">
        <w:trPr>
          <w:gridAfter w:val="1"/>
          <w:wAfter w:w="34" w:type="dxa"/>
        </w:trPr>
        <w:tc>
          <w:tcPr>
            <w:tcW w:w="5459" w:type="dxa"/>
          </w:tcPr>
          <w:p w14:paraId="15C47C7F" w14:textId="29FFA84A" w:rsidR="005A7985" w:rsidRPr="00697E94" w:rsidRDefault="005A7985" w:rsidP="00563963">
            <w:pPr>
              <w:pStyle w:val="Prrafodelista"/>
              <w:numPr>
                <w:ilvl w:val="0"/>
                <w:numId w:val="9"/>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Para establecimiento con venta de bebidas alcohólicas para consumo en el mismo lugar </w:t>
            </w:r>
          </w:p>
        </w:tc>
        <w:tc>
          <w:tcPr>
            <w:tcW w:w="1906" w:type="dxa"/>
          </w:tcPr>
          <w:p w14:paraId="2DE8D926"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Constancia</w:t>
            </w:r>
          </w:p>
        </w:tc>
        <w:tc>
          <w:tcPr>
            <w:tcW w:w="2099" w:type="dxa"/>
          </w:tcPr>
          <w:p w14:paraId="58DF4572"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67</w:t>
            </w:r>
          </w:p>
        </w:tc>
      </w:tr>
      <w:tr w:rsidR="005A7985" w:rsidRPr="00697E94" w14:paraId="71BC7A2E" w14:textId="77777777" w:rsidTr="00B45CFB">
        <w:trPr>
          <w:gridAfter w:val="1"/>
          <w:wAfter w:w="34" w:type="dxa"/>
        </w:trPr>
        <w:tc>
          <w:tcPr>
            <w:tcW w:w="5459" w:type="dxa"/>
          </w:tcPr>
          <w:p w14:paraId="4CD44D38" w14:textId="3ED41EDA" w:rsidR="005A7985" w:rsidRPr="00697E94" w:rsidRDefault="005A7985" w:rsidP="00563963">
            <w:pPr>
              <w:pStyle w:val="Prrafodelista"/>
              <w:numPr>
                <w:ilvl w:val="0"/>
                <w:numId w:val="9"/>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Para establecimiento con giro diferente a los mencionados en los incisos </w:t>
            </w:r>
            <w:proofErr w:type="spellStart"/>
            <w:r w:rsidRPr="00697E94">
              <w:rPr>
                <w:rFonts w:ascii="Arial" w:eastAsia="Arial" w:hAnsi="Arial" w:cs="Arial"/>
                <w:lang w:val="es-ES"/>
              </w:rPr>
              <w:t>a,b,d,i,j,k</w:t>
            </w:r>
            <w:proofErr w:type="spellEnd"/>
            <w:r w:rsidRPr="00697E94">
              <w:rPr>
                <w:rFonts w:ascii="Arial" w:eastAsia="Arial" w:hAnsi="Arial" w:cs="Arial"/>
                <w:lang w:val="es-ES"/>
              </w:rPr>
              <w:t xml:space="preserve"> de esta fracción</w:t>
            </w:r>
          </w:p>
        </w:tc>
        <w:tc>
          <w:tcPr>
            <w:tcW w:w="1906" w:type="dxa"/>
          </w:tcPr>
          <w:p w14:paraId="07A3358A" w14:textId="77777777" w:rsidR="005A7985" w:rsidRPr="00697E94" w:rsidRDefault="005A7985" w:rsidP="00697E94">
            <w:pPr>
              <w:spacing w:line="360" w:lineRule="auto"/>
              <w:jc w:val="center"/>
              <w:rPr>
                <w:rFonts w:ascii="Arial" w:eastAsia="Arial" w:hAnsi="Arial" w:cs="Arial"/>
                <w:lang w:val="es-ES"/>
              </w:rPr>
            </w:pPr>
          </w:p>
        </w:tc>
        <w:tc>
          <w:tcPr>
            <w:tcW w:w="2099" w:type="dxa"/>
          </w:tcPr>
          <w:p w14:paraId="1B499A98" w14:textId="77777777" w:rsidR="005A7985" w:rsidRPr="00697E94" w:rsidRDefault="005A7985" w:rsidP="00697E94">
            <w:pPr>
              <w:spacing w:line="360" w:lineRule="auto"/>
              <w:jc w:val="center"/>
              <w:rPr>
                <w:rFonts w:ascii="Arial" w:eastAsia="Arial" w:hAnsi="Arial" w:cs="Arial"/>
                <w:lang w:val="es-ES"/>
              </w:rPr>
            </w:pPr>
          </w:p>
        </w:tc>
      </w:tr>
      <w:tr w:rsidR="005A7985" w:rsidRPr="00697E94" w14:paraId="0A1AF95D" w14:textId="77777777" w:rsidTr="00B45CFB">
        <w:trPr>
          <w:gridAfter w:val="1"/>
          <w:wAfter w:w="34" w:type="dxa"/>
        </w:trPr>
        <w:tc>
          <w:tcPr>
            <w:tcW w:w="5459" w:type="dxa"/>
          </w:tcPr>
          <w:p w14:paraId="5B55C319" w14:textId="6C526C69" w:rsidR="005A7985" w:rsidRPr="00697E94" w:rsidRDefault="005A7985" w:rsidP="00563963">
            <w:pPr>
              <w:spacing w:line="360" w:lineRule="auto"/>
              <w:rPr>
                <w:rFonts w:ascii="Arial" w:eastAsia="Arial" w:hAnsi="Arial" w:cs="Arial"/>
              </w:rPr>
            </w:pPr>
            <w:r w:rsidRPr="00697E94">
              <w:rPr>
                <w:rFonts w:ascii="Arial" w:eastAsia="Arial" w:hAnsi="Arial" w:cs="Arial"/>
              </w:rPr>
              <w:t xml:space="preserve">zona de </w:t>
            </w:r>
            <w:proofErr w:type="spellStart"/>
            <w:r w:rsidRPr="00697E94">
              <w:rPr>
                <w:rFonts w:ascii="Arial" w:eastAsia="Arial" w:hAnsi="Arial" w:cs="Arial"/>
              </w:rPr>
              <w:t>consolidación</w:t>
            </w:r>
            <w:proofErr w:type="spellEnd"/>
          </w:p>
        </w:tc>
        <w:tc>
          <w:tcPr>
            <w:tcW w:w="1906" w:type="dxa"/>
          </w:tcPr>
          <w:p w14:paraId="042A8F52"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Constancia</w:t>
            </w:r>
          </w:p>
        </w:tc>
        <w:tc>
          <w:tcPr>
            <w:tcW w:w="2099" w:type="dxa"/>
          </w:tcPr>
          <w:p w14:paraId="6FC8EC37"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0.7</w:t>
            </w:r>
          </w:p>
        </w:tc>
      </w:tr>
      <w:tr w:rsidR="005A7985" w:rsidRPr="00697E94" w14:paraId="669D368B" w14:textId="77777777" w:rsidTr="00B45CFB">
        <w:trPr>
          <w:gridAfter w:val="1"/>
          <w:wAfter w:w="34" w:type="dxa"/>
        </w:trPr>
        <w:tc>
          <w:tcPr>
            <w:tcW w:w="5459" w:type="dxa"/>
          </w:tcPr>
          <w:p w14:paraId="06C221FC" w14:textId="4FE2F290" w:rsidR="005A7985" w:rsidRPr="00697E94" w:rsidRDefault="005A7985" w:rsidP="00563963">
            <w:pPr>
              <w:spacing w:line="360" w:lineRule="auto"/>
              <w:rPr>
                <w:rFonts w:ascii="Arial" w:eastAsia="Arial" w:hAnsi="Arial" w:cs="Arial"/>
                <w:lang w:val="es-ES"/>
              </w:rPr>
            </w:pPr>
            <w:r w:rsidRPr="00697E94">
              <w:rPr>
                <w:rFonts w:ascii="Arial" w:eastAsia="Arial" w:hAnsi="Arial" w:cs="Arial"/>
                <w:lang w:val="es-ES"/>
              </w:rPr>
              <w:t>zona de crecimiento y control</w:t>
            </w:r>
          </w:p>
        </w:tc>
        <w:tc>
          <w:tcPr>
            <w:tcW w:w="1906" w:type="dxa"/>
          </w:tcPr>
          <w:p w14:paraId="609E6449"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Constancia</w:t>
            </w:r>
          </w:p>
        </w:tc>
        <w:tc>
          <w:tcPr>
            <w:tcW w:w="2099" w:type="dxa"/>
          </w:tcPr>
          <w:p w14:paraId="377A3703"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4.5</w:t>
            </w:r>
          </w:p>
        </w:tc>
      </w:tr>
      <w:tr w:rsidR="005A7985" w:rsidRPr="00697E94" w14:paraId="12E1B20D" w14:textId="77777777" w:rsidTr="00B45CFB">
        <w:trPr>
          <w:gridAfter w:val="1"/>
          <w:wAfter w:w="34" w:type="dxa"/>
        </w:trPr>
        <w:tc>
          <w:tcPr>
            <w:tcW w:w="5459" w:type="dxa"/>
          </w:tcPr>
          <w:p w14:paraId="662EC61B" w14:textId="4DD4841F" w:rsidR="005A7985" w:rsidRPr="00697E94" w:rsidRDefault="005A7985" w:rsidP="00563963">
            <w:pPr>
              <w:spacing w:line="360" w:lineRule="auto"/>
              <w:rPr>
                <w:rFonts w:ascii="Arial" w:eastAsia="Arial" w:hAnsi="Arial" w:cs="Arial"/>
                <w:lang w:val="es-ES"/>
              </w:rPr>
            </w:pPr>
            <w:r w:rsidRPr="00697E94">
              <w:rPr>
                <w:rFonts w:ascii="Arial" w:eastAsia="Arial" w:hAnsi="Arial" w:cs="Arial"/>
                <w:lang w:val="es-ES"/>
              </w:rPr>
              <w:t>zona de reserva y conservación</w:t>
            </w:r>
          </w:p>
        </w:tc>
        <w:tc>
          <w:tcPr>
            <w:tcW w:w="1906" w:type="dxa"/>
          </w:tcPr>
          <w:p w14:paraId="2B72E435"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Constancia</w:t>
            </w:r>
          </w:p>
        </w:tc>
        <w:tc>
          <w:tcPr>
            <w:tcW w:w="2099" w:type="dxa"/>
          </w:tcPr>
          <w:p w14:paraId="71A99C65"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9.5</w:t>
            </w:r>
          </w:p>
        </w:tc>
      </w:tr>
      <w:tr w:rsidR="005A7985" w:rsidRPr="00697E94" w14:paraId="324CA77E" w14:textId="77777777" w:rsidTr="00B45CFB">
        <w:tc>
          <w:tcPr>
            <w:tcW w:w="5459" w:type="dxa"/>
          </w:tcPr>
          <w:p w14:paraId="70233B26" w14:textId="087AA515" w:rsidR="005A7985" w:rsidRPr="00697E94" w:rsidRDefault="005A7985" w:rsidP="00563963">
            <w:pPr>
              <w:pStyle w:val="Prrafodelista"/>
              <w:numPr>
                <w:ilvl w:val="0"/>
                <w:numId w:val="9"/>
              </w:numPr>
              <w:spacing w:line="360" w:lineRule="auto"/>
              <w:ind w:left="0" w:firstLine="0"/>
              <w:jc w:val="both"/>
              <w:rPr>
                <w:rFonts w:ascii="Arial" w:eastAsia="Arial" w:hAnsi="Arial" w:cs="Arial"/>
                <w:lang w:val="es-ES"/>
              </w:rPr>
            </w:pPr>
            <w:r w:rsidRPr="00697E94">
              <w:rPr>
                <w:rFonts w:ascii="Arial" w:eastAsia="Arial" w:hAnsi="Arial" w:cs="Arial"/>
                <w:lang w:val="es-ES"/>
              </w:rPr>
              <w:t>Otros desarrollos</w:t>
            </w:r>
          </w:p>
        </w:tc>
        <w:tc>
          <w:tcPr>
            <w:tcW w:w="1906" w:type="dxa"/>
          </w:tcPr>
          <w:p w14:paraId="12A10C54" w14:textId="77777777" w:rsidR="005A7985" w:rsidRPr="00697E94" w:rsidRDefault="005A7985" w:rsidP="00697E94">
            <w:pPr>
              <w:spacing w:line="360" w:lineRule="auto"/>
              <w:jc w:val="center"/>
              <w:rPr>
                <w:rFonts w:ascii="Arial" w:eastAsia="Arial" w:hAnsi="Arial" w:cs="Arial"/>
                <w:lang w:val="es-ES"/>
              </w:rPr>
            </w:pPr>
          </w:p>
        </w:tc>
        <w:tc>
          <w:tcPr>
            <w:tcW w:w="2133" w:type="dxa"/>
            <w:gridSpan w:val="2"/>
          </w:tcPr>
          <w:p w14:paraId="4762BF2B" w14:textId="77777777" w:rsidR="005A7985" w:rsidRPr="00697E94" w:rsidRDefault="005A7985" w:rsidP="00697E94">
            <w:pPr>
              <w:spacing w:line="360" w:lineRule="auto"/>
              <w:jc w:val="center"/>
              <w:rPr>
                <w:rFonts w:ascii="Arial" w:eastAsia="Arial" w:hAnsi="Arial" w:cs="Arial"/>
                <w:lang w:val="es-ES"/>
              </w:rPr>
            </w:pPr>
          </w:p>
        </w:tc>
      </w:tr>
      <w:tr w:rsidR="005A7985" w:rsidRPr="00697E94" w14:paraId="7B85D1F2" w14:textId="77777777" w:rsidTr="00B45CFB">
        <w:tc>
          <w:tcPr>
            <w:tcW w:w="5459" w:type="dxa"/>
          </w:tcPr>
          <w:p w14:paraId="594C2DB0" w14:textId="1E982931" w:rsidR="005A7985" w:rsidRPr="00697E94" w:rsidRDefault="005A7985" w:rsidP="00563963">
            <w:pPr>
              <w:spacing w:line="360" w:lineRule="auto"/>
              <w:rPr>
                <w:rFonts w:ascii="Arial" w:eastAsia="Arial" w:hAnsi="Arial" w:cs="Arial"/>
              </w:rPr>
            </w:pPr>
            <w:r w:rsidRPr="00697E94">
              <w:rPr>
                <w:rFonts w:ascii="Arial" w:eastAsia="Arial" w:hAnsi="Arial" w:cs="Arial"/>
              </w:rPr>
              <w:t xml:space="preserve">zona de </w:t>
            </w:r>
            <w:proofErr w:type="spellStart"/>
            <w:r w:rsidRPr="00697E94">
              <w:rPr>
                <w:rFonts w:ascii="Arial" w:eastAsia="Arial" w:hAnsi="Arial" w:cs="Arial"/>
              </w:rPr>
              <w:t>consolidación</w:t>
            </w:r>
            <w:proofErr w:type="spellEnd"/>
          </w:p>
        </w:tc>
        <w:tc>
          <w:tcPr>
            <w:tcW w:w="1906" w:type="dxa"/>
          </w:tcPr>
          <w:p w14:paraId="5A81B10C"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Constancia</w:t>
            </w:r>
          </w:p>
        </w:tc>
        <w:tc>
          <w:tcPr>
            <w:tcW w:w="2133" w:type="dxa"/>
            <w:gridSpan w:val="2"/>
          </w:tcPr>
          <w:p w14:paraId="3C71F9B8"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3.56</w:t>
            </w:r>
          </w:p>
        </w:tc>
      </w:tr>
      <w:tr w:rsidR="005A7985" w:rsidRPr="00697E94" w14:paraId="7A19940C" w14:textId="77777777" w:rsidTr="00B45CFB">
        <w:tc>
          <w:tcPr>
            <w:tcW w:w="5459" w:type="dxa"/>
          </w:tcPr>
          <w:p w14:paraId="005F153E" w14:textId="027BBDB1" w:rsidR="005A7985" w:rsidRPr="00697E94" w:rsidRDefault="005A7985" w:rsidP="00563963">
            <w:pPr>
              <w:spacing w:line="360" w:lineRule="auto"/>
              <w:rPr>
                <w:rFonts w:ascii="Arial" w:eastAsia="Arial" w:hAnsi="Arial" w:cs="Arial"/>
                <w:lang w:val="es-ES"/>
              </w:rPr>
            </w:pPr>
            <w:r w:rsidRPr="00697E94">
              <w:rPr>
                <w:rFonts w:ascii="Arial" w:eastAsia="Arial" w:hAnsi="Arial" w:cs="Arial"/>
                <w:lang w:val="es-ES"/>
              </w:rPr>
              <w:t>zona de crecimiento y control</w:t>
            </w:r>
          </w:p>
        </w:tc>
        <w:tc>
          <w:tcPr>
            <w:tcW w:w="1906" w:type="dxa"/>
          </w:tcPr>
          <w:p w14:paraId="5ABE9170"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Constancia</w:t>
            </w:r>
          </w:p>
        </w:tc>
        <w:tc>
          <w:tcPr>
            <w:tcW w:w="2133" w:type="dxa"/>
            <w:gridSpan w:val="2"/>
          </w:tcPr>
          <w:p w14:paraId="5BDE4C14"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9.5</w:t>
            </w:r>
          </w:p>
        </w:tc>
      </w:tr>
      <w:tr w:rsidR="005A7985" w:rsidRPr="00697E94" w14:paraId="5C8D7390" w14:textId="77777777" w:rsidTr="00B45CFB">
        <w:tc>
          <w:tcPr>
            <w:tcW w:w="5459" w:type="dxa"/>
          </w:tcPr>
          <w:p w14:paraId="4D0442FE" w14:textId="79153F74" w:rsidR="005A7985" w:rsidRPr="00697E94" w:rsidRDefault="005A7985" w:rsidP="00563963">
            <w:pPr>
              <w:spacing w:line="360" w:lineRule="auto"/>
              <w:rPr>
                <w:rFonts w:ascii="Arial" w:eastAsia="Arial" w:hAnsi="Arial" w:cs="Arial"/>
                <w:lang w:val="es-ES"/>
              </w:rPr>
            </w:pPr>
            <w:r w:rsidRPr="00697E94">
              <w:rPr>
                <w:rFonts w:ascii="Arial" w:eastAsia="Arial" w:hAnsi="Arial" w:cs="Arial"/>
                <w:lang w:val="es-ES"/>
              </w:rPr>
              <w:t>zona de reserva y conservación</w:t>
            </w:r>
          </w:p>
        </w:tc>
        <w:tc>
          <w:tcPr>
            <w:tcW w:w="1906" w:type="dxa"/>
          </w:tcPr>
          <w:p w14:paraId="378AE0BE"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Constancia</w:t>
            </w:r>
          </w:p>
        </w:tc>
        <w:tc>
          <w:tcPr>
            <w:tcW w:w="2133" w:type="dxa"/>
            <w:gridSpan w:val="2"/>
          </w:tcPr>
          <w:p w14:paraId="65DCA406"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47.5</w:t>
            </w:r>
          </w:p>
        </w:tc>
      </w:tr>
      <w:tr w:rsidR="005A7985" w:rsidRPr="00697E94" w14:paraId="467B5131" w14:textId="77777777" w:rsidTr="00B45CFB">
        <w:tc>
          <w:tcPr>
            <w:tcW w:w="5459" w:type="dxa"/>
          </w:tcPr>
          <w:p w14:paraId="7A5A59C4" w14:textId="6DAC2DF8" w:rsidR="005A7985" w:rsidRPr="00697E94" w:rsidRDefault="005A7985" w:rsidP="00563963">
            <w:pPr>
              <w:pStyle w:val="Prrafodelista"/>
              <w:numPr>
                <w:ilvl w:val="0"/>
                <w:numId w:val="9"/>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Casa habitación unifamiliar </w:t>
            </w:r>
          </w:p>
        </w:tc>
        <w:tc>
          <w:tcPr>
            <w:tcW w:w="1906" w:type="dxa"/>
          </w:tcPr>
          <w:p w14:paraId="7732AD0F" w14:textId="77777777" w:rsidR="005A7985" w:rsidRPr="00697E94" w:rsidRDefault="005A7985" w:rsidP="00697E94">
            <w:pPr>
              <w:spacing w:line="360" w:lineRule="auto"/>
              <w:jc w:val="center"/>
              <w:rPr>
                <w:rFonts w:ascii="Arial" w:eastAsia="Arial" w:hAnsi="Arial" w:cs="Arial"/>
                <w:lang w:val="es-ES"/>
              </w:rPr>
            </w:pPr>
          </w:p>
        </w:tc>
        <w:tc>
          <w:tcPr>
            <w:tcW w:w="2133" w:type="dxa"/>
            <w:gridSpan w:val="2"/>
          </w:tcPr>
          <w:p w14:paraId="6E261833" w14:textId="77777777" w:rsidR="005A7985" w:rsidRPr="00697E94" w:rsidRDefault="005A7985" w:rsidP="00697E94">
            <w:pPr>
              <w:spacing w:line="360" w:lineRule="auto"/>
              <w:jc w:val="center"/>
              <w:rPr>
                <w:rFonts w:ascii="Arial" w:eastAsia="Arial" w:hAnsi="Arial" w:cs="Arial"/>
                <w:lang w:val="es-ES"/>
              </w:rPr>
            </w:pPr>
          </w:p>
        </w:tc>
      </w:tr>
      <w:tr w:rsidR="005A7985" w:rsidRPr="00697E94" w14:paraId="30E0B9E7" w14:textId="77777777" w:rsidTr="00B45CFB">
        <w:tc>
          <w:tcPr>
            <w:tcW w:w="5459" w:type="dxa"/>
          </w:tcPr>
          <w:p w14:paraId="40529768" w14:textId="3FD88509" w:rsidR="005A7985" w:rsidRPr="00697E94" w:rsidRDefault="005A7985" w:rsidP="00563963">
            <w:pPr>
              <w:spacing w:line="360" w:lineRule="auto"/>
              <w:rPr>
                <w:rFonts w:ascii="Arial" w:eastAsia="Arial" w:hAnsi="Arial" w:cs="Arial"/>
              </w:rPr>
            </w:pPr>
            <w:r w:rsidRPr="00697E94">
              <w:rPr>
                <w:rFonts w:ascii="Arial" w:eastAsia="Arial" w:hAnsi="Arial" w:cs="Arial"/>
              </w:rPr>
              <w:t xml:space="preserve">zona de </w:t>
            </w:r>
            <w:proofErr w:type="spellStart"/>
            <w:r w:rsidRPr="00697E94">
              <w:rPr>
                <w:rFonts w:ascii="Arial" w:eastAsia="Arial" w:hAnsi="Arial" w:cs="Arial"/>
              </w:rPr>
              <w:t>consolidación</w:t>
            </w:r>
            <w:proofErr w:type="spellEnd"/>
          </w:p>
        </w:tc>
        <w:tc>
          <w:tcPr>
            <w:tcW w:w="1906" w:type="dxa"/>
          </w:tcPr>
          <w:p w14:paraId="3B874DEB"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Constancia</w:t>
            </w:r>
          </w:p>
        </w:tc>
        <w:tc>
          <w:tcPr>
            <w:tcW w:w="2133" w:type="dxa"/>
            <w:gridSpan w:val="2"/>
          </w:tcPr>
          <w:p w14:paraId="50C501BE"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1.78</w:t>
            </w:r>
          </w:p>
        </w:tc>
      </w:tr>
      <w:tr w:rsidR="005A7985" w:rsidRPr="00697E94" w14:paraId="29421611" w14:textId="77777777" w:rsidTr="00B45CFB">
        <w:tc>
          <w:tcPr>
            <w:tcW w:w="5459" w:type="dxa"/>
          </w:tcPr>
          <w:p w14:paraId="57D337BE" w14:textId="3E527F8E" w:rsidR="005A7985" w:rsidRPr="00697E94" w:rsidRDefault="005A7985" w:rsidP="00A14C98">
            <w:pPr>
              <w:spacing w:line="360" w:lineRule="auto"/>
              <w:rPr>
                <w:rFonts w:ascii="Arial" w:eastAsia="Arial" w:hAnsi="Arial" w:cs="Arial"/>
                <w:lang w:val="es-ES"/>
              </w:rPr>
            </w:pPr>
            <w:r w:rsidRPr="00697E94">
              <w:rPr>
                <w:rFonts w:ascii="Arial" w:eastAsia="Arial" w:hAnsi="Arial" w:cs="Arial"/>
                <w:lang w:val="es-ES"/>
              </w:rPr>
              <w:t>zona de crecimiento y control</w:t>
            </w:r>
          </w:p>
        </w:tc>
        <w:tc>
          <w:tcPr>
            <w:tcW w:w="1906" w:type="dxa"/>
          </w:tcPr>
          <w:p w14:paraId="5D0E4E16"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Constancia</w:t>
            </w:r>
          </w:p>
        </w:tc>
        <w:tc>
          <w:tcPr>
            <w:tcW w:w="2133" w:type="dxa"/>
            <w:gridSpan w:val="2"/>
          </w:tcPr>
          <w:p w14:paraId="08D68893"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4.75</w:t>
            </w:r>
          </w:p>
        </w:tc>
      </w:tr>
      <w:tr w:rsidR="005A7985" w:rsidRPr="00697E94" w14:paraId="1AD2CA4F" w14:textId="77777777" w:rsidTr="00B45CFB">
        <w:tc>
          <w:tcPr>
            <w:tcW w:w="5459" w:type="dxa"/>
          </w:tcPr>
          <w:p w14:paraId="5058513B" w14:textId="60933434" w:rsidR="005A7985" w:rsidRPr="00697E94" w:rsidRDefault="005A7985" w:rsidP="00A14C98">
            <w:pPr>
              <w:spacing w:line="360" w:lineRule="auto"/>
              <w:rPr>
                <w:rFonts w:ascii="Arial" w:eastAsia="Arial" w:hAnsi="Arial" w:cs="Arial"/>
                <w:lang w:val="es-ES"/>
              </w:rPr>
            </w:pPr>
            <w:r w:rsidRPr="00697E94">
              <w:rPr>
                <w:rFonts w:ascii="Arial" w:eastAsia="Arial" w:hAnsi="Arial" w:cs="Arial"/>
                <w:lang w:val="es-ES"/>
              </w:rPr>
              <w:lastRenderedPageBreak/>
              <w:t>zona de reserva y conservación</w:t>
            </w:r>
          </w:p>
        </w:tc>
        <w:tc>
          <w:tcPr>
            <w:tcW w:w="1906" w:type="dxa"/>
          </w:tcPr>
          <w:p w14:paraId="67311F52"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Constancia</w:t>
            </w:r>
          </w:p>
        </w:tc>
        <w:tc>
          <w:tcPr>
            <w:tcW w:w="2133" w:type="dxa"/>
            <w:gridSpan w:val="2"/>
          </w:tcPr>
          <w:p w14:paraId="628B734A"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23.75</w:t>
            </w:r>
          </w:p>
        </w:tc>
      </w:tr>
      <w:tr w:rsidR="005A7985" w:rsidRPr="00697E94" w14:paraId="6D2AB812" w14:textId="77777777" w:rsidTr="00B45CFB">
        <w:tc>
          <w:tcPr>
            <w:tcW w:w="5459" w:type="dxa"/>
          </w:tcPr>
          <w:p w14:paraId="7B27F702" w14:textId="7D51D81E" w:rsidR="005A7985" w:rsidRPr="00697E94" w:rsidRDefault="00A14C98" w:rsidP="00A14C98">
            <w:pPr>
              <w:pStyle w:val="Prrafodelista"/>
              <w:numPr>
                <w:ilvl w:val="0"/>
                <w:numId w:val="9"/>
              </w:numPr>
              <w:spacing w:line="360" w:lineRule="auto"/>
              <w:ind w:left="0" w:firstLine="0"/>
              <w:jc w:val="both"/>
              <w:rPr>
                <w:rFonts w:ascii="Arial" w:eastAsia="Arial" w:hAnsi="Arial" w:cs="Arial"/>
                <w:lang w:val="es-ES"/>
              </w:rPr>
            </w:pPr>
            <w:r>
              <w:rPr>
                <w:rFonts w:ascii="Arial" w:eastAsia="Arial" w:hAnsi="Arial" w:cs="Arial"/>
                <w:lang w:val="es-ES"/>
              </w:rPr>
              <w:t xml:space="preserve">Para la instalación de </w:t>
            </w:r>
            <w:r w:rsidR="005A7985" w:rsidRPr="00697E94">
              <w:rPr>
                <w:rFonts w:ascii="Arial" w:eastAsia="Arial" w:hAnsi="Arial" w:cs="Arial"/>
                <w:lang w:val="es-ES"/>
              </w:rPr>
              <w:t>infraestructura en bienes inmuebles propiedad del Municipio o en las vías públicas, excepto la que se señala en el inciso h)</w:t>
            </w:r>
          </w:p>
        </w:tc>
        <w:tc>
          <w:tcPr>
            <w:tcW w:w="1906" w:type="dxa"/>
            <w:vAlign w:val="center"/>
          </w:tcPr>
          <w:p w14:paraId="473C0C80"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lang w:val="es-ES"/>
              </w:rPr>
              <w:t>Por aparato caseta o unidad</w:t>
            </w:r>
          </w:p>
        </w:tc>
        <w:tc>
          <w:tcPr>
            <w:tcW w:w="2133" w:type="dxa"/>
            <w:gridSpan w:val="2"/>
            <w:vAlign w:val="center"/>
          </w:tcPr>
          <w:p w14:paraId="65B85F3E"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0.09</w:t>
            </w:r>
          </w:p>
        </w:tc>
      </w:tr>
      <w:tr w:rsidR="005A7985" w:rsidRPr="00697E94" w14:paraId="3357CA84" w14:textId="77777777" w:rsidTr="00B45CFB">
        <w:tc>
          <w:tcPr>
            <w:tcW w:w="5459" w:type="dxa"/>
          </w:tcPr>
          <w:p w14:paraId="489ADB96" w14:textId="0B5729B0" w:rsidR="005A7985" w:rsidRPr="00697E94" w:rsidRDefault="002767BB" w:rsidP="00A14C98">
            <w:pPr>
              <w:pStyle w:val="Prrafodelista"/>
              <w:numPr>
                <w:ilvl w:val="0"/>
                <w:numId w:val="9"/>
              </w:numPr>
              <w:spacing w:line="360" w:lineRule="auto"/>
              <w:ind w:left="0" w:firstLine="0"/>
              <w:jc w:val="both"/>
              <w:rPr>
                <w:rFonts w:ascii="Arial" w:eastAsia="Arial" w:hAnsi="Arial" w:cs="Arial"/>
                <w:lang w:val="es-ES"/>
              </w:rPr>
            </w:pPr>
            <w:r w:rsidRPr="00697E94">
              <w:rPr>
                <w:rFonts w:ascii="Arial" w:eastAsia="Arial" w:hAnsi="Arial" w:cs="Arial"/>
                <w:lang w:val="es-ES"/>
              </w:rPr>
              <w:t>Para la instalación de torre de comunicación de una</w:t>
            </w:r>
            <w:r w:rsidR="005A7985" w:rsidRPr="00697E94">
              <w:rPr>
                <w:rFonts w:ascii="Arial" w:eastAsia="Arial" w:hAnsi="Arial" w:cs="Arial"/>
                <w:lang w:val="es-ES"/>
              </w:rPr>
              <w:t xml:space="preserve"> estructura monopolar para colocación de antena celular, de una base de concreto o adición de cualquier equipo de telecomunicación sobre una torre de alta tensión o sobre infraestructura existente</w:t>
            </w:r>
          </w:p>
        </w:tc>
        <w:tc>
          <w:tcPr>
            <w:tcW w:w="1906" w:type="dxa"/>
            <w:vAlign w:val="center"/>
          </w:tcPr>
          <w:p w14:paraId="77E6E580"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Torre</w:t>
            </w:r>
          </w:p>
        </w:tc>
        <w:tc>
          <w:tcPr>
            <w:tcW w:w="2133" w:type="dxa"/>
            <w:gridSpan w:val="2"/>
            <w:vAlign w:val="center"/>
          </w:tcPr>
          <w:p w14:paraId="6FFF61CC"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23.75</w:t>
            </w:r>
          </w:p>
        </w:tc>
      </w:tr>
      <w:tr w:rsidR="005A7985" w:rsidRPr="00697E94" w14:paraId="0755BF6D" w14:textId="77777777" w:rsidTr="00B45CFB">
        <w:tc>
          <w:tcPr>
            <w:tcW w:w="5459" w:type="dxa"/>
          </w:tcPr>
          <w:p w14:paraId="24ECC98E" w14:textId="1F5D5818" w:rsidR="005A7985" w:rsidRPr="00697E94" w:rsidRDefault="005A7985" w:rsidP="00A14C98">
            <w:pPr>
              <w:pStyle w:val="Prrafodelista"/>
              <w:numPr>
                <w:ilvl w:val="0"/>
                <w:numId w:val="9"/>
              </w:numPr>
              <w:spacing w:line="360" w:lineRule="auto"/>
              <w:ind w:left="0" w:firstLine="0"/>
              <w:jc w:val="both"/>
              <w:rPr>
                <w:rFonts w:ascii="Arial" w:eastAsia="Arial" w:hAnsi="Arial" w:cs="Arial"/>
                <w:lang w:val="es-ES"/>
              </w:rPr>
            </w:pPr>
            <w:r w:rsidRPr="00697E94">
              <w:rPr>
                <w:rFonts w:ascii="Arial" w:eastAsia="Arial" w:hAnsi="Arial" w:cs="Arial"/>
                <w:lang w:val="es-ES"/>
              </w:rPr>
              <w:t>Para la instalación de gasolinera o estación de servicio</w:t>
            </w:r>
          </w:p>
        </w:tc>
        <w:tc>
          <w:tcPr>
            <w:tcW w:w="1906" w:type="dxa"/>
          </w:tcPr>
          <w:p w14:paraId="2AFD2514"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Constancia</w:t>
            </w:r>
          </w:p>
        </w:tc>
        <w:tc>
          <w:tcPr>
            <w:tcW w:w="2133" w:type="dxa"/>
            <w:gridSpan w:val="2"/>
          </w:tcPr>
          <w:p w14:paraId="4C843799"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66.5</w:t>
            </w:r>
          </w:p>
        </w:tc>
      </w:tr>
      <w:tr w:rsidR="005A7985" w:rsidRPr="00697E94" w14:paraId="523C389F" w14:textId="77777777" w:rsidTr="00B45CFB">
        <w:tc>
          <w:tcPr>
            <w:tcW w:w="5459" w:type="dxa"/>
          </w:tcPr>
          <w:p w14:paraId="5847640B" w14:textId="5CA022EE" w:rsidR="005A7985" w:rsidRPr="00697E94" w:rsidRDefault="005A7985" w:rsidP="00A14C98">
            <w:pPr>
              <w:pStyle w:val="Prrafodelista"/>
              <w:numPr>
                <w:ilvl w:val="0"/>
                <w:numId w:val="9"/>
              </w:numPr>
              <w:spacing w:line="360" w:lineRule="auto"/>
              <w:ind w:left="0" w:firstLine="0"/>
              <w:jc w:val="both"/>
              <w:rPr>
                <w:rFonts w:ascii="Arial" w:eastAsia="Arial" w:hAnsi="Arial" w:cs="Arial"/>
                <w:lang w:val="es-ES"/>
              </w:rPr>
            </w:pPr>
            <w:r w:rsidRPr="00697E94">
              <w:rPr>
                <w:rFonts w:ascii="Arial" w:eastAsia="Arial" w:hAnsi="Arial" w:cs="Arial"/>
                <w:lang w:val="es-ES"/>
              </w:rPr>
              <w:t>Para giros de utilidad temporal</w:t>
            </w:r>
          </w:p>
        </w:tc>
        <w:tc>
          <w:tcPr>
            <w:tcW w:w="1906" w:type="dxa"/>
          </w:tcPr>
          <w:p w14:paraId="45D5DFAC"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Constancia</w:t>
            </w:r>
          </w:p>
        </w:tc>
        <w:tc>
          <w:tcPr>
            <w:tcW w:w="2133" w:type="dxa"/>
            <w:gridSpan w:val="2"/>
          </w:tcPr>
          <w:p w14:paraId="38F2B5FB"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24</w:t>
            </w:r>
          </w:p>
        </w:tc>
      </w:tr>
      <w:tr w:rsidR="005A7985" w:rsidRPr="00697E94" w14:paraId="03CCBBB5" w14:textId="77777777" w:rsidTr="00B45CFB">
        <w:tc>
          <w:tcPr>
            <w:tcW w:w="5459" w:type="dxa"/>
          </w:tcPr>
          <w:p w14:paraId="392646B6" w14:textId="1515A500" w:rsidR="005A7985" w:rsidRPr="00697E94" w:rsidRDefault="005A7985" w:rsidP="00A14C98">
            <w:pPr>
              <w:pStyle w:val="Prrafodelista"/>
              <w:numPr>
                <w:ilvl w:val="0"/>
                <w:numId w:val="9"/>
              </w:numPr>
              <w:spacing w:line="360" w:lineRule="auto"/>
              <w:ind w:left="0" w:firstLine="0"/>
              <w:jc w:val="both"/>
              <w:rPr>
                <w:rFonts w:ascii="Arial" w:eastAsia="Arial" w:hAnsi="Arial" w:cs="Arial"/>
                <w:lang w:val="es-ES"/>
              </w:rPr>
            </w:pPr>
            <w:r w:rsidRPr="00697E94">
              <w:rPr>
                <w:rFonts w:ascii="Arial" w:eastAsia="Arial" w:hAnsi="Arial" w:cs="Arial"/>
                <w:lang w:val="es-ES"/>
              </w:rPr>
              <w:t>Para el establecimiento de bancos de explotación de materiales</w:t>
            </w:r>
          </w:p>
        </w:tc>
        <w:tc>
          <w:tcPr>
            <w:tcW w:w="1906" w:type="dxa"/>
          </w:tcPr>
          <w:p w14:paraId="0C73856B"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Constancia</w:t>
            </w:r>
          </w:p>
        </w:tc>
        <w:tc>
          <w:tcPr>
            <w:tcW w:w="2133" w:type="dxa"/>
            <w:gridSpan w:val="2"/>
          </w:tcPr>
          <w:p w14:paraId="46D2106B"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28.5</w:t>
            </w:r>
          </w:p>
        </w:tc>
      </w:tr>
      <w:tr w:rsidR="005A7985" w:rsidRPr="00697E94" w14:paraId="52BE6C45" w14:textId="77777777" w:rsidTr="00B45CFB">
        <w:tc>
          <w:tcPr>
            <w:tcW w:w="5459" w:type="dxa"/>
          </w:tcPr>
          <w:p w14:paraId="0648DEA8" w14:textId="7AE7AEF0" w:rsidR="005A7985" w:rsidRPr="00697E94" w:rsidRDefault="005A7985" w:rsidP="00A14C98">
            <w:pPr>
              <w:pStyle w:val="Prrafodelista"/>
              <w:numPr>
                <w:ilvl w:val="0"/>
                <w:numId w:val="9"/>
              </w:numPr>
              <w:spacing w:line="360" w:lineRule="auto"/>
              <w:ind w:left="0" w:firstLine="0"/>
              <w:jc w:val="both"/>
              <w:rPr>
                <w:rFonts w:ascii="Arial" w:eastAsia="Arial" w:hAnsi="Arial" w:cs="Arial"/>
                <w:lang w:val="es-ES"/>
              </w:rPr>
            </w:pPr>
            <w:r w:rsidRPr="00697E94">
              <w:rPr>
                <w:rFonts w:ascii="Arial" w:eastAsia="Arial" w:hAnsi="Arial" w:cs="Arial"/>
                <w:lang w:val="es-ES"/>
              </w:rPr>
              <w:t>Para desarrollo inmobiliario</w:t>
            </w:r>
          </w:p>
        </w:tc>
        <w:tc>
          <w:tcPr>
            <w:tcW w:w="1906" w:type="dxa"/>
          </w:tcPr>
          <w:p w14:paraId="3492817D" w14:textId="77777777" w:rsidR="005A7985" w:rsidRPr="00697E94" w:rsidRDefault="005A7985" w:rsidP="00697E94">
            <w:pPr>
              <w:spacing w:line="360" w:lineRule="auto"/>
              <w:jc w:val="center"/>
              <w:rPr>
                <w:rFonts w:ascii="Arial" w:eastAsia="Arial" w:hAnsi="Arial" w:cs="Arial"/>
                <w:lang w:val="es-ES"/>
              </w:rPr>
            </w:pPr>
          </w:p>
        </w:tc>
        <w:tc>
          <w:tcPr>
            <w:tcW w:w="2133" w:type="dxa"/>
            <w:gridSpan w:val="2"/>
          </w:tcPr>
          <w:p w14:paraId="737E638F" w14:textId="77777777" w:rsidR="005A7985" w:rsidRPr="00697E94" w:rsidRDefault="005A7985" w:rsidP="00697E94">
            <w:pPr>
              <w:spacing w:line="360" w:lineRule="auto"/>
              <w:jc w:val="center"/>
              <w:rPr>
                <w:rFonts w:ascii="Arial" w:eastAsia="Arial" w:hAnsi="Arial" w:cs="Arial"/>
                <w:lang w:val="es-ES"/>
              </w:rPr>
            </w:pPr>
          </w:p>
        </w:tc>
      </w:tr>
      <w:tr w:rsidR="005A7985" w:rsidRPr="00697E94" w14:paraId="392B94E4" w14:textId="77777777" w:rsidTr="00B45CFB">
        <w:tc>
          <w:tcPr>
            <w:tcW w:w="5459" w:type="dxa"/>
          </w:tcPr>
          <w:p w14:paraId="053FCEDA" w14:textId="78079320" w:rsidR="005A7985" w:rsidRPr="00697E94" w:rsidRDefault="005A7985" w:rsidP="00A14C98">
            <w:pPr>
              <w:spacing w:line="360" w:lineRule="auto"/>
              <w:rPr>
                <w:rFonts w:ascii="Arial" w:eastAsia="Arial" w:hAnsi="Arial" w:cs="Arial"/>
              </w:rPr>
            </w:pPr>
            <w:r w:rsidRPr="00697E94">
              <w:rPr>
                <w:rFonts w:ascii="Arial" w:eastAsia="Arial" w:hAnsi="Arial" w:cs="Arial"/>
              </w:rPr>
              <w:t xml:space="preserve">zona de </w:t>
            </w:r>
            <w:proofErr w:type="spellStart"/>
            <w:r w:rsidRPr="00697E94">
              <w:rPr>
                <w:rFonts w:ascii="Arial" w:eastAsia="Arial" w:hAnsi="Arial" w:cs="Arial"/>
              </w:rPr>
              <w:t>consolidación</w:t>
            </w:r>
            <w:proofErr w:type="spellEnd"/>
          </w:p>
        </w:tc>
        <w:tc>
          <w:tcPr>
            <w:tcW w:w="1906" w:type="dxa"/>
          </w:tcPr>
          <w:p w14:paraId="7BEF448D"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Constancia</w:t>
            </w:r>
          </w:p>
        </w:tc>
        <w:tc>
          <w:tcPr>
            <w:tcW w:w="2133" w:type="dxa"/>
            <w:gridSpan w:val="2"/>
          </w:tcPr>
          <w:p w14:paraId="2525E0BE"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3.5</w:t>
            </w:r>
          </w:p>
        </w:tc>
      </w:tr>
      <w:tr w:rsidR="005A7985" w:rsidRPr="00697E94" w14:paraId="71984D06" w14:textId="77777777" w:rsidTr="00B45CFB">
        <w:tc>
          <w:tcPr>
            <w:tcW w:w="5459" w:type="dxa"/>
          </w:tcPr>
          <w:p w14:paraId="720EB120" w14:textId="200CDEFF" w:rsidR="005A7985" w:rsidRPr="00697E94" w:rsidRDefault="005A7985" w:rsidP="00A14C98">
            <w:pPr>
              <w:spacing w:line="360" w:lineRule="auto"/>
              <w:rPr>
                <w:rFonts w:ascii="Arial" w:eastAsia="Arial" w:hAnsi="Arial" w:cs="Arial"/>
                <w:lang w:val="es-ES"/>
              </w:rPr>
            </w:pPr>
            <w:r w:rsidRPr="00697E94">
              <w:rPr>
                <w:rFonts w:ascii="Arial" w:eastAsia="Arial" w:hAnsi="Arial" w:cs="Arial"/>
                <w:lang w:val="es-ES"/>
              </w:rPr>
              <w:t>zona de crecimiento y control</w:t>
            </w:r>
          </w:p>
        </w:tc>
        <w:tc>
          <w:tcPr>
            <w:tcW w:w="1906" w:type="dxa"/>
          </w:tcPr>
          <w:p w14:paraId="38AE10D0"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Constancia</w:t>
            </w:r>
          </w:p>
        </w:tc>
        <w:tc>
          <w:tcPr>
            <w:tcW w:w="2133" w:type="dxa"/>
            <w:gridSpan w:val="2"/>
          </w:tcPr>
          <w:p w14:paraId="08C7BC87"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9.5</w:t>
            </w:r>
          </w:p>
        </w:tc>
      </w:tr>
      <w:tr w:rsidR="005A7985" w:rsidRPr="00697E94" w14:paraId="29E7161F" w14:textId="77777777" w:rsidTr="00B45CFB">
        <w:tc>
          <w:tcPr>
            <w:tcW w:w="5459" w:type="dxa"/>
          </w:tcPr>
          <w:p w14:paraId="11B9DB5F" w14:textId="0298694B" w:rsidR="005A7985" w:rsidRPr="00697E94" w:rsidRDefault="005A7985" w:rsidP="00A14C98">
            <w:pPr>
              <w:spacing w:line="360" w:lineRule="auto"/>
              <w:rPr>
                <w:rFonts w:ascii="Arial" w:eastAsia="Arial" w:hAnsi="Arial" w:cs="Arial"/>
                <w:lang w:val="es-ES"/>
              </w:rPr>
            </w:pPr>
            <w:r w:rsidRPr="00697E94">
              <w:rPr>
                <w:rFonts w:ascii="Arial" w:eastAsia="Arial" w:hAnsi="Arial" w:cs="Arial"/>
                <w:lang w:val="es-ES"/>
              </w:rPr>
              <w:t>zona de reserva y conservación</w:t>
            </w:r>
          </w:p>
        </w:tc>
        <w:tc>
          <w:tcPr>
            <w:tcW w:w="1906" w:type="dxa"/>
          </w:tcPr>
          <w:p w14:paraId="22218A3B"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Constancia</w:t>
            </w:r>
          </w:p>
        </w:tc>
        <w:tc>
          <w:tcPr>
            <w:tcW w:w="2133" w:type="dxa"/>
            <w:gridSpan w:val="2"/>
          </w:tcPr>
          <w:p w14:paraId="7BC0AE2E"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47.5</w:t>
            </w:r>
          </w:p>
        </w:tc>
      </w:tr>
    </w:tbl>
    <w:p w14:paraId="21485D09" w14:textId="0C12D11A" w:rsidR="005A7985" w:rsidRPr="00697E94" w:rsidRDefault="005A7985" w:rsidP="00C02BBB">
      <w:pPr>
        <w:rPr>
          <w:rFonts w:ascii="Arial" w:hAnsi="Arial" w:cs="Arial"/>
          <w:lang w:val="es-ES"/>
        </w:rPr>
      </w:pPr>
    </w:p>
    <w:tbl>
      <w:tblPr>
        <w:tblStyle w:val="Tablaconcuadrcula"/>
        <w:tblW w:w="0" w:type="auto"/>
        <w:tblInd w:w="108" w:type="dxa"/>
        <w:tblLook w:val="04A0" w:firstRow="1" w:lastRow="0" w:firstColumn="1" w:lastColumn="0" w:noHBand="0" w:noVBand="1"/>
      </w:tblPr>
      <w:tblGrid>
        <w:gridCol w:w="5246"/>
        <w:gridCol w:w="1831"/>
        <w:gridCol w:w="1926"/>
      </w:tblGrid>
      <w:tr w:rsidR="0029716C" w:rsidRPr="00697E94" w14:paraId="1A4F9884" w14:textId="77777777" w:rsidTr="00563963">
        <w:tc>
          <w:tcPr>
            <w:tcW w:w="5569" w:type="dxa"/>
            <w:tcBorders>
              <w:bottom w:val="single" w:sz="4" w:space="0" w:color="auto"/>
            </w:tcBorders>
            <w:shd w:val="clear" w:color="auto" w:fill="D9D9D9" w:themeFill="background1" w:themeFillShade="D9"/>
          </w:tcPr>
          <w:p w14:paraId="0A7732BB" w14:textId="77777777" w:rsidR="0029716C" w:rsidRPr="00697E94" w:rsidRDefault="0029716C"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19E1F731" w14:textId="77777777" w:rsidR="0029716C" w:rsidRPr="00697E94" w:rsidRDefault="0029716C" w:rsidP="00697E94">
            <w:pPr>
              <w:spacing w:line="360" w:lineRule="auto"/>
              <w:jc w:val="center"/>
              <w:rPr>
                <w:rFonts w:ascii="Arial" w:eastAsia="Arial" w:hAnsi="Arial" w:cs="Arial"/>
                <w:lang w:val="es-ES"/>
              </w:rPr>
            </w:pPr>
          </w:p>
        </w:tc>
        <w:tc>
          <w:tcPr>
            <w:tcW w:w="1899" w:type="dxa"/>
            <w:tcBorders>
              <w:bottom w:val="single" w:sz="4" w:space="0" w:color="auto"/>
            </w:tcBorders>
            <w:shd w:val="clear" w:color="auto" w:fill="D9D9D9" w:themeFill="background1" w:themeFillShade="D9"/>
          </w:tcPr>
          <w:p w14:paraId="5E08D273" w14:textId="77777777" w:rsidR="0029716C" w:rsidRPr="00697E94" w:rsidRDefault="0029716C"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2030" w:type="dxa"/>
            <w:tcBorders>
              <w:bottom w:val="single" w:sz="4" w:space="0" w:color="auto"/>
            </w:tcBorders>
            <w:shd w:val="clear" w:color="auto" w:fill="D9D9D9" w:themeFill="background1" w:themeFillShade="D9"/>
          </w:tcPr>
          <w:p w14:paraId="73BC4FD5" w14:textId="77777777" w:rsidR="0029716C" w:rsidRPr="00697E94" w:rsidRDefault="0029716C"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29716C" w:rsidRPr="00697E94" w14:paraId="26FCF49A" w14:textId="77777777" w:rsidTr="00AA028E">
        <w:tc>
          <w:tcPr>
            <w:tcW w:w="9498" w:type="dxa"/>
            <w:gridSpan w:val="3"/>
            <w:tcBorders>
              <w:bottom w:val="single" w:sz="4" w:space="0" w:color="auto"/>
            </w:tcBorders>
            <w:shd w:val="clear" w:color="auto" w:fill="FFFFFF" w:themeFill="background1"/>
            <w:vAlign w:val="center"/>
          </w:tcPr>
          <w:p w14:paraId="0FD63005" w14:textId="322F4133" w:rsidR="0029716C" w:rsidRPr="00697E94" w:rsidRDefault="0029716C" w:rsidP="00A14C98">
            <w:pPr>
              <w:spacing w:line="360" w:lineRule="auto"/>
              <w:jc w:val="center"/>
              <w:rPr>
                <w:rFonts w:ascii="Arial" w:hAnsi="Arial" w:cs="Arial"/>
                <w:lang w:val="es-ES"/>
              </w:rPr>
            </w:pPr>
            <w:r w:rsidRPr="00697E94">
              <w:rPr>
                <w:rFonts w:ascii="Arial" w:eastAsia="Arial" w:hAnsi="Arial" w:cs="Arial"/>
                <w:b/>
                <w:lang w:val="es-ES"/>
              </w:rPr>
              <w:t>Trabajos de Construcción</w:t>
            </w:r>
          </w:p>
        </w:tc>
      </w:tr>
    </w:tbl>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50"/>
        <w:gridCol w:w="1417"/>
        <w:gridCol w:w="1531"/>
      </w:tblGrid>
      <w:tr w:rsidR="0029716C" w:rsidRPr="00697E94" w14:paraId="4381E2A6" w14:textId="77777777" w:rsidTr="0029716C">
        <w:trPr>
          <w:trHeight w:val="409"/>
        </w:trPr>
        <w:tc>
          <w:tcPr>
            <w:tcW w:w="9498" w:type="dxa"/>
            <w:gridSpan w:val="3"/>
            <w:vAlign w:val="center"/>
          </w:tcPr>
          <w:p w14:paraId="23F32FEA" w14:textId="1ACFC5B2" w:rsidR="0029716C" w:rsidRPr="00697E94" w:rsidRDefault="0029716C" w:rsidP="00697E94">
            <w:pPr>
              <w:spacing w:line="360" w:lineRule="auto"/>
              <w:rPr>
                <w:rFonts w:ascii="Arial" w:eastAsia="Arial" w:hAnsi="Arial" w:cs="Arial"/>
                <w:b/>
              </w:rPr>
            </w:pPr>
            <w:proofErr w:type="spellStart"/>
            <w:r w:rsidRPr="00697E94">
              <w:rPr>
                <w:rFonts w:ascii="Arial" w:eastAsia="Arial" w:hAnsi="Arial" w:cs="Arial"/>
                <w:b/>
              </w:rPr>
              <w:t>Licencias</w:t>
            </w:r>
            <w:proofErr w:type="spellEnd"/>
            <w:r w:rsidRPr="00697E94">
              <w:rPr>
                <w:rFonts w:ascii="Arial" w:eastAsia="Arial" w:hAnsi="Arial" w:cs="Arial"/>
                <w:b/>
              </w:rPr>
              <w:t xml:space="preserve"> de </w:t>
            </w:r>
            <w:proofErr w:type="spellStart"/>
            <w:r w:rsidRPr="00697E94">
              <w:rPr>
                <w:rFonts w:ascii="Arial" w:eastAsia="Arial" w:hAnsi="Arial" w:cs="Arial"/>
                <w:b/>
              </w:rPr>
              <w:t>Construcción</w:t>
            </w:r>
            <w:proofErr w:type="spellEnd"/>
            <w:r w:rsidRPr="00697E94">
              <w:rPr>
                <w:rFonts w:ascii="Arial" w:eastAsia="Arial" w:hAnsi="Arial" w:cs="Arial"/>
                <w:b/>
              </w:rPr>
              <w:t xml:space="preserve"> (Zona de </w:t>
            </w:r>
            <w:proofErr w:type="spellStart"/>
            <w:r w:rsidRPr="00697E94">
              <w:rPr>
                <w:rFonts w:ascii="Arial" w:eastAsia="Arial" w:hAnsi="Arial" w:cs="Arial"/>
                <w:b/>
              </w:rPr>
              <w:t>Consolidación</w:t>
            </w:r>
            <w:proofErr w:type="spellEnd"/>
            <w:r w:rsidRPr="00697E94">
              <w:rPr>
                <w:rFonts w:ascii="Arial" w:eastAsia="Arial" w:hAnsi="Arial" w:cs="Arial"/>
                <w:b/>
              </w:rPr>
              <w:t xml:space="preserve"> Urbana)</w:t>
            </w:r>
          </w:p>
        </w:tc>
      </w:tr>
      <w:tr w:rsidR="0029716C" w:rsidRPr="00697E94" w14:paraId="242578EA" w14:textId="77777777" w:rsidTr="0029716C">
        <w:tc>
          <w:tcPr>
            <w:tcW w:w="6550" w:type="dxa"/>
            <w:vAlign w:val="center"/>
          </w:tcPr>
          <w:p w14:paraId="68E0CE72" w14:textId="51A0BEC7" w:rsidR="001F3AE3" w:rsidRPr="00697E94" w:rsidRDefault="0029716C" w:rsidP="00A14C98">
            <w:pPr>
              <w:numPr>
                <w:ilvl w:val="0"/>
                <w:numId w:val="42"/>
              </w:numPr>
              <w:pBdr>
                <w:top w:val="nil"/>
                <w:left w:val="nil"/>
                <w:bottom w:val="nil"/>
                <w:right w:val="nil"/>
                <w:between w:val="nil"/>
              </w:pBdr>
              <w:spacing w:line="360" w:lineRule="auto"/>
              <w:ind w:left="0" w:firstLine="0"/>
              <w:rPr>
                <w:rFonts w:ascii="Arial" w:eastAsia="Arial" w:hAnsi="Arial" w:cs="Arial"/>
                <w:color w:val="000000"/>
              </w:rPr>
            </w:pPr>
            <w:r w:rsidRPr="00697E94">
              <w:rPr>
                <w:rFonts w:ascii="Arial" w:eastAsia="Arial" w:hAnsi="Arial" w:cs="Arial"/>
                <w:color w:val="000000"/>
              </w:rPr>
              <w:t xml:space="preserve">Con </w:t>
            </w:r>
            <w:proofErr w:type="spellStart"/>
            <w:r w:rsidRPr="00697E94">
              <w:rPr>
                <w:rFonts w:ascii="Arial" w:eastAsia="Arial" w:hAnsi="Arial" w:cs="Arial"/>
                <w:color w:val="000000"/>
              </w:rPr>
              <w:t>superficie</w:t>
            </w:r>
            <w:proofErr w:type="spellEnd"/>
            <w:r w:rsidRPr="00697E94">
              <w:rPr>
                <w:rFonts w:ascii="Arial" w:eastAsia="Arial" w:hAnsi="Arial" w:cs="Arial"/>
                <w:color w:val="000000"/>
              </w:rPr>
              <w:t xml:space="preserve"> </w:t>
            </w:r>
            <w:proofErr w:type="spellStart"/>
            <w:r w:rsidRPr="00697E94">
              <w:rPr>
                <w:rFonts w:ascii="Arial" w:eastAsia="Arial" w:hAnsi="Arial" w:cs="Arial"/>
                <w:color w:val="000000"/>
              </w:rPr>
              <w:t>cubierta</w:t>
            </w:r>
            <w:proofErr w:type="spellEnd"/>
            <w:r w:rsidRPr="00697E94">
              <w:rPr>
                <w:rFonts w:ascii="Arial" w:eastAsia="Arial" w:hAnsi="Arial" w:cs="Arial"/>
                <w:color w:val="000000"/>
              </w:rPr>
              <w:t xml:space="preserve"> de hasta 45.00 M2</w:t>
            </w:r>
          </w:p>
        </w:tc>
        <w:tc>
          <w:tcPr>
            <w:tcW w:w="1417" w:type="dxa"/>
            <w:vAlign w:val="center"/>
          </w:tcPr>
          <w:p w14:paraId="135CEAF2"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M2</w:t>
            </w:r>
          </w:p>
        </w:tc>
        <w:tc>
          <w:tcPr>
            <w:tcW w:w="1531" w:type="dxa"/>
            <w:vAlign w:val="center"/>
          </w:tcPr>
          <w:p w14:paraId="6EADFF3B"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0.085</w:t>
            </w:r>
          </w:p>
        </w:tc>
      </w:tr>
      <w:tr w:rsidR="0029716C" w:rsidRPr="00697E94" w14:paraId="0CB1A94A" w14:textId="77777777" w:rsidTr="0029716C">
        <w:tc>
          <w:tcPr>
            <w:tcW w:w="6550" w:type="dxa"/>
            <w:vAlign w:val="center"/>
          </w:tcPr>
          <w:p w14:paraId="4C9C73DC" w14:textId="5D21504D" w:rsidR="001F3AE3" w:rsidRPr="00697E94" w:rsidRDefault="0029716C" w:rsidP="00A14C98">
            <w:pPr>
              <w:numPr>
                <w:ilvl w:val="0"/>
                <w:numId w:val="42"/>
              </w:numPr>
              <w:pBdr>
                <w:top w:val="nil"/>
                <w:left w:val="nil"/>
                <w:bottom w:val="nil"/>
                <w:right w:val="nil"/>
                <w:between w:val="nil"/>
              </w:pBdr>
              <w:spacing w:line="360" w:lineRule="auto"/>
              <w:ind w:left="0" w:firstLine="0"/>
              <w:rPr>
                <w:rFonts w:ascii="Arial" w:eastAsia="Arial" w:hAnsi="Arial" w:cs="Arial"/>
                <w:color w:val="000000"/>
              </w:rPr>
            </w:pPr>
            <w:r w:rsidRPr="00697E94">
              <w:rPr>
                <w:rFonts w:ascii="Arial" w:eastAsia="Arial" w:hAnsi="Arial" w:cs="Arial"/>
                <w:color w:val="000000"/>
              </w:rPr>
              <w:t xml:space="preserve">Con </w:t>
            </w:r>
            <w:proofErr w:type="spellStart"/>
            <w:r w:rsidRPr="00697E94">
              <w:rPr>
                <w:rFonts w:ascii="Arial" w:eastAsia="Arial" w:hAnsi="Arial" w:cs="Arial"/>
                <w:color w:val="000000"/>
              </w:rPr>
              <w:t>superficie</w:t>
            </w:r>
            <w:proofErr w:type="spellEnd"/>
            <w:r w:rsidRPr="00697E94">
              <w:rPr>
                <w:rFonts w:ascii="Arial" w:eastAsia="Arial" w:hAnsi="Arial" w:cs="Arial"/>
                <w:color w:val="000000"/>
              </w:rPr>
              <w:t xml:space="preserve"> </w:t>
            </w:r>
            <w:proofErr w:type="spellStart"/>
            <w:r w:rsidRPr="00697E94">
              <w:rPr>
                <w:rFonts w:ascii="Arial" w:eastAsia="Arial" w:hAnsi="Arial" w:cs="Arial"/>
                <w:color w:val="000000"/>
              </w:rPr>
              <w:t>cubierta</w:t>
            </w:r>
            <w:proofErr w:type="spellEnd"/>
            <w:r w:rsidRPr="00697E94">
              <w:rPr>
                <w:rFonts w:ascii="Arial" w:eastAsia="Arial" w:hAnsi="Arial" w:cs="Arial"/>
                <w:color w:val="000000"/>
              </w:rPr>
              <w:t xml:space="preserve"> mayor de 45.01 m2 y hasta 120.00 M2</w:t>
            </w:r>
          </w:p>
        </w:tc>
        <w:tc>
          <w:tcPr>
            <w:tcW w:w="1417" w:type="dxa"/>
            <w:vAlign w:val="center"/>
          </w:tcPr>
          <w:p w14:paraId="2915AA5F"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M2</w:t>
            </w:r>
          </w:p>
        </w:tc>
        <w:tc>
          <w:tcPr>
            <w:tcW w:w="1531" w:type="dxa"/>
            <w:vAlign w:val="center"/>
          </w:tcPr>
          <w:p w14:paraId="3F35C41F"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0.095</w:t>
            </w:r>
          </w:p>
        </w:tc>
      </w:tr>
      <w:tr w:rsidR="0029716C" w:rsidRPr="00697E94" w14:paraId="7868C795" w14:textId="77777777" w:rsidTr="0029716C">
        <w:tc>
          <w:tcPr>
            <w:tcW w:w="6550" w:type="dxa"/>
            <w:vAlign w:val="center"/>
          </w:tcPr>
          <w:p w14:paraId="16B82F10" w14:textId="02C8E80C" w:rsidR="001F3AE3" w:rsidRPr="00697E94" w:rsidRDefault="0029716C" w:rsidP="00A14C98">
            <w:pPr>
              <w:numPr>
                <w:ilvl w:val="0"/>
                <w:numId w:val="42"/>
              </w:numPr>
              <w:pBdr>
                <w:top w:val="nil"/>
                <w:left w:val="nil"/>
                <w:bottom w:val="nil"/>
                <w:right w:val="nil"/>
                <w:between w:val="nil"/>
              </w:pBdr>
              <w:spacing w:line="360" w:lineRule="auto"/>
              <w:ind w:left="0" w:firstLine="0"/>
              <w:rPr>
                <w:rFonts w:ascii="Arial" w:eastAsia="Arial" w:hAnsi="Arial" w:cs="Arial"/>
                <w:color w:val="000000"/>
              </w:rPr>
            </w:pPr>
            <w:r w:rsidRPr="00697E94">
              <w:rPr>
                <w:rFonts w:ascii="Arial" w:eastAsia="Arial" w:hAnsi="Arial" w:cs="Arial"/>
                <w:color w:val="000000"/>
              </w:rPr>
              <w:t xml:space="preserve">Con </w:t>
            </w:r>
            <w:proofErr w:type="spellStart"/>
            <w:r w:rsidRPr="00697E94">
              <w:rPr>
                <w:rFonts w:ascii="Arial" w:eastAsia="Arial" w:hAnsi="Arial" w:cs="Arial"/>
                <w:color w:val="000000"/>
              </w:rPr>
              <w:t>superficie</w:t>
            </w:r>
            <w:proofErr w:type="spellEnd"/>
            <w:r w:rsidRPr="00697E94">
              <w:rPr>
                <w:rFonts w:ascii="Arial" w:eastAsia="Arial" w:hAnsi="Arial" w:cs="Arial"/>
                <w:color w:val="000000"/>
              </w:rPr>
              <w:t xml:space="preserve"> </w:t>
            </w:r>
            <w:proofErr w:type="spellStart"/>
            <w:r w:rsidRPr="00697E94">
              <w:rPr>
                <w:rFonts w:ascii="Arial" w:eastAsia="Arial" w:hAnsi="Arial" w:cs="Arial"/>
                <w:color w:val="000000"/>
              </w:rPr>
              <w:t>cubierta</w:t>
            </w:r>
            <w:proofErr w:type="spellEnd"/>
            <w:r w:rsidRPr="00697E94">
              <w:rPr>
                <w:rFonts w:ascii="Arial" w:eastAsia="Arial" w:hAnsi="Arial" w:cs="Arial"/>
                <w:color w:val="000000"/>
              </w:rPr>
              <w:t xml:space="preserve"> mayor de 120.01 M2 y hasta 240.00 M2</w:t>
            </w:r>
          </w:p>
        </w:tc>
        <w:tc>
          <w:tcPr>
            <w:tcW w:w="1417" w:type="dxa"/>
            <w:vAlign w:val="center"/>
          </w:tcPr>
          <w:p w14:paraId="32F22E9D"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M2</w:t>
            </w:r>
          </w:p>
        </w:tc>
        <w:tc>
          <w:tcPr>
            <w:tcW w:w="1531" w:type="dxa"/>
            <w:vAlign w:val="center"/>
          </w:tcPr>
          <w:p w14:paraId="0FF3008C"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0.1</w:t>
            </w:r>
          </w:p>
        </w:tc>
      </w:tr>
      <w:tr w:rsidR="0029716C" w:rsidRPr="00697E94" w14:paraId="39B12A27" w14:textId="77777777" w:rsidTr="0029716C">
        <w:tc>
          <w:tcPr>
            <w:tcW w:w="6550" w:type="dxa"/>
            <w:vAlign w:val="center"/>
          </w:tcPr>
          <w:p w14:paraId="66BD9F54" w14:textId="645B7542" w:rsidR="001F3AE3" w:rsidRPr="00697E94" w:rsidRDefault="0029716C" w:rsidP="00A14C98">
            <w:pPr>
              <w:numPr>
                <w:ilvl w:val="0"/>
                <w:numId w:val="42"/>
              </w:numPr>
              <w:pBdr>
                <w:top w:val="nil"/>
                <w:left w:val="nil"/>
                <w:bottom w:val="nil"/>
                <w:right w:val="nil"/>
                <w:between w:val="nil"/>
              </w:pBdr>
              <w:spacing w:line="360" w:lineRule="auto"/>
              <w:ind w:left="0" w:firstLine="0"/>
              <w:rPr>
                <w:rFonts w:ascii="Arial" w:eastAsia="Arial" w:hAnsi="Arial" w:cs="Arial"/>
                <w:color w:val="000000"/>
              </w:rPr>
            </w:pPr>
            <w:r w:rsidRPr="00697E94">
              <w:rPr>
                <w:rFonts w:ascii="Arial" w:eastAsia="Arial" w:hAnsi="Arial" w:cs="Arial"/>
                <w:color w:val="000000"/>
              </w:rPr>
              <w:t xml:space="preserve">Con </w:t>
            </w:r>
            <w:proofErr w:type="spellStart"/>
            <w:r w:rsidRPr="00697E94">
              <w:rPr>
                <w:rFonts w:ascii="Arial" w:eastAsia="Arial" w:hAnsi="Arial" w:cs="Arial"/>
                <w:color w:val="000000"/>
              </w:rPr>
              <w:t>superficie</w:t>
            </w:r>
            <w:proofErr w:type="spellEnd"/>
            <w:r w:rsidRPr="00697E94">
              <w:rPr>
                <w:rFonts w:ascii="Arial" w:eastAsia="Arial" w:hAnsi="Arial" w:cs="Arial"/>
                <w:color w:val="000000"/>
              </w:rPr>
              <w:t xml:space="preserve"> </w:t>
            </w:r>
            <w:proofErr w:type="spellStart"/>
            <w:r w:rsidRPr="00697E94">
              <w:rPr>
                <w:rFonts w:ascii="Arial" w:eastAsia="Arial" w:hAnsi="Arial" w:cs="Arial"/>
                <w:color w:val="000000"/>
              </w:rPr>
              <w:t>cubierta</w:t>
            </w:r>
            <w:proofErr w:type="spellEnd"/>
            <w:r w:rsidRPr="00697E94">
              <w:rPr>
                <w:rFonts w:ascii="Arial" w:eastAsia="Arial" w:hAnsi="Arial" w:cs="Arial"/>
                <w:color w:val="000000"/>
              </w:rPr>
              <w:t xml:space="preserve"> mayor de 240.01M2</w:t>
            </w:r>
          </w:p>
        </w:tc>
        <w:tc>
          <w:tcPr>
            <w:tcW w:w="1417" w:type="dxa"/>
            <w:vAlign w:val="center"/>
          </w:tcPr>
          <w:p w14:paraId="139651A1"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M2</w:t>
            </w:r>
          </w:p>
        </w:tc>
        <w:tc>
          <w:tcPr>
            <w:tcW w:w="1531" w:type="dxa"/>
            <w:vAlign w:val="center"/>
          </w:tcPr>
          <w:p w14:paraId="08C6477D"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0.13</w:t>
            </w:r>
          </w:p>
        </w:tc>
      </w:tr>
    </w:tbl>
    <w:p w14:paraId="1578C7E3" w14:textId="77777777" w:rsidR="001F3AE3" w:rsidRPr="00697E94" w:rsidRDefault="001F3AE3" w:rsidP="00697E94">
      <w:pPr>
        <w:spacing w:line="360" w:lineRule="auto"/>
        <w:rPr>
          <w:rFonts w:ascii="Arial" w:hAnsi="Arial" w:cs="Arial"/>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50"/>
        <w:gridCol w:w="1417"/>
        <w:gridCol w:w="1531"/>
      </w:tblGrid>
      <w:tr w:rsidR="0029716C" w:rsidRPr="00697E94" w14:paraId="2351BA11" w14:textId="77777777" w:rsidTr="0029716C">
        <w:trPr>
          <w:trHeight w:val="444"/>
        </w:trPr>
        <w:tc>
          <w:tcPr>
            <w:tcW w:w="9498" w:type="dxa"/>
            <w:gridSpan w:val="3"/>
            <w:vAlign w:val="center"/>
          </w:tcPr>
          <w:p w14:paraId="5CAAE64B" w14:textId="77777777" w:rsidR="0029716C" w:rsidRPr="00697E94" w:rsidRDefault="0029716C" w:rsidP="00697E94">
            <w:pPr>
              <w:spacing w:line="360" w:lineRule="auto"/>
              <w:rPr>
                <w:rFonts w:ascii="Arial" w:hAnsi="Arial" w:cs="Arial"/>
              </w:rPr>
            </w:pPr>
            <w:proofErr w:type="spellStart"/>
            <w:r w:rsidRPr="00697E94">
              <w:rPr>
                <w:rFonts w:ascii="Arial" w:eastAsia="Arial" w:hAnsi="Arial" w:cs="Arial"/>
                <w:b/>
              </w:rPr>
              <w:t>Licencias</w:t>
            </w:r>
            <w:proofErr w:type="spellEnd"/>
            <w:r w:rsidRPr="00697E94">
              <w:rPr>
                <w:rFonts w:ascii="Arial" w:eastAsia="Arial" w:hAnsi="Arial" w:cs="Arial"/>
                <w:b/>
              </w:rPr>
              <w:t xml:space="preserve"> de </w:t>
            </w:r>
            <w:proofErr w:type="spellStart"/>
            <w:r w:rsidRPr="00697E94">
              <w:rPr>
                <w:rFonts w:ascii="Arial" w:eastAsia="Arial" w:hAnsi="Arial" w:cs="Arial"/>
                <w:b/>
              </w:rPr>
              <w:t>Construcción</w:t>
            </w:r>
            <w:proofErr w:type="spellEnd"/>
            <w:r w:rsidRPr="00697E94">
              <w:rPr>
                <w:rFonts w:ascii="Arial" w:eastAsia="Arial" w:hAnsi="Arial" w:cs="Arial"/>
                <w:b/>
              </w:rPr>
              <w:t xml:space="preserve"> (Zona </w:t>
            </w:r>
            <w:proofErr w:type="spellStart"/>
            <w:r w:rsidRPr="00697E94">
              <w:rPr>
                <w:rFonts w:ascii="Arial" w:eastAsia="Arial" w:hAnsi="Arial" w:cs="Arial"/>
                <w:b/>
              </w:rPr>
              <w:t>Crecimiento</w:t>
            </w:r>
            <w:proofErr w:type="spellEnd"/>
            <w:r w:rsidRPr="00697E94">
              <w:rPr>
                <w:rFonts w:ascii="Arial" w:eastAsia="Arial" w:hAnsi="Arial" w:cs="Arial"/>
                <w:b/>
              </w:rPr>
              <w:t xml:space="preserve"> y Control Urbano)</w:t>
            </w:r>
          </w:p>
        </w:tc>
      </w:tr>
      <w:tr w:rsidR="0029716C" w:rsidRPr="00697E94" w14:paraId="4D137EFA" w14:textId="77777777" w:rsidTr="0029716C">
        <w:tc>
          <w:tcPr>
            <w:tcW w:w="6550" w:type="dxa"/>
            <w:vAlign w:val="center"/>
          </w:tcPr>
          <w:p w14:paraId="115BEA75" w14:textId="5953DA8E" w:rsidR="001F3AE3" w:rsidRPr="00697E94" w:rsidRDefault="0029716C" w:rsidP="00A14C98">
            <w:pPr>
              <w:numPr>
                <w:ilvl w:val="0"/>
                <w:numId w:val="43"/>
              </w:numPr>
              <w:pBdr>
                <w:top w:val="nil"/>
                <w:left w:val="nil"/>
                <w:bottom w:val="nil"/>
                <w:right w:val="nil"/>
                <w:between w:val="nil"/>
              </w:pBdr>
              <w:spacing w:line="360" w:lineRule="auto"/>
              <w:ind w:left="0" w:firstLine="0"/>
              <w:rPr>
                <w:rFonts w:ascii="Arial" w:eastAsia="Arial" w:hAnsi="Arial" w:cs="Arial"/>
                <w:color w:val="000000"/>
              </w:rPr>
            </w:pPr>
            <w:r w:rsidRPr="00697E94">
              <w:rPr>
                <w:rFonts w:ascii="Arial" w:eastAsia="Arial" w:hAnsi="Arial" w:cs="Arial"/>
                <w:color w:val="000000"/>
              </w:rPr>
              <w:t xml:space="preserve">Con </w:t>
            </w:r>
            <w:proofErr w:type="spellStart"/>
            <w:r w:rsidRPr="00697E94">
              <w:rPr>
                <w:rFonts w:ascii="Arial" w:eastAsia="Arial" w:hAnsi="Arial" w:cs="Arial"/>
                <w:color w:val="000000"/>
              </w:rPr>
              <w:t>superficie</w:t>
            </w:r>
            <w:proofErr w:type="spellEnd"/>
            <w:r w:rsidRPr="00697E94">
              <w:rPr>
                <w:rFonts w:ascii="Arial" w:eastAsia="Arial" w:hAnsi="Arial" w:cs="Arial"/>
                <w:color w:val="000000"/>
              </w:rPr>
              <w:t xml:space="preserve"> </w:t>
            </w:r>
            <w:proofErr w:type="spellStart"/>
            <w:r w:rsidRPr="00697E94">
              <w:rPr>
                <w:rFonts w:ascii="Arial" w:eastAsia="Arial" w:hAnsi="Arial" w:cs="Arial"/>
                <w:color w:val="000000"/>
              </w:rPr>
              <w:t>cubierta</w:t>
            </w:r>
            <w:proofErr w:type="spellEnd"/>
            <w:r w:rsidRPr="00697E94">
              <w:rPr>
                <w:rFonts w:ascii="Arial" w:eastAsia="Arial" w:hAnsi="Arial" w:cs="Arial"/>
                <w:color w:val="000000"/>
              </w:rPr>
              <w:t xml:space="preserve"> de hasta 45.00 M2</w:t>
            </w:r>
          </w:p>
        </w:tc>
        <w:tc>
          <w:tcPr>
            <w:tcW w:w="1417" w:type="dxa"/>
            <w:vAlign w:val="center"/>
          </w:tcPr>
          <w:p w14:paraId="0E3E3A89"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M2</w:t>
            </w:r>
          </w:p>
        </w:tc>
        <w:tc>
          <w:tcPr>
            <w:tcW w:w="1531" w:type="dxa"/>
            <w:vAlign w:val="center"/>
          </w:tcPr>
          <w:p w14:paraId="04585DCF"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0.22</w:t>
            </w:r>
          </w:p>
        </w:tc>
      </w:tr>
      <w:tr w:rsidR="0029716C" w:rsidRPr="00697E94" w14:paraId="3BF25E86" w14:textId="77777777" w:rsidTr="0029716C">
        <w:tc>
          <w:tcPr>
            <w:tcW w:w="6550" w:type="dxa"/>
            <w:vAlign w:val="center"/>
          </w:tcPr>
          <w:p w14:paraId="7FFB202C" w14:textId="0857FE0B" w:rsidR="001F3AE3" w:rsidRPr="00697E94" w:rsidRDefault="0029716C" w:rsidP="00A14C98">
            <w:pPr>
              <w:numPr>
                <w:ilvl w:val="0"/>
                <w:numId w:val="43"/>
              </w:numPr>
              <w:pBdr>
                <w:top w:val="nil"/>
                <w:left w:val="nil"/>
                <w:bottom w:val="nil"/>
                <w:right w:val="nil"/>
                <w:between w:val="nil"/>
              </w:pBdr>
              <w:spacing w:line="360" w:lineRule="auto"/>
              <w:ind w:left="0" w:firstLine="0"/>
              <w:rPr>
                <w:rFonts w:ascii="Arial" w:eastAsia="Arial" w:hAnsi="Arial" w:cs="Arial"/>
                <w:color w:val="000000"/>
              </w:rPr>
            </w:pPr>
            <w:r w:rsidRPr="00697E94">
              <w:rPr>
                <w:rFonts w:ascii="Arial" w:eastAsia="Arial" w:hAnsi="Arial" w:cs="Arial"/>
                <w:color w:val="000000"/>
              </w:rPr>
              <w:t xml:space="preserve">Con </w:t>
            </w:r>
            <w:proofErr w:type="spellStart"/>
            <w:r w:rsidRPr="00697E94">
              <w:rPr>
                <w:rFonts w:ascii="Arial" w:eastAsia="Arial" w:hAnsi="Arial" w:cs="Arial"/>
                <w:color w:val="000000"/>
              </w:rPr>
              <w:t>superficie</w:t>
            </w:r>
            <w:proofErr w:type="spellEnd"/>
            <w:r w:rsidRPr="00697E94">
              <w:rPr>
                <w:rFonts w:ascii="Arial" w:eastAsia="Arial" w:hAnsi="Arial" w:cs="Arial"/>
                <w:color w:val="000000"/>
              </w:rPr>
              <w:t xml:space="preserve"> </w:t>
            </w:r>
            <w:proofErr w:type="spellStart"/>
            <w:r w:rsidRPr="00697E94">
              <w:rPr>
                <w:rFonts w:ascii="Arial" w:eastAsia="Arial" w:hAnsi="Arial" w:cs="Arial"/>
                <w:color w:val="000000"/>
              </w:rPr>
              <w:t>cubierta</w:t>
            </w:r>
            <w:proofErr w:type="spellEnd"/>
            <w:r w:rsidRPr="00697E94">
              <w:rPr>
                <w:rFonts w:ascii="Arial" w:eastAsia="Arial" w:hAnsi="Arial" w:cs="Arial"/>
                <w:color w:val="000000"/>
              </w:rPr>
              <w:t xml:space="preserve"> mayor de 45.01 m2 y hasta 120.00 M2</w:t>
            </w:r>
          </w:p>
        </w:tc>
        <w:tc>
          <w:tcPr>
            <w:tcW w:w="1417" w:type="dxa"/>
            <w:vAlign w:val="center"/>
          </w:tcPr>
          <w:p w14:paraId="600E32A4"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M2</w:t>
            </w:r>
          </w:p>
        </w:tc>
        <w:tc>
          <w:tcPr>
            <w:tcW w:w="1531" w:type="dxa"/>
            <w:vAlign w:val="center"/>
          </w:tcPr>
          <w:p w14:paraId="1BB9A4C2"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0.24</w:t>
            </w:r>
          </w:p>
        </w:tc>
      </w:tr>
      <w:tr w:rsidR="0029716C" w:rsidRPr="00697E94" w14:paraId="40343C7C" w14:textId="77777777" w:rsidTr="0029716C">
        <w:tc>
          <w:tcPr>
            <w:tcW w:w="6550" w:type="dxa"/>
            <w:vAlign w:val="center"/>
          </w:tcPr>
          <w:p w14:paraId="5C210F6C" w14:textId="41C57C91" w:rsidR="001F3AE3" w:rsidRPr="00697E94" w:rsidRDefault="0029716C" w:rsidP="00A14C98">
            <w:pPr>
              <w:numPr>
                <w:ilvl w:val="0"/>
                <w:numId w:val="43"/>
              </w:numPr>
              <w:pBdr>
                <w:top w:val="nil"/>
                <w:left w:val="nil"/>
                <w:bottom w:val="nil"/>
                <w:right w:val="nil"/>
                <w:between w:val="nil"/>
              </w:pBdr>
              <w:spacing w:line="360" w:lineRule="auto"/>
              <w:ind w:left="0" w:firstLine="0"/>
              <w:jc w:val="both"/>
              <w:rPr>
                <w:rFonts w:ascii="Arial" w:eastAsia="Arial" w:hAnsi="Arial" w:cs="Arial"/>
                <w:color w:val="000000"/>
              </w:rPr>
            </w:pPr>
            <w:r w:rsidRPr="00697E94">
              <w:rPr>
                <w:rFonts w:ascii="Arial" w:eastAsia="Arial" w:hAnsi="Arial" w:cs="Arial"/>
                <w:color w:val="000000"/>
              </w:rPr>
              <w:t xml:space="preserve">Con </w:t>
            </w:r>
            <w:proofErr w:type="spellStart"/>
            <w:r w:rsidRPr="00697E94">
              <w:rPr>
                <w:rFonts w:ascii="Arial" w:eastAsia="Arial" w:hAnsi="Arial" w:cs="Arial"/>
                <w:color w:val="000000"/>
              </w:rPr>
              <w:t>superficie</w:t>
            </w:r>
            <w:proofErr w:type="spellEnd"/>
            <w:r w:rsidRPr="00697E94">
              <w:rPr>
                <w:rFonts w:ascii="Arial" w:eastAsia="Arial" w:hAnsi="Arial" w:cs="Arial"/>
                <w:color w:val="000000"/>
              </w:rPr>
              <w:t xml:space="preserve"> </w:t>
            </w:r>
            <w:proofErr w:type="spellStart"/>
            <w:r w:rsidRPr="00697E94">
              <w:rPr>
                <w:rFonts w:ascii="Arial" w:eastAsia="Arial" w:hAnsi="Arial" w:cs="Arial"/>
                <w:color w:val="000000"/>
              </w:rPr>
              <w:t>cubierta</w:t>
            </w:r>
            <w:proofErr w:type="spellEnd"/>
            <w:r w:rsidRPr="00697E94">
              <w:rPr>
                <w:rFonts w:ascii="Arial" w:eastAsia="Arial" w:hAnsi="Arial" w:cs="Arial"/>
                <w:color w:val="000000"/>
              </w:rPr>
              <w:t xml:space="preserve"> mayor de 120.01 M2 y hasta 240.00 M2</w:t>
            </w:r>
          </w:p>
        </w:tc>
        <w:tc>
          <w:tcPr>
            <w:tcW w:w="1417" w:type="dxa"/>
            <w:vAlign w:val="center"/>
          </w:tcPr>
          <w:p w14:paraId="7B598CC7"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M2</w:t>
            </w:r>
          </w:p>
        </w:tc>
        <w:tc>
          <w:tcPr>
            <w:tcW w:w="1531" w:type="dxa"/>
            <w:vAlign w:val="center"/>
          </w:tcPr>
          <w:p w14:paraId="357AB9BC"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0.28</w:t>
            </w:r>
          </w:p>
        </w:tc>
      </w:tr>
      <w:tr w:rsidR="0029716C" w:rsidRPr="00697E94" w14:paraId="43F2CFEA" w14:textId="77777777" w:rsidTr="0029716C">
        <w:tc>
          <w:tcPr>
            <w:tcW w:w="6550" w:type="dxa"/>
            <w:vAlign w:val="center"/>
          </w:tcPr>
          <w:p w14:paraId="2F013D0F" w14:textId="53728A46" w:rsidR="001F3AE3" w:rsidRPr="00697E94" w:rsidRDefault="0029716C" w:rsidP="00A14C98">
            <w:pPr>
              <w:numPr>
                <w:ilvl w:val="0"/>
                <w:numId w:val="43"/>
              </w:numPr>
              <w:pBdr>
                <w:top w:val="nil"/>
                <w:left w:val="nil"/>
                <w:bottom w:val="nil"/>
                <w:right w:val="nil"/>
                <w:between w:val="nil"/>
              </w:pBdr>
              <w:spacing w:line="360" w:lineRule="auto"/>
              <w:ind w:left="0" w:firstLine="0"/>
              <w:rPr>
                <w:rFonts w:ascii="Arial" w:eastAsia="Arial" w:hAnsi="Arial" w:cs="Arial"/>
                <w:color w:val="000000"/>
              </w:rPr>
            </w:pPr>
            <w:r w:rsidRPr="00697E94">
              <w:rPr>
                <w:rFonts w:ascii="Arial" w:eastAsia="Arial" w:hAnsi="Arial" w:cs="Arial"/>
                <w:color w:val="000000"/>
              </w:rPr>
              <w:t xml:space="preserve">Con </w:t>
            </w:r>
            <w:proofErr w:type="spellStart"/>
            <w:r w:rsidRPr="00697E94">
              <w:rPr>
                <w:rFonts w:ascii="Arial" w:eastAsia="Arial" w:hAnsi="Arial" w:cs="Arial"/>
                <w:color w:val="000000"/>
              </w:rPr>
              <w:t>superficie</w:t>
            </w:r>
            <w:proofErr w:type="spellEnd"/>
            <w:r w:rsidRPr="00697E94">
              <w:rPr>
                <w:rFonts w:ascii="Arial" w:eastAsia="Arial" w:hAnsi="Arial" w:cs="Arial"/>
                <w:color w:val="000000"/>
              </w:rPr>
              <w:t xml:space="preserve"> </w:t>
            </w:r>
            <w:proofErr w:type="spellStart"/>
            <w:r w:rsidRPr="00697E94">
              <w:rPr>
                <w:rFonts w:ascii="Arial" w:eastAsia="Arial" w:hAnsi="Arial" w:cs="Arial"/>
                <w:color w:val="000000"/>
              </w:rPr>
              <w:t>cubierta</w:t>
            </w:r>
            <w:proofErr w:type="spellEnd"/>
            <w:r w:rsidRPr="00697E94">
              <w:rPr>
                <w:rFonts w:ascii="Arial" w:eastAsia="Arial" w:hAnsi="Arial" w:cs="Arial"/>
                <w:color w:val="000000"/>
              </w:rPr>
              <w:t xml:space="preserve"> mayor de 240.01</w:t>
            </w:r>
            <w:r w:rsidR="001F3AE3" w:rsidRPr="00697E94">
              <w:rPr>
                <w:rFonts w:ascii="Arial" w:eastAsia="Arial" w:hAnsi="Arial" w:cs="Arial"/>
                <w:color w:val="000000"/>
              </w:rPr>
              <w:t xml:space="preserve"> </w:t>
            </w:r>
            <w:r w:rsidRPr="00697E94">
              <w:rPr>
                <w:rFonts w:ascii="Arial" w:eastAsia="Arial" w:hAnsi="Arial" w:cs="Arial"/>
                <w:color w:val="000000"/>
              </w:rPr>
              <w:t>M2</w:t>
            </w:r>
          </w:p>
        </w:tc>
        <w:tc>
          <w:tcPr>
            <w:tcW w:w="1417" w:type="dxa"/>
            <w:vAlign w:val="center"/>
          </w:tcPr>
          <w:p w14:paraId="5D904462"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M2</w:t>
            </w:r>
          </w:p>
        </w:tc>
        <w:tc>
          <w:tcPr>
            <w:tcW w:w="1531" w:type="dxa"/>
            <w:vAlign w:val="center"/>
          </w:tcPr>
          <w:p w14:paraId="029C5EF0"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0.34</w:t>
            </w:r>
          </w:p>
        </w:tc>
      </w:tr>
      <w:tr w:rsidR="0029716C" w:rsidRPr="00697E94" w14:paraId="259DD873" w14:textId="77777777" w:rsidTr="0029716C">
        <w:trPr>
          <w:trHeight w:val="409"/>
        </w:trPr>
        <w:tc>
          <w:tcPr>
            <w:tcW w:w="9498" w:type="dxa"/>
            <w:gridSpan w:val="3"/>
            <w:vAlign w:val="center"/>
          </w:tcPr>
          <w:p w14:paraId="551F1CB9" w14:textId="77777777" w:rsidR="0029716C" w:rsidRPr="00697E94" w:rsidRDefault="0029716C" w:rsidP="00697E94">
            <w:pPr>
              <w:spacing w:line="360" w:lineRule="auto"/>
              <w:rPr>
                <w:rFonts w:ascii="Arial" w:hAnsi="Arial" w:cs="Arial"/>
              </w:rPr>
            </w:pPr>
            <w:proofErr w:type="spellStart"/>
            <w:r w:rsidRPr="00697E94">
              <w:rPr>
                <w:rFonts w:ascii="Arial" w:eastAsia="Arial" w:hAnsi="Arial" w:cs="Arial"/>
                <w:b/>
              </w:rPr>
              <w:lastRenderedPageBreak/>
              <w:t>Licencias</w:t>
            </w:r>
            <w:proofErr w:type="spellEnd"/>
            <w:r w:rsidRPr="00697E94">
              <w:rPr>
                <w:rFonts w:ascii="Arial" w:eastAsia="Arial" w:hAnsi="Arial" w:cs="Arial"/>
                <w:b/>
              </w:rPr>
              <w:t xml:space="preserve"> de </w:t>
            </w:r>
            <w:proofErr w:type="spellStart"/>
            <w:r w:rsidRPr="00697E94">
              <w:rPr>
                <w:rFonts w:ascii="Arial" w:eastAsia="Arial" w:hAnsi="Arial" w:cs="Arial"/>
                <w:b/>
              </w:rPr>
              <w:t>Construcción</w:t>
            </w:r>
            <w:proofErr w:type="spellEnd"/>
            <w:r w:rsidRPr="00697E94">
              <w:rPr>
                <w:rFonts w:ascii="Arial" w:eastAsia="Arial" w:hAnsi="Arial" w:cs="Arial"/>
                <w:b/>
              </w:rPr>
              <w:t xml:space="preserve"> (Zona de </w:t>
            </w:r>
            <w:proofErr w:type="spellStart"/>
            <w:r w:rsidRPr="00697E94">
              <w:rPr>
                <w:rFonts w:ascii="Arial" w:eastAsia="Arial" w:hAnsi="Arial" w:cs="Arial"/>
                <w:b/>
              </w:rPr>
              <w:t>Reserva</w:t>
            </w:r>
            <w:proofErr w:type="spellEnd"/>
            <w:r w:rsidRPr="00697E94">
              <w:rPr>
                <w:rFonts w:ascii="Arial" w:eastAsia="Arial" w:hAnsi="Arial" w:cs="Arial"/>
                <w:b/>
              </w:rPr>
              <w:t xml:space="preserve"> y </w:t>
            </w:r>
            <w:proofErr w:type="spellStart"/>
            <w:r w:rsidRPr="00697E94">
              <w:rPr>
                <w:rFonts w:ascii="Arial" w:eastAsia="Arial" w:hAnsi="Arial" w:cs="Arial"/>
                <w:b/>
              </w:rPr>
              <w:t>Conservación</w:t>
            </w:r>
            <w:proofErr w:type="spellEnd"/>
            <w:r w:rsidRPr="00697E94">
              <w:rPr>
                <w:rFonts w:ascii="Arial" w:eastAsia="Arial" w:hAnsi="Arial" w:cs="Arial"/>
                <w:b/>
              </w:rPr>
              <w:t>)</w:t>
            </w:r>
          </w:p>
        </w:tc>
      </w:tr>
      <w:tr w:rsidR="0029716C" w:rsidRPr="00697E94" w14:paraId="1C784D96" w14:textId="77777777" w:rsidTr="0029716C">
        <w:tc>
          <w:tcPr>
            <w:tcW w:w="6550" w:type="dxa"/>
            <w:vAlign w:val="center"/>
          </w:tcPr>
          <w:p w14:paraId="33857531" w14:textId="18ECDD73" w:rsidR="001F3AE3" w:rsidRPr="00697E94" w:rsidRDefault="0029716C" w:rsidP="00A14C98">
            <w:pPr>
              <w:numPr>
                <w:ilvl w:val="0"/>
                <w:numId w:val="44"/>
              </w:numPr>
              <w:pBdr>
                <w:top w:val="nil"/>
                <w:left w:val="nil"/>
                <w:bottom w:val="nil"/>
                <w:right w:val="nil"/>
                <w:between w:val="nil"/>
              </w:pBdr>
              <w:spacing w:line="360" w:lineRule="auto"/>
              <w:ind w:left="0" w:firstLine="0"/>
              <w:rPr>
                <w:rFonts w:ascii="Arial" w:hAnsi="Arial" w:cs="Arial"/>
              </w:rPr>
            </w:pPr>
            <w:r w:rsidRPr="00697E94">
              <w:rPr>
                <w:rFonts w:ascii="Arial" w:eastAsia="Arial" w:hAnsi="Arial" w:cs="Arial"/>
                <w:color w:val="000000"/>
              </w:rPr>
              <w:t xml:space="preserve">Con </w:t>
            </w:r>
            <w:proofErr w:type="spellStart"/>
            <w:r w:rsidRPr="00697E94">
              <w:rPr>
                <w:rFonts w:ascii="Arial" w:eastAsia="Arial" w:hAnsi="Arial" w:cs="Arial"/>
                <w:color w:val="000000"/>
              </w:rPr>
              <w:t>superficie</w:t>
            </w:r>
            <w:proofErr w:type="spellEnd"/>
            <w:r w:rsidRPr="00697E94">
              <w:rPr>
                <w:rFonts w:ascii="Arial" w:eastAsia="Arial" w:hAnsi="Arial" w:cs="Arial"/>
                <w:color w:val="000000"/>
              </w:rPr>
              <w:t xml:space="preserve"> </w:t>
            </w:r>
            <w:proofErr w:type="spellStart"/>
            <w:r w:rsidRPr="00697E94">
              <w:rPr>
                <w:rFonts w:ascii="Arial" w:eastAsia="Arial" w:hAnsi="Arial" w:cs="Arial"/>
                <w:color w:val="000000"/>
              </w:rPr>
              <w:t>cubierta</w:t>
            </w:r>
            <w:proofErr w:type="spellEnd"/>
            <w:r w:rsidRPr="00697E94">
              <w:rPr>
                <w:rFonts w:ascii="Arial" w:eastAsia="Arial" w:hAnsi="Arial" w:cs="Arial"/>
                <w:color w:val="000000"/>
              </w:rPr>
              <w:t xml:space="preserve"> de hasta 45.00 M2</w:t>
            </w:r>
          </w:p>
        </w:tc>
        <w:tc>
          <w:tcPr>
            <w:tcW w:w="1417" w:type="dxa"/>
            <w:vAlign w:val="center"/>
          </w:tcPr>
          <w:p w14:paraId="21EDA23C"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M2</w:t>
            </w:r>
          </w:p>
        </w:tc>
        <w:tc>
          <w:tcPr>
            <w:tcW w:w="1531" w:type="dxa"/>
            <w:vAlign w:val="center"/>
          </w:tcPr>
          <w:p w14:paraId="34758B93"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1.1</w:t>
            </w:r>
          </w:p>
        </w:tc>
      </w:tr>
      <w:tr w:rsidR="0029716C" w:rsidRPr="00697E94" w14:paraId="51A2586F" w14:textId="77777777" w:rsidTr="0029716C">
        <w:tc>
          <w:tcPr>
            <w:tcW w:w="6550" w:type="dxa"/>
            <w:vAlign w:val="center"/>
          </w:tcPr>
          <w:p w14:paraId="4E453C66" w14:textId="4B195CDB" w:rsidR="001F3AE3" w:rsidRPr="00697E94" w:rsidRDefault="0029716C" w:rsidP="00A14C98">
            <w:pPr>
              <w:numPr>
                <w:ilvl w:val="0"/>
                <w:numId w:val="44"/>
              </w:numPr>
              <w:pBdr>
                <w:top w:val="nil"/>
                <w:left w:val="nil"/>
                <w:bottom w:val="nil"/>
                <w:right w:val="nil"/>
                <w:between w:val="nil"/>
              </w:pBdr>
              <w:spacing w:line="360" w:lineRule="auto"/>
              <w:ind w:left="0" w:firstLine="0"/>
              <w:rPr>
                <w:rFonts w:ascii="Arial" w:hAnsi="Arial" w:cs="Arial"/>
              </w:rPr>
            </w:pPr>
            <w:r w:rsidRPr="00697E94">
              <w:rPr>
                <w:rFonts w:ascii="Arial" w:eastAsia="Arial" w:hAnsi="Arial" w:cs="Arial"/>
                <w:color w:val="000000"/>
              </w:rPr>
              <w:t xml:space="preserve">Con </w:t>
            </w:r>
            <w:proofErr w:type="spellStart"/>
            <w:r w:rsidRPr="00697E94">
              <w:rPr>
                <w:rFonts w:ascii="Arial" w:eastAsia="Arial" w:hAnsi="Arial" w:cs="Arial"/>
                <w:color w:val="000000"/>
              </w:rPr>
              <w:t>superficie</w:t>
            </w:r>
            <w:proofErr w:type="spellEnd"/>
            <w:r w:rsidRPr="00697E94">
              <w:rPr>
                <w:rFonts w:ascii="Arial" w:eastAsia="Arial" w:hAnsi="Arial" w:cs="Arial"/>
                <w:color w:val="000000"/>
              </w:rPr>
              <w:t xml:space="preserve"> </w:t>
            </w:r>
            <w:proofErr w:type="spellStart"/>
            <w:r w:rsidRPr="00697E94">
              <w:rPr>
                <w:rFonts w:ascii="Arial" w:eastAsia="Arial" w:hAnsi="Arial" w:cs="Arial"/>
                <w:color w:val="000000"/>
              </w:rPr>
              <w:t>cubierta</w:t>
            </w:r>
            <w:proofErr w:type="spellEnd"/>
            <w:r w:rsidRPr="00697E94">
              <w:rPr>
                <w:rFonts w:ascii="Arial" w:eastAsia="Arial" w:hAnsi="Arial" w:cs="Arial"/>
                <w:color w:val="000000"/>
              </w:rPr>
              <w:t xml:space="preserve"> mayor de 45.01 m2 y hasta 120.00 M2</w:t>
            </w:r>
          </w:p>
        </w:tc>
        <w:tc>
          <w:tcPr>
            <w:tcW w:w="1417" w:type="dxa"/>
            <w:vAlign w:val="center"/>
          </w:tcPr>
          <w:p w14:paraId="512AE4C7"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M2</w:t>
            </w:r>
          </w:p>
        </w:tc>
        <w:tc>
          <w:tcPr>
            <w:tcW w:w="1531" w:type="dxa"/>
            <w:vAlign w:val="center"/>
          </w:tcPr>
          <w:p w14:paraId="75978A52"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1.3</w:t>
            </w:r>
          </w:p>
        </w:tc>
      </w:tr>
      <w:tr w:rsidR="0029716C" w:rsidRPr="00697E94" w14:paraId="32BEB83D" w14:textId="77777777" w:rsidTr="0029716C">
        <w:tc>
          <w:tcPr>
            <w:tcW w:w="6550" w:type="dxa"/>
            <w:vAlign w:val="center"/>
          </w:tcPr>
          <w:p w14:paraId="5C2782D9" w14:textId="7E72A276" w:rsidR="001F3AE3" w:rsidRPr="00697E94" w:rsidRDefault="0029716C" w:rsidP="00A14C98">
            <w:pPr>
              <w:numPr>
                <w:ilvl w:val="0"/>
                <w:numId w:val="44"/>
              </w:numPr>
              <w:pBdr>
                <w:top w:val="nil"/>
                <w:left w:val="nil"/>
                <w:bottom w:val="nil"/>
                <w:right w:val="nil"/>
                <w:between w:val="nil"/>
              </w:pBdr>
              <w:spacing w:line="360" w:lineRule="auto"/>
              <w:ind w:left="0" w:firstLine="0"/>
              <w:rPr>
                <w:rFonts w:ascii="Arial" w:hAnsi="Arial" w:cs="Arial"/>
              </w:rPr>
            </w:pPr>
            <w:r w:rsidRPr="00697E94">
              <w:rPr>
                <w:rFonts w:ascii="Arial" w:eastAsia="Arial" w:hAnsi="Arial" w:cs="Arial"/>
                <w:color w:val="000000"/>
              </w:rPr>
              <w:t xml:space="preserve">Con </w:t>
            </w:r>
            <w:proofErr w:type="spellStart"/>
            <w:r w:rsidRPr="00697E94">
              <w:rPr>
                <w:rFonts w:ascii="Arial" w:eastAsia="Arial" w:hAnsi="Arial" w:cs="Arial"/>
                <w:color w:val="000000"/>
              </w:rPr>
              <w:t>superficie</w:t>
            </w:r>
            <w:proofErr w:type="spellEnd"/>
            <w:r w:rsidRPr="00697E94">
              <w:rPr>
                <w:rFonts w:ascii="Arial" w:eastAsia="Arial" w:hAnsi="Arial" w:cs="Arial"/>
                <w:color w:val="000000"/>
              </w:rPr>
              <w:t xml:space="preserve"> </w:t>
            </w:r>
            <w:proofErr w:type="spellStart"/>
            <w:r w:rsidRPr="00697E94">
              <w:rPr>
                <w:rFonts w:ascii="Arial" w:eastAsia="Arial" w:hAnsi="Arial" w:cs="Arial"/>
                <w:color w:val="000000"/>
              </w:rPr>
              <w:t>cubierta</w:t>
            </w:r>
            <w:proofErr w:type="spellEnd"/>
            <w:r w:rsidRPr="00697E94">
              <w:rPr>
                <w:rFonts w:ascii="Arial" w:eastAsia="Arial" w:hAnsi="Arial" w:cs="Arial"/>
                <w:color w:val="000000"/>
              </w:rPr>
              <w:t xml:space="preserve"> mayor de 120.01 M2 y hasta 240.00 M2</w:t>
            </w:r>
          </w:p>
        </w:tc>
        <w:tc>
          <w:tcPr>
            <w:tcW w:w="1417" w:type="dxa"/>
            <w:vAlign w:val="center"/>
          </w:tcPr>
          <w:p w14:paraId="72D3A794"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M2</w:t>
            </w:r>
          </w:p>
        </w:tc>
        <w:tc>
          <w:tcPr>
            <w:tcW w:w="1531" w:type="dxa"/>
            <w:vAlign w:val="center"/>
          </w:tcPr>
          <w:p w14:paraId="3CD0D66C"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1.5</w:t>
            </w:r>
          </w:p>
        </w:tc>
      </w:tr>
      <w:tr w:rsidR="0029716C" w:rsidRPr="00697E94" w14:paraId="63A6E726" w14:textId="77777777" w:rsidTr="0029716C">
        <w:tc>
          <w:tcPr>
            <w:tcW w:w="6550" w:type="dxa"/>
            <w:vAlign w:val="center"/>
          </w:tcPr>
          <w:p w14:paraId="59AECF2E" w14:textId="22BED6D9" w:rsidR="001F3AE3" w:rsidRPr="00697E94" w:rsidRDefault="0029716C" w:rsidP="00A14C98">
            <w:pPr>
              <w:numPr>
                <w:ilvl w:val="0"/>
                <w:numId w:val="44"/>
              </w:numPr>
              <w:pBdr>
                <w:top w:val="nil"/>
                <w:left w:val="nil"/>
                <w:bottom w:val="nil"/>
                <w:right w:val="nil"/>
                <w:between w:val="nil"/>
              </w:pBdr>
              <w:spacing w:line="360" w:lineRule="auto"/>
              <w:ind w:left="0" w:firstLine="0"/>
              <w:rPr>
                <w:rFonts w:ascii="Arial" w:hAnsi="Arial" w:cs="Arial"/>
              </w:rPr>
            </w:pPr>
            <w:r w:rsidRPr="00697E94">
              <w:rPr>
                <w:rFonts w:ascii="Arial" w:eastAsia="Arial" w:hAnsi="Arial" w:cs="Arial"/>
                <w:color w:val="000000"/>
              </w:rPr>
              <w:t xml:space="preserve">Con </w:t>
            </w:r>
            <w:proofErr w:type="spellStart"/>
            <w:r w:rsidRPr="00697E94">
              <w:rPr>
                <w:rFonts w:ascii="Arial" w:eastAsia="Arial" w:hAnsi="Arial" w:cs="Arial"/>
                <w:color w:val="000000"/>
              </w:rPr>
              <w:t>superficie</w:t>
            </w:r>
            <w:proofErr w:type="spellEnd"/>
            <w:r w:rsidRPr="00697E94">
              <w:rPr>
                <w:rFonts w:ascii="Arial" w:eastAsia="Arial" w:hAnsi="Arial" w:cs="Arial"/>
                <w:color w:val="000000"/>
              </w:rPr>
              <w:t xml:space="preserve"> </w:t>
            </w:r>
            <w:proofErr w:type="spellStart"/>
            <w:r w:rsidRPr="00697E94">
              <w:rPr>
                <w:rFonts w:ascii="Arial" w:eastAsia="Arial" w:hAnsi="Arial" w:cs="Arial"/>
                <w:color w:val="000000"/>
              </w:rPr>
              <w:t>cubierta</w:t>
            </w:r>
            <w:proofErr w:type="spellEnd"/>
            <w:r w:rsidRPr="00697E94">
              <w:rPr>
                <w:rFonts w:ascii="Arial" w:eastAsia="Arial" w:hAnsi="Arial" w:cs="Arial"/>
                <w:color w:val="000000"/>
              </w:rPr>
              <w:t xml:space="preserve"> mayor de 240.01M2</w:t>
            </w:r>
          </w:p>
        </w:tc>
        <w:tc>
          <w:tcPr>
            <w:tcW w:w="1417" w:type="dxa"/>
            <w:vAlign w:val="center"/>
          </w:tcPr>
          <w:p w14:paraId="224EFB71"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M2</w:t>
            </w:r>
          </w:p>
        </w:tc>
        <w:tc>
          <w:tcPr>
            <w:tcW w:w="1531" w:type="dxa"/>
            <w:vAlign w:val="center"/>
          </w:tcPr>
          <w:p w14:paraId="4B10EED3" w14:textId="77777777" w:rsidR="0029716C" w:rsidRPr="00697E94" w:rsidRDefault="0029716C" w:rsidP="00697E94">
            <w:pPr>
              <w:spacing w:line="360" w:lineRule="auto"/>
              <w:jc w:val="center"/>
              <w:rPr>
                <w:rFonts w:ascii="Arial" w:hAnsi="Arial" w:cs="Arial"/>
              </w:rPr>
            </w:pPr>
            <w:r w:rsidRPr="00697E94">
              <w:rPr>
                <w:rFonts w:ascii="Arial" w:eastAsia="Arial" w:hAnsi="Arial" w:cs="Arial"/>
              </w:rPr>
              <w:t>1.8</w:t>
            </w:r>
          </w:p>
        </w:tc>
      </w:tr>
    </w:tbl>
    <w:p w14:paraId="14FE761F" w14:textId="77777777" w:rsidR="0029716C" w:rsidRPr="00697E94" w:rsidRDefault="0029716C" w:rsidP="00697E94">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5238"/>
        <w:gridCol w:w="14"/>
        <w:gridCol w:w="1815"/>
        <w:gridCol w:w="1936"/>
      </w:tblGrid>
      <w:tr w:rsidR="005A7985" w:rsidRPr="00697E94" w14:paraId="79C23FA5" w14:textId="77777777" w:rsidTr="00966A64">
        <w:tc>
          <w:tcPr>
            <w:tcW w:w="5569" w:type="dxa"/>
            <w:tcBorders>
              <w:bottom w:val="single" w:sz="4" w:space="0" w:color="auto"/>
            </w:tcBorders>
            <w:shd w:val="clear" w:color="auto" w:fill="D9D9D9" w:themeFill="background1" w:themeFillShade="D9"/>
          </w:tcPr>
          <w:p w14:paraId="6F2BE665"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0232B4F2" w14:textId="77777777" w:rsidR="005A7985" w:rsidRPr="00697E94" w:rsidRDefault="005A7985" w:rsidP="00697E94">
            <w:pPr>
              <w:spacing w:line="360" w:lineRule="auto"/>
              <w:jc w:val="center"/>
              <w:rPr>
                <w:rFonts w:ascii="Arial" w:eastAsia="Arial" w:hAnsi="Arial" w:cs="Arial"/>
                <w:lang w:val="es-ES"/>
              </w:rPr>
            </w:pPr>
          </w:p>
        </w:tc>
        <w:tc>
          <w:tcPr>
            <w:tcW w:w="1899" w:type="dxa"/>
            <w:gridSpan w:val="2"/>
            <w:tcBorders>
              <w:bottom w:val="single" w:sz="4" w:space="0" w:color="auto"/>
            </w:tcBorders>
            <w:shd w:val="clear" w:color="auto" w:fill="D9D9D9" w:themeFill="background1" w:themeFillShade="D9"/>
          </w:tcPr>
          <w:p w14:paraId="32F2B7A5"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2030" w:type="dxa"/>
            <w:tcBorders>
              <w:bottom w:val="single" w:sz="4" w:space="0" w:color="auto"/>
            </w:tcBorders>
            <w:shd w:val="clear" w:color="auto" w:fill="D9D9D9" w:themeFill="background1" w:themeFillShade="D9"/>
          </w:tcPr>
          <w:p w14:paraId="44B1F2F3"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5A7985" w:rsidRPr="00697E94" w14:paraId="5A2EE389" w14:textId="77777777" w:rsidTr="00A0359F">
        <w:tc>
          <w:tcPr>
            <w:tcW w:w="9498" w:type="dxa"/>
            <w:gridSpan w:val="4"/>
            <w:tcBorders>
              <w:bottom w:val="single" w:sz="4" w:space="0" w:color="auto"/>
            </w:tcBorders>
            <w:shd w:val="clear" w:color="auto" w:fill="FFFFFF" w:themeFill="background1"/>
            <w:vAlign w:val="center"/>
          </w:tcPr>
          <w:p w14:paraId="597AE1A2" w14:textId="5324C07D" w:rsidR="005A7985" w:rsidRPr="00697E94" w:rsidRDefault="00296E2D" w:rsidP="00A14C98">
            <w:pPr>
              <w:spacing w:line="360" w:lineRule="auto"/>
              <w:jc w:val="center"/>
              <w:rPr>
                <w:rFonts w:ascii="Arial" w:hAnsi="Arial" w:cs="Arial"/>
                <w:lang w:val="es-ES"/>
              </w:rPr>
            </w:pPr>
            <w:r w:rsidRPr="00697E94">
              <w:rPr>
                <w:rFonts w:ascii="Arial" w:eastAsia="Arial" w:hAnsi="Arial" w:cs="Arial"/>
                <w:b/>
                <w:lang w:val="es-ES"/>
              </w:rPr>
              <w:t xml:space="preserve">Renovación </w:t>
            </w:r>
            <w:r w:rsidR="005A7985" w:rsidRPr="00697E94">
              <w:rPr>
                <w:rFonts w:ascii="Arial" w:eastAsia="Arial" w:hAnsi="Arial" w:cs="Arial"/>
                <w:b/>
                <w:lang w:val="es-ES"/>
              </w:rPr>
              <w:t>Trabajos de Construcción</w:t>
            </w:r>
          </w:p>
        </w:tc>
      </w:tr>
      <w:tr w:rsidR="005A7985" w:rsidRPr="00697E94" w14:paraId="74039091" w14:textId="77777777" w:rsidTr="00966A64">
        <w:tc>
          <w:tcPr>
            <w:tcW w:w="9498" w:type="dxa"/>
            <w:gridSpan w:val="4"/>
            <w:shd w:val="clear" w:color="auto" w:fill="FFFFFF" w:themeFill="background1"/>
            <w:vAlign w:val="center"/>
          </w:tcPr>
          <w:p w14:paraId="3C6D47E0" w14:textId="4D3FFB9C" w:rsidR="005A7985" w:rsidRPr="00697E94" w:rsidRDefault="005A7985" w:rsidP="00697E94">
            <w:pPr>
              <w:spacing w:line="360" w:lineRule="auto"/>
              <w:jc w:val="both"/>
              <w:rPr>
                <w:rFonts w:ascii="Arial" w:eastAsia="Arial" w:hAnsi="Arial" w:cs="Arial"/>
                <w:b/>
                <w:lang w:val="es-ES"/>
              </w:rPr>
            </w:pPr>
            <w:r w:rsidRPr="00697E94">
              <w:rPr>
                <w:rFonts w:ascii="Arial" w:eastAsia="Arial" w:hAnsi="Arial" w:cs="Arial"/>
                <w:b/>
                <w:lang w:val="es-ES"/>
              </w:rPr>
              <w:t>Licencias de Construcción (Zona de Consolidación Urbana)</w:t>
            </w:r>
          </w:p>
          <w:p w14:paraId="476B21FC" w14:textId="77777777" w:rsidR="005A7985" w:rsidRPr="00697E94" w:rsidRDefault="005A7985" w:rsidP="00697E94">
            <w:pPr>
              <w:spacing w:line="360" w:lineRule="auto"/>
              <w:jc w:val="both"/>
              <w:rPr>
                <w:rFonts w:ascii="Arial" w:hAnsi="Arial" w:cs="Arial"/>
                <w:lang w:val="es-ES"/>
              </w:rPr>
            </w:pPr>
          </w:p>
        </w:tc>
      </w:tr>
      <w:tr w:rsidR="005A7985" w:rsidRPr="00697E94" w14:paraId="7354AA1D" w14:textId="77777777" w:rsidTr="00966A64">
        <w:tc>
          <w:tcPr>
            <w:tcW w:w="5569" w:type="dxa"/>
          </w:tcPr>
          <w:p w14:paraId="4678AC01" w14:textId="082AB085" w:rsidR="005A7985" w:rsidRPr="00697E94" w:rsidRDefault="005A7985" w:rsidP="00A14C98">
            <w:pPr>
              <w:pStyle w:val="Prrafodelista"/>
              <w:numPr>
                <w:ilvl w:val="0"/>
                <w:numId w:val="10"/>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cubierta de hasta 45.00 M2</w:t>
            </w:r>
          </w:p>
        </w:tc>
        <w:tc>
          <w:tcPr>
            <w:tcW w:w="1899" w:type="dxa"/>
            <w:gridSpan w:val="2"/>
          </w:tcPr>
          <w:p w14:paraId="1E6B6CD8"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2030" w:type="dxa"/>
          </w:tcPr>
          <w:p w14:paraId="1A3B6314"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0.0425</w:t>
            </w:r>
          </w:p>
        </w:tc>
      </w:tr>
      <w:tr w:rsidR="005A7985" w:rsidRPr="00697E94" w14:paraId="59D440A3" w14:textId="77777777" w:rsidTr="00966A64">
        <w:tc>
          <w:tcPr>
            <w:tcW w:w="5569" w:type="dxa"/>
          </w:tcPr>
          <w:p w14:paraId="66C12A94" w14:textId="29A0E0C0" w:rsidR="005A7985" w:rsidRPr="00697E94" w:rsidRDefault="005A7985" w:rsidP="00A14C98">
            <w:pPr>
              <w:pStyle w:val="Prrafodelista"/>
              <w:numPr>
                <w:ilvl w:val="0"/>
                <w:numId w:val="10"/>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cubierta mayor de 45 m2 y hasta 120 M2</w:t>
            </w:r>
          </w:p>
        </w:tc>
        <w:tc>
          <w:tcPr>
            <w:tcW w:w="1899" w:type="dxa"/>
            <w:gridSpan w:val="2"/>
          </w:tcPr>
          <w:p w14:paraId="1B8B6D33"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2030" w:type="dxa"/>
          </w:tcPr>
          <w:p w14:paraId="4EE8F38D"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0.0475</w:t>
            </w:r>
          </w:p>
        </w:tc>
      </w:tr>
      <w:tr w:rsidR="005A7985" w:rsidRPr="00697E94" w14:paraId="7EACC676" w14:textId="77777777" w:rsidTr="00966A64">
        <w:tc>
          <w:tcPr>
            <w:tcW w:w="5569" w:type="dxa"/>
          </w:tcPr>
          <w:p w14:paraId="7CF85F83" w14:textId="2529F2B5" w:rsidR="005A7985" w:rsidRPr="00697E94" w:rsidRDefault="005A7985" w:rsidP="00A14C98">
            <w:pPr>
              <w:pStyle w:val="Prrafodelista"/>
              <w:numPr>
                <w:ilvl w:val="0"/>
                <w:numId w:val="10"/>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cubierta mayor de 120 M2 y hasta 240 M2</w:t>
            </w:r>
          </w:p>
        </w:tc>
        <w:tc>
          <w:tcPr>
            <w:tcW w:w="1899" w:type="dxa"/>
            <w:gridSpan w:val="2"/>
          </w:tcPr>
          <w:p w14:paraId="5F75120F"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2030" w:type="dxa"/>
          </w:tcPr>
          <w:p w14:paraId="2942B1D3"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0.05</w:t>
            </w:r>
          </w:p>
        </w:tc>
      </w:tr>
      <w:tr w:rsidR="005A7985" w:rsidRPr="00697E94" w14:paraId="6E7908A3" w14:textId="77777777" w:rsidTr="00966A64">
        <w:tc>
          <w:tcPr>
            <w:tcW w:w="5569" w:type="dxa"/>
          </w:tcPr>
          <w:p w14:paraId="41DF0375" w14:textId="2E3A1A77" w:rsidR="005A7985" w:rsidRPr="00697E94" w:rsidRDefault="005A7985" w:rsidP="00A14C98">
            <w:pPr>
              <w:pStyle w:val="Prrafodelista"/>
              <w:numPr>
                <w:ilvl w:val="0"/>
                <w:numId w:val="10"/>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cubierta mayor de 240 M2</w:t>
            </w:r>
          </w:p>
        </w:tc>
        <w:tc>
          <w:tcPr>
            <w:tcW w:w="1899" w:type="dxa"/>
            <w:gridSpan w:val="2"/>
          </w:tcPr>
          <w:p w14:paraId="23947992"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2030" w:type="dxa"/>
          </w:tcPr>
          <w:p w14:paraId="12089641"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0.065</w:t>
            </w:r>
          </w:p>
        </w:tc>
      </w:tr>
      <w:tr w:rsidR="005A7985" w:rsidRPr="00697E94" w14:paraId="3F0BA099" w14:textId="77777777" w:rsidTr="00966A64">
        <w:tc>
          <w:tcPr>
            <w:tcW w:w="9498" w:type="dxa"/>
            <w:gridSpan w:val="4"/>
            <w:shd w:val="clear" w:color="auto" w:fill="FFFFFF" w:themeFill="background1"/>
            <w:vAlign w:val="center"/>
          </w:tcPr>
          <w:p w14:paraId="52270C31" w14:textId="61207116" w:rsidR="005A7985" w:rsidRPr="00697E94" w:rsidRDefault="005A7985" w:rsidP="00A14C98">
            <w:pPr>
              <w:spacing w:line="360" w:lineRule="auto"/>
              <w:jc w:val="both"/>
              <w:rPr>
                <w:rFonts w:ascii="Arial" w:hAnsi="Arial" w:cs="Arial"/>
                <w:lang w:val="es-ES"/>
              </w:rPr>
            </w:pPr>
            <w:r w:rsidRPr="00697E94">
              <w:rPr>
                <w:rFonts w:ascii="Arial" w:eastAsia="Arial" w:hAnsi="Arial" w:cs="Arial"/>
                <w:b/>
                <w:lang w:val="es-ES"/>
              </w:rPr>
              <w:t xml:space="preserve">Licencias de Construcción (Zona </w:t>
            </w:r>
            <w:r w:rsidR="003A3865" w:rsidRPr="00697E94">
              <w:rPr>
                <w:rFonts w:ascii="Arial" w:eastAsia="Arial" w:hAnsi="Arial" w:cs="Arial"/>
                <w:b/>
                <w:lang w:val="es-ES"/>
              </w:rPr>
              <w:t>Crecimiento y</w:t>
            </w:r>
            <w:r w:rsidRPr="00697E94">
              <w:rPr>
                <w:rFonts w:ascii="Arial" w:eastAsia="Arial" w:hAnsi="Arial" w:cs="Arial"/>
                <w:b/>
                <w:lang w:val="es-ES"/>
              </w:rPr>
              <w:t xml:space="preserve"> Control Urbano)</w:t>
            </w:r>
          </w:p>
        </w:tc>
      </w:tr>
      <w:tr w:rsidR="005A7985" w:rsidRPr="00697E94" w14:paraId="207CEB72" w14:textId="77777777" w:rsidTr="00966A64">
        <w:tc>
          <w:tcPr>
            <w:tcW w:w="5583" w:type="dxa"/>
            <w:gridSpan w:val="2"/>
          </w:tcPr>
          <w:p w14:paraId="3DDDF546" w14:textId="362CA55E" w:rsidR="005A7985" w:rsidRPr="00697E94" w:rsidRDefault="005A7985" w:rsidP="00A14C98">
            <w:pPr>
              <w:pStyle w:val="Prrafodelista"/>
              <w:numPr>
                <w:ilvl w:val="0"/>
                <w:numId w:val="11"/>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cubierta de hasta 45.00 M2</w:t>
            </w:r>
          </w:p>
        </w:tc>
        <w:tc>
          <w:tcPr>
            <w:tcW w:w="1885" w:type="dxa"/>
          </w:tcPr>
          <w:p w14:paraId="07175F8A"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2030" w:type="dxa"/>
          </w:tcPr>
          <w:p w14:paraId="26B8F432"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0.11</w:t>
            </w:r>
          </w:p>
        </w:tc>
      </w:tr>
      <w:tr w:rsidR="005A7985" w:rsidRPr="00697E94" w14:paraId="438B1B7A" w14:textId="77777777" w:rsidTr="00966A64">
        <w:tc>
          <w:tcPr>
            <w:tcW w:w="5583" w:type="dxa"/>
            <w:gridSpan w:val="2"/>
          </w:tcPr>
          <w:p w14:paraId="74F8BCD2" w14:textId="46D0A0E4" w:rsidR="005A7985" w:rsidRPr="00697E94" w:rsidRDefault="005A7985" w:rsidP="00A14C98">
            <w:pPr>
              <w:pStyle w:val="Prrafodelista"/>
              <w:numPr>
                <w:ilvl w:val="0"/>
                <w:numId w:val="11"/>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cubierta mayor de 45 m2 y hasta 120 M2</w:t>
            </w:r>
          </w:p>
        </w:tc>
        <w:tc>
          <w:tcPr>
            <w:tcW w:w="1885" w:type="dxa"/>
          </w:tcPr>
          <w:p w14:paraId="0570B2D0"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2030" w:type="dxa"/>
          </w:tcPr>
          <w:p w14:paraId="4F88860A"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0.12</w:t>
            </w:r>
          </w:p>
        </w:tc>
      </w:tr>
      <w:tr w:rsidR="005A7985" w:rsidRPr="00697E94" w14:paraId="4E7763EA" w14:textId="77777777" w:rsidTr="00966A64">
        <w:tc>
          <w:tcPr>
            <w:tcW w:w="5583" w:type="dxa"/>
            <w:gridSpan w:val="2"/>
          </w:tcPr>
          <w:p w14:paraId="763930AF" w14:textId="5A5E4347" w:rsidR="005A7985" w:rsidRPr="00697E94" w:rsidRDefault="005A7985" w:rsidP="00A14C98">
            <w:pPr>
              <w:pStyle w:val="Prrafodelista"/>
              <w:numPr>
                <w:ilvl w:val="0"/>
                <w:numId w:val="11"/>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cubierta mayor de 120 M2 y hasta 240 M2</w:t>
            </w:r>
          </w:p>
        </w:tc>
        <w:tc>
          <w:tcPr>
            <w:tcW w:w="1885" w:type="dxa"/>
          </w:tcPr>
          <w:p w14:paraId="0B0D8F1B"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2030" w:type="dxa"/>
          </w:tcPr>
          <w:p w14:paraId="2237B715"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0.14</w:t>
            </w:r>
          </w:p>
        </w:tc>
      </w:tr>
      <w:tr w:rsidR="005A7985" w:rsidRPr="00697E94" w14:paraId="553BCB42" w14:textId="77777777" w:rsidTr="00966A64">
        <w:tc>
          <w:tcPr>
            <w:tcW w:w="5583" w:type="dxa"/>
            <w:gridSpan w:val="2"/>
          </w:tcPr>
          <w:p w14:paraId="35CBCC01" w14:textId="382D44AC" w:rsidR="005A7985" w:rsidRPr="00697E94" w:rsidRDefault="005A7985" w:rsidP="00A14C98">
            <w:pPr>
              <w:pStyle w:val="Prrafodelista"/>
              <w:numPr>
                <w:ilvl w:val="0"/>
                <w:numId w:val="11"/>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cubierta mayor de 240 M2</w:t>
            </w:r>
          </w:p>
        </w:tc>
        <w:tc>
          <w:tcPr>
            <w:tcW w:w="1885" w:type="dxa"/>
          </w:tcPr>
          <w:p w14:paraId="665E12E9"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2030" w:type="dxa"/>
          </w:tcPr>
          <w:p w14:paraId="42085899"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0.17</w:t>
            </w:r>
          </w:p>
        </w:tc>
      </w:tr>
      <w:tr w:rsidR="005A7985" w:rsidRPr="00697E94" w14:paraId="4B0B3119" w14:textId="77777777" w:rsidTr="00966A64">
        <w:tc>
          <w:tcPr>
            <w:tcW w:w="9498" w:type="dxa"/>
            <w:gridSpan w:val="4"/>
            <w:shd w:val="clear" w:color="auto" w:fill="FFFFFF" w:themeFill="background1"/>
            <w:vAlign w:val="center"/>
          </w:tcPr>
          <w:p w14:paraId="1AE7D60B" w14:textId="688AB3BE" w:rsidR="005A7985" w:rsidRPr="00697E94" w:rsidRDefault="005A7985" w:rsidP="00A14C98">
            <w:pPr>
              <w:spacing w:line="360" w:lineRule="auto"/>
              <w:jc w:val="both"/>
              <w:rPr>
                <w:rFonts w:ascii="Arial" w:hAnsi="Arial" w:cs="Arial"/>
                <w:lang w:val="es-ES"/>
              </w:rPr>
            </w:pPr>
            <w:r w:rsidRPr="00697E94">
              <w:rPr>
                <w:rFonts w:ascii="Arial" w:eastAsia="Arial" w:hAnsi="Arial" w:cs="Arial"/>
                <w:b/>
                <w:lang w:val="es-ES"/>
              </w:rPr>
              <w:t>Licencias de Construcción (Zona de Reserva y Conservación)</w:t>
            </w:r>
          </w:p>
        </w:tc>
      </w:tr>
      <w:tr w:rsidR="005A7985" w:rsidRPr="00697E94" w14:paraId="61B8EE06" w14:textId="77777777" w:rsidTr="00966A64">
        <w:tc>
          <w:tcPr>
            <w:tcW w:w="5583" w:type="dxa"/>
            <w:gridSpan w:val="2"/>
          </w:tcPr>
          <w:p w14:paraId="2436C67D" w14:textId="10723A49" w:rsidR="005A7985" w:rsidRPr="00697E94" w:rsidRDefault="005A7985" w:rsidP="00A14C98">
            <w:pPr>
              <w:pStyle w:val="Prrafodelista"/>
              <w:numPr>
                <w:ilvl w:val="0"/>
                <w:numId w:val="12"/>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cubierta de hasta 45.00 M2</w:t>
            </w:r>
          </w:p>
        </w:tc>
        <w:tc>
          <w:tcPr>
            <w:tcW w:w="1885" w:type="dxa"/>
          </w:tcPr>
          <w:p w14:paraId="64695E4F"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2030" w:type="dxa"/>
          </w:tcPr>
          <w:p w14:paraId="3953DFAE"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0.55</w:t>
            </w:r>
          </w:p>
        </w:tc>
      </w:tr>
      <w:tr w:rsidR="005A7985" w:rsidRPr="00697E94" w14:paraId="78E8AE90" w14:textId="77777777" w:rsidTr="00966A64">
        <w:tc>
          <w:tcPr>
            <w:tcW w:w="5583" w:type="dxa"/>
            <w:gridSpan w:val="2"/>
          </w:tcPr>
          <w:p w14:paraId="52887508" w14:textId="3CDD3727" w:rsidR="005A7985" w:rsidRPr="00697E94" w:rsidRDefault="005A7985" w:rsidP="00A14C98">
            <w:pPr>
              <w:pStyle w:val="Prrafodelista"/>
              <w:numPr>
                <w:ilvl w:val="0"/>
                <w:numId w:val="12"/>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cubierta mayor de 45 m2 y hasta 120 M2</w:t>
            </w:r>
          </w:p>
        </w:tc>
        <w:tc>
          <w:tcPr>
            <w:tcW w:w="1885" w:type="dxa"/>
          </w:tcPr>
          <w:p w14:paraId="57FE9E61"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2030" w:type="dxa"/>
          </w:tcPr>
          <w:p w14:paraId="5E0ECD59"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0.65</w:t>
            </w:r>
          </w:p>
        </w:tc>
      </w:tr>
      <w:tr w:rsidR="005A7985" w:rsidRPr="00697E94" w14:paraId="34405469" w14:textId="77777777" w:rsidTr="00966A64">
        <w:tc>
          <w:tcPr>
            <w:tcW w:w="5583" w:type="dxa"/>
            <w:gridSpan w:val="2"/>
          </w:tcPr>
          <w:p w14:paraId="2108A4B3" w14:textId="17AAE11A" w:rsidR="005A7985" w:rsidRPr="00697E94" w:rsidRDefault="005A7985" w:rsidP="00A14C98">
            <w:pPr>
              <w:pStyle w:val="Prrafodelista"/>
              <w:numPr>
                <w:ilvl w:val="0"/>
                <w:numId w:val="12"/>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cubierta mayor de 120 M2 y hasta 240 M2</w:t>
            </w:r>
          </w:p>
        </w:tc>
        <w:tc>
          <w:tcPr>
            <w:tcW w:w="1885" w:type="dxa"/>
          </w:tcPr>
          <w:p w14:paraId="63A337CC"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2030" w:type="dxa"/>
          </w:tcPr>
          <w:p w14:paraId="07A085F9"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0.75</w:t>
            </w:r>
          </w:p>
        </w:tc>
      </w:tr>
      <w:tr w:rsidR="005A7985" w:rsidRPr="00697E94" w14:paraId="69F045EB" w14:textId="77777777" w:rsidTr="00966A64">
        <w:tc>
          <w:tcPr>
            <w:tcW w:w="5583" w:type="dxa"/>
            <w:gridSpan w:val="2"/>
          </w:tcPr>
          <w:p w14:paraId="606FCA4A" w14:textId="4FB3A21B" w:rsidR="005A7985" w:rsidRPr="00697E94" w:rsidRDefault="005A7985" w:rsidP="00A14C98">
            <w:pPr>
              <w:pStyle w:val="Prrafodelista"/>
              <w:numPr>
                <w:ilvl w:val="0"/>
                <w:numId w:val="12"/>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cubierta mayor de 240 M2</w:t>
            </w:r>
          </w:p>
        </w:tc>
        <w:tc>
          <w:tcPr>
            <w:tcW w:w="1885" w:type="dxa"/>
          </w:tcPr>
          <w:p w14:paraId="3BB06AD9"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2030" w:type="dxa"/>
          </w:tcPr>
          <w:p w14:paraId="79FFEB3C"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0.90</w:t>
            </w:r>
          </w:p>
        </w:tc>
      </w:tr>
    </w:tbl>
    <w:p w14:paraId="41B74294" w14:textId="65F96C99" w:rsidR="005A7985" w:rsidRPr="00697E94" w:rsidRDefault="005A7985" w:rsidP="00697E94">
      <w:pPr>
        <w:spacing w:line="360" w:lineRule="auto"/>
        <w:jc w:val="both"/>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5264"/>
        <w:gridCol w:w="1822"/>
        <w:gridCol w:w="1917"/>
      </w:tblGrid>
      <w:tr w:rsidR="005A7985" w:rsidRPr="00697E94" w14:paraId="3135FDCA" w14:textId="77777777" w:rsidTr="00966A64">
        <w:tc>
          <w:tcPr>
            <w:tcW w:w="5576" w:type="dxa"/>
            <w:tcBorders>
              <w:bottom w:val="single" w:sz="4" w:space="0" w:color="auto"/>
            </w:tcBorders>
            <w:shd w:val="clear" w:color="auto" w:fill="D9D9D9" w:themeFill="background1" w:themeFillShade="D9"/>
          </w:tcPr>
          <w:p w14:paraId="7CC46E3F"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lastRenderedPageBreak/>
              <w:t>CONCEPTO</w:t>
            </w:r>
          </w:p>
          <w:p w14:paraId="16C66631" w14:textId="77777777" w:rsidR="005A7985" w:rsidRPr="00697E94" w:rsidRDefault="005A7985" w:rsidP="00697E94">
            <w:pPr>
              <w:spacing w:line="360" w:lineRule="auto"/>
              <w:jc w:val="center"/>
              <w:rPr>
                <w:rFonts w:ascii="Arial" w:eastAsia="Arial" w:hAnsi="Arial" w:cs="Arial"/>
                <w:lang w:val="es-ES"/>
              </w:rPr>
            </w:pPr>
          </w:p>
        </w:tc>
        <w:tc>
          <w:tcPr>
            <w:tcW w:w="1896" w:type="dxa"/>
            <w:tcBorders>
              <w:bottom w:val="single" w:sz="4" w:space="0" w:color="auto"/>
            </w:tcBorders>
            <w:shd w:val="clear" w:color="auto" w:fill="D9D9D9" w:themeFill="background1" w:themeFillShade="D9"/>
          </w:tcPr>
          <w:p w14:paraId="6396621D"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2026" w:type="dxa"/>
            <w:tcBorders>
              <w:bottom w:val="single" w:sz="4" w:space="0" w:color="auto"/>
            </w:tcBorders>
            <w:shd w:val="clear" w:color="auto" w:fill="D9D9D9" w:themeFill="background1" w:themeFillShade="D9"/>
          </w:tcPr>
          <w:p w14:paraId="55EAF140"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5A7985" w:rsidRPr="00697E94" w14:paraId="628382DE" w14:textId="77777777" w:rsidTr="00A0359F">
        <w:tc>
          <w:tcPr>
            <w:tcW w:w="9498" w:type="dxa"/>
            <w:gridSpan w:val="3"/>
            <w:tcBorders>
              <w:bottom w:val="single" w:sz="4" w:space="0" w:color="auto"/>
            </w:tcBorders>
            <w:shd w:val="clear" w:color="auto" w:fill="FFFFFF" w:themeFill="background1"/>
            <w:vAlign w:val="center"/>
          </w:tcPr>
          <w:p w14:paraId="6E80E950" w14:textId="2C6AF112" w:rsidR="005A7985" w:rsidRPr="00697E94" w:rsidRDefault="005A7985" w:rsidP="00A14C98">
            <w:pPr>
              <w:spacing w:line="360" w:lineRule="auto"/>
              <w:jc w:val="center"/>
              <w:rPr>
                <w:rFonts w:ascii="Arial" w:hAnsi="Arial" w:cs="Arial"/>
                <w:lang w:val="es-ES"/>
              </w:rPr>
            </w:pPr>
            <w:r w:rsidRPr="00697E94">
              <w:rPr>
                <w:rFonts w:ascii="Arial" w:eastAsia="Arial" w:hAnsi="Arial" w:cs="Arial"/>
                <w:b/>
                <w:lang w:val="es-ES"/>
              </w:rPr>
              <w:t>Trabajos de Construcción</w:t>
            </w:r>
          </w:p>
        </w:tc>
      </w:tr>
      <w:tr w:rsidR="005A7985" w:rsidRPr="00697E94" w14:paraId="4B3B9C29" w14:textId="77777777" w:rsidTr="00966A64">
        <w:tc>
          <w:tcPr>
            <w:tcW w:w="9498" w:type="dxa"/>
            <w:gridSpan w:val="3"/>
            <w:shd w:val="clear" w:color="auto" w:fill="FFFFFF" w:themeFill="background1"/>
            <w:vAlign w:val="center"/>
          </w:tcPr>
          <w:p w14:paraId="7554A49A" w14:textId="62DB6497" w:rsidR="005A7985" w:rsidRPr="00697E94" w:rsidRDefault="005A7985" w:rsidP="00A14C98">
            <w:pPr>
              <w:spacing w:line="360" w:lineRule="auto"/>
              <w:jc w:val="both"/>
              <w:rPr>
                <w:rFonts w:ascii="Arial" w:hAnsi="Arial" w:cs="Arial"/>
                <w:lang w:val="es-ES"/>
              </w:rPr>
            </w:pPr>
            <w:r w:rsidRPr="00697E94">
              <w:rPr>
                <w:rFonts w:ascii="Arial" w:eastAsia="Arial" w:hAnsi="Arial" w:cs="Arial"/>
                <w:b/>
                <w:lang w:val="es-ES"/>
              </w:rPr>
              <w:t>Licencias de Construcción (Otros)</w:t>
            </w:r>
          </w:p>
        </w:tc>
      </w:tr>
      <w:tr w:rsidR="005A7985" w:rsidRPr="00697E94" w14:paraId="7C717E25" w14:textId="77777777" w:rsidTr="00966A64">
        <w:tc>
          <w:tcPr>
            <w:tcW w:w="5576" w:type="dxa"/>
          </w:tcPr>
          <w:p w14:paraId="279B7DCB" w14:textId="178D31BA" w:rsidR="005A7985" w:rsidRPr="00697E94" w:rsidRDefault="00A23FFC" w:rsidP="00A14C98">
            <w:pPr>
              <w:pStyle w:val="Prrafodelista"/>
              <w:numPr>
                <w:ilvl w:val="0"/>
                <w:numId w:val="13"/>
              </w:numPr>
              <w:spacing w:line="360" w:lineRule="auto"/>
              <w:ind w:left="0" w:firstLine="0"/>
              <w:jc w:val="both"/>
              <w:rPr>
                <w:rFonts w:ascii="Arial" w:eastAsia="Arial" w:hAnsi="Arial" w:cs="Arial"/>
                <w:lang w:val="es-ES"/>
              </w:rPr>
            </w:pPr>
            <w:r w:rsidRPr="00697E94">
              <w:rPr>
                <w:rFonts w:ascii="Arial" w:eastAsia="Arial" w:hAnsi="Arial" w:cs="Arial"/>
                <w:lang w:val="es-ES"/>
              </w:rPr>
              <w:t>Licencia para demolición y</w:t>
            </w:r>
            <w:r w:rsidR="005A7985" w:rsidRPr="00697E94">
              <w:rPr>
                <w:rFonts w:ascii="Arial" w:eastAsia="Arial" w:hAnsi="Arial" w:cs="Arial"/>
                <w:lang w:val="es-ES"/>
              </w:rPr>
              <w:t>/</w:t>
            </w:r>
            <w:r w:rsidRPr="00697E94">
              <w:rPr>
                <w:rFonts w:ascii="Arial" w:eastAsia="Arial" w:hAnsi="Arial" w:cs="Arial"/>
                <w:lang w:val="es-ES"/>
              </w:rPr>
              <w:t xml:space="preserve">o desmantelamiento de </w:t>
            </w:r>
            <w:r w:rsidR="005A7985" w:rsidRPr="00697E94">
              <w:rPr>
                <w:rFonts w:ascii="Arial" w:eastAsia="Arial" w:hAnsi="Arial" w:cs="Arial"/>
                <w:lang w:val="es-ES"/>
              </w:rPr>
              <w:t xml:space="preserve">Barda </w:t>
            </w:r>
          </w:p>
        </w:tc>
        <w:tc>
          <w:tcPr>
            <w:tcW w:w="1896" w:type="dxa"/>
          </w:tcPr>
          <w:p w14:paraId="133594E3"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ML</w:t>
            </w:r>
          </w:p>
        </w:tc>
        <w:tc>
          <w:tcPr>
            <w:tcW w:w="2026" w:type="dxa"/>
          </w:tcPr>
          <w:p w14:paraId="099D8E87"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0.02</w:t>
            </w:r>
          </w:p>
        </w:tc>
      </w:tr>
      <w:tr w:rsidR="005A7985" w:rsidRPr="00697E94" w14:paraId="4083694A" w14:textId="77777777" w:rsidTr="00966A64">
        <w:tc>
          <w:tcPr>
            <w:tcW w:w="5576" w:type="dxa"/>
          </w:tcPr>
          <w:p w14:paraId="34A5A1AB" w14:textId="741CF23E" w:rsidR="005A7985" w:rsidRPr="00697E94" w:rsidRDefault="005A7985" w:rsidP="00A14C98">
            <w:pPr>
              <w:pStyle w:val="Prrafodelista"/>
              <w:numPr>
                <w:ilvl w:val="0"/>
                <w:numId w:val="13"/>
              </w:numPr>
              <w:spacing w:line="360" w:lineRule="auto"/>
              <w:ind w:left="0" w:firstLine="0"/>
              <w:jc w:val="both"/>
              <w:rPr>
                <w:rFonts w:ascii="Arial" w:eastAsia="Arial" w:hAnsi="Arial" w:cs="Arial"/>
                <w:lang w:val="es-ES"/>
              </w:rPr>
            </w:pPr>
            <w:r w:rsidRPr="00697E94">
              <w:rPr>
                <w:rFonts w:ascii="Arial" w:eastAsia="Arial" w:hAnsi="Arial" w:cs="Arial"/>
                <w:lang w:val="es-ES"/>
              </w:rPr>
              <w:t>Licencia para construir bardas</w:t>
            </w:r>
          </w:p>
        </w:tc>
        <w:tc>
          <w:tcPr>
            <w:tcW w:w="1896" w:type="dxa"/>
          </w:tcPr>
          <w:p w14:paraId="5137F8D5"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ML</w:t>
            </w:r>
          </w:p>
        </w:tc>
        <w:tc>
          <w:tcPr>
            <w:tcW w:w="2026" w:type="dxa"/>
          </w:tcPr>
          <w:p w14:paraId="6B51E9CE"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0.05</w:t>
            </w:r>
          </w:p>
        </w:tc>
      </w:tr>
      <w:tr w:rsidR="008F0DF9" w:rsidRPr="00697E94" w14:paraId="473949B9" w14:textId="77777777" w:rsidTr="00563963">
        <w:tc>
          <w:tcPr>
            <w:tcW w:w="5576" w:type="dxa"/>
            <w:tcBorders>
              <w:bottom w:val="single" w:sz="4" w:space="0" w:color="auto"/>
            </w:tcBorders>
          </w:tcPr>
          <w:p w14:paraId="6019AD26" w14:textId="58FAC7C5" w:rsidR="008F0DF9" w:rsidRPr="00697E94" w:rsidRDefault="008F0DF9" w:rsidP="00A14C98">
            <w:pPr>
              <w:pStyle w:val="Prrafodelista"/>
              <w:numPr>
                <w:ilvl w:val="0"/>
                <w:numId w:val="13"/>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Licencias para excavaciones </w:t>
            </w:r>
          </w:p>
        </w:tc>
        <w:tc>
          <w:tcPr>
            <w:tcW w:w="1896" w:type="dxa"/>
            <w:tcBorders>
              <w:bottom w:val="single" w:sz="4" w:space="0" w:color="auto"/>
            </w:tcBorders>
          </w:tcPr>
          <w:p w14:paraId="541483F6" w14:textId="77777777" w:rsidR="008F0DF9" w:rsidRPr="00697E94" w:rsidRDefault="008F0DF9" w:rsidP="00697E94">
            <w:pPr>
              <w:spacing w:line="360" w:lineRule="auto"/>
              <w:jc w:val="center"/>
              <w:rPr>
                <w:rFonts w:ascii="Arial" w:eastAsia="Arial" w:hAnsi="Arial" w:cs="Arial"/>
              </w:rPr>
            </w:pPr>
            <w:r w:rsidRPr="00697E94">
              <w:rPr>
                <w:rFonts w:ascii="Arial" w:eastAsia="Arial" w:hAnsi="Arial" w:cs="Arial"/>
              </w:rPr>
              <w:t>M3</w:t>
            </w:r>
          </w:p>
        </w:tc>
        <w:tc>
          <w:tcPr>
            <w:tcW w:w="2026" w:type="dxa"/>
            <w:tcBorders>
              <w:bottom w:val="single" w:sz="4" w:space="0" w:color="auto"/>
            </w:tcBorders>
          </w:tcPr>
          <w:p w14:paraId="3217698E" w14:textId="77777777" w:rsidR="008F0DF9" w:rsidRPr="00697E94" w:rsidRDefault="008F0DF9" w:rsidP="00697E94">
            <w:pPr>
              <w:spacing w:line="360" w:lineRule="auto"/>
              <w:jc w:val="center"/>
              <w:rPr>
                <w:rFonts w:ascii="Arial" w:eastAsia="Arial" w:hAnsi="Arial" w:cs="Arial"/>
              </w:rPr>
            </w:pPr>
            <w:r w:rsidRPr="00697E94">
              <w:rPr>
                <w:rFonts w:ascii="Arial" w:eastAsia="Arial" w:hAnsi="Arial" w:cs="Arial"/>
              </w:rPr>
              <w:t>0.09</w:t>
            </w:r>
          </w:p>
        </w:tc>
      </w:tr>
      <w:tr w:rsidR="005A7985" w:rsidRPr="00697E94" w14:paraId="0B870268" w14:textId="77777777" w:rsidTr="00966A64">
        <w:tc>
          <w:tcPr>
            <w:tcW w:w="5576" w:type="dxa"/>
            <w:tcBorders>
              <w:bottom w:val="single" w:sz="4" w:space="0" w:color="auto"/>
            </w:tcBorders>
          </w:tcPr>
          <w:p w14:paraId="02DCAF81" w14:textId="0E92D33B" w:rsidR="005A7985" w:rsidRPr="00697E94" w:rsidRDefault="005A7985" w:rsidP="00A14C98">
            <w:pPr>
              <w:pStyle w:val="Prrafodelista"/>
              <w:numPr>
                <w:ilvl w:val="0"/>
                <w:numId w:val="13"/>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Licencias para </w:t>
            </w:r>
            <w:r w:rsidR="00E43A31" w:rsidRPr="00697E94">
              <w:rPr>
                <w:rFonts w:ascii="Arial" w:eastAsia="Arial" w:hAnsi="Arial" w:cs="Arial"/>
                <w:lang w:val="es-ES"/>
              </w:rPr>
              <w:t>construcción con lámina</w:t>
            </w:r>
            <w:r w:rsidRPr="00697E94">
              <w:rPr>
                <w:rFonts w:ascii="Arial" w:eastAsia="Arial" w:hAnsi="Arial" w:cs="Arial"/>
                <w:lang w:val="es-ES"/>
              </w:rPr>
              <w:t xml:space="preserve"> </w:t>
            </w:r>
          </w:p>
        </w:tc>
        <w:tc>
          <w:tcPr>
            <w:tcW w:w="1896" w:type="dxa"/>
            <w:tcBorders>
              <w:bottom w:val="single" w:sz="4" w:space="0" w:color="auto"/>
            </w:tcBorders>
          </w:tcPr>
          <w:p w14:paraId="67459B30" w14:textId="18EF270A"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w:t>
            </w:r>
            <w:r w:rsidR="00E43A31" w:rsidRPr="00697E94">
              <w:rPr>
                <w:rFonts w:ascii="Arial" w:eastAsia="Arial" w:hAnsi="Arial" w:cs="Arial"/>
              </w:rPr>
              <w:t>2</w:t>
            </w:r>
          </w:p>
        </w:tc>
        <w:tc>
          <w:tcPr>
            <w:tcW w:w="2026" w:type="dxa"/>
            <w:tcBorders>
              <w:bottom w:val="single" w:sz="4" w:space="0" w:color="auto"/>
            </w:tcBorders>
          </w:tcPr>
          <w:p w14:paraId="745F6A89"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0.09</w:t>
            </w:r>
          </w:p>
        </w:tc>
      </w:tr>
      <w:tr w:rsidR="005A7985" w:rsidRPr="00697E94" w14:paraId="31DA55B7" w14:textId="77777777" w:rsidTr="00966A64">
        <w:tc>
          <w:tcPr>
            <w:tcW w:w="5576" w:type="dxa"/>
          </w:tcPr>
          <w:p w14:paraId="613D2F29" w14:textId="718507AB" w:rsidR="005A7985" w:rsidRPr="00697E94" w:rsidRDefault="005A7985" w:rsidP="00A14C98">
            <w:pPr>
              <w:pStyle w:val="Prrafodelista"/>
              <w:numPr>
                <w:ilvl w:val="0"/>
                <w:numId w:val="13"/>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Licencia para demolición y/o </w:t>
            </w:r>
            <w:r w:rsidR="00A23FFC" w:rsidRPr="00697E94">
              <w:rPr>
                <w:rFonts w:ascii="Arial" w:eastAsia="Arial" w:hAnsi="Arial" w:cs="Arial"/>
                <w:lang w:val="es-ES"/>
              </w:rPr>
              <w:t>desmantelamiento distinto</w:t>
            </w:r>
            <w:r w:rsidRPr="00697E94">
              <w:rPr>
                <w:rFonts w:ascii="Arial" w:eastAsia="Arial" w:hAnsi="Arial" w:cs="Arial"/>
                <w:lang w:val="es-ES"/>
              </w:rPr>
              <w:t xml:space="preserve"> a la señalada en el numeral 1 de esta fracción</w:t>
            </w:r>
          </w:p>
        </w:tc>
        <w:tc>
          <w:tcPr>
            <w:tcW w:w="1896" w:type="dxa"/>
          </w:tcPr>
          <w:p w14:paraId="034724C5"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2026" w:type="dxa"/>
          </w:tcPr>
          <w:p w14:paraId="5B5A4A1E"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0.08</w:t>
            </w:r>
          </w:p>
        </w:tc>
      </w:tr>
      <w:tr w:rsidR="00E43A31" w:rsidRPr="00697E94" w14:paraId="2463A637" w14:textId="77777777" w:rsidTr="00563963">
        <w:tc>
          <w:tcPr>
            <w:tcW w:w="5576" w:type="dxa"/>
          </w:tcPr>
          <w:p w14:paraId="16A1EE82" w14:textId="6F479C7F" w:rsidR="00E43A31" w:rsidRPr="00697E94" w:rsidRDefault="00E43A31" w:rsidP="00A14C98">
            <w:pPr>
              <w:pStyle w:val="Prrafodelista"/>
              <w:numPr>
                <w:ilvl w:val="0"/>
                <w:numId w:val="13"/>
              </w:numPr>
              <w:spacing w:line="360" w:lineRule="auto"/>
              <w:ind w:left="0" w:firstLine="0"/>
              <w:jc w:val="both"/>
              <w:rPr>
                <w:rFonts w:ascii="Arial" w:eastAsia="Arial" w:hAnsi="Arial" w:cs="Arial"/>
                <w:lang w:val="es-ES"/>
              </w:rPr>
            </w:pPr>
            <w:bookmarkStart w:id="4" w:name="_Hlk151420713"/>
            <w:r w:rsidRPr="00697E94">
              <w:rPr>
                <w:rFonts w:ascii="Arial" w:eastAsia="Arial" w:hAnsi="Arial" w:cs="Arial"/>
                <w:lang w:val="es-ES"/>
              </w:rPr>
              <w:t>Licencia de Excavación de zanjas en vía p</w:t>
            </w:r>
            <w:r w:rsidR="00B67838" w:rsidRPr="00697E94">
              <w:rPr>
                <w:rFonts w:ascii="Arial" w:eastAsia="Arial" w:hAnsi="Arial" w:cs="Arial"/>
                <w:lang w:val="es-ES"/>
              </w:rPr>
              <w:t>ú</w:t>
            </w:r>
            <w:r w:rsidRPr="00697E94">
              <w:rPr>
                <w:rFonts w:ascii="Arial" w:eastAsia="Arial" w:hAnsi="Arial" w:cs="Arial"/>
                <w:lang w:val="es-ES"/>
              </w:rPr>
              <w:t>blica</w:t>
            </w:r>
          </w:p>
        </w:tc>
        <w:tc>
          <w:tcPr>
            <w:tcW w:w="1896" w:type="dxa"/>
          </w:tcPr>
          <w:p w14:paraId="5D47B7E2" w14:textId="77777777" w:rsidR="00E43A31" w:rsidRPr="00697E94" w:rsidRDefault="00E43A31" w:rsidP="00697E94">
            <w:pPr>
              <w:spacing w:line="360" w:lineRule="auto"/>
              <w:jc w:val="center"/>
              <w:rPr>
                <w:rFonts w:ascii="Arial" w:eastAsia="Arial" w:hAnsi="Arial" w:cs="Arial"/>
              </w:rPr>
            </w:pPr>
            <w:r w:rsidRPr="00697E94">
              <w:rPr>
                <w:rFonts w:ascii="Arial" w:eastAsia="Arial" w:hAnsi="Arial" w:cs="Arial"/>
              </w:rPr>
              <w:t>ML</w:t>
            </w:r>
          </w:p>
        </w:tc>
        <w:tc>
          <w:tcPr>
            <w:tcW w:w="2026" w:type="dxa"/>
          </w:tcPr>
          <w:p w14:paraId="23663DF5" w14:textId="77777777" w:rsidR="00E43A31" w:rsidRPr="00697E94" w:rsidRDefault="00E43A31" w:rsidP="00697E94">
            <w:pPr>
              <w:spacing w:line="360" w:lineRule="auto"/>
              <w:jc w:val="center"/>
              <w:rPr>
                <w:rFonts w:ascii="Arial" w:eastAsia="Arial" w:hAnsi="Arial" w:cs="Arial"/>
              </w:rPr>
            </w:pPr>
            <w:r w:rsidRPr="00697E94">
              <w:rPr>
                <w:rFonts w:ascii="Arial" w:eastAsia="Arial" w:hAnsi="Arial" w:cs="Arial"/>
              </w:rPr>
              <w:t>1.2</w:t>
            </w:r>
          </w:p>
        </w:tc>
      </w:tr>
      <w:tr w:rsidR="005A7985" w:rsidRPr="00697E94" w14:paraId="73AD7EBA" w14:textId="77777777" w:rsidTr="00966A64">
        <w:tc>
          <w:tcPr>
            <w:tcW w:w="5576" w:type="dxa"/>
          </w:tcPr>
          <w:p w14:paraId="32049535" w14:textId="35B4ACD8" w:rsidR="005A7985" w:rsidRPr="00697E94" w:rsidRDefault="005A7985" w:rsidP="00A14C98">
            <w:pPr>
              <w:pStyle w:val="Prrafodelista"/>
              <w:numPr>
                <w:ilvl w:val="0"/>
                <w:numId w:val="13"/>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Licencia de Excavación de zanjas en vía </w:t>
            </w:r>
            <w:r w:rsidR="00B67838" w:rsidRPr="00697E94">
              <w:rPr>
                <w:rFonts w:ascii="Arial" w:eastAsia="Arial" w:hAnsi="Arial" w:cs="Arial"/>
                <w:lang w:val="es-ES"/>
              </w:rPr>
              <w:t>pública</w:t>
            </w:r>
            <w:r w:rsidR="00E43A31" w:rsidRPr="00697E94">
              <w:rPr>
                <w:rFonts w:ascii="Arial" w:eastAsia="Arial" w:hAnsi="Arial" w:cs="Arial"/>
                <w:lang w:val="es-ES"/>
              </w:rPr>
              <w:t xml:space="preserve"> (terracería)</w:t>
            </w:r>
          </w:p>
        </w:tc>
        <w:tc>
          <w:tcPr>
            <w:tcW w:w="1896" w:type="dxa"/>
          </w:tcPr>
          <w:p w14:paraId="74DCCEB8"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ML</w:t>
            </w:r>
          </w:p>
        </w:tc>
        <w:tc>
          <w:tcPr>
            <w:tcW w:w="2026" w:type="dxa"/>
          </w:tcPr>
          <w:p w14:paraId="55F35916" w14:textId="4B831C45" w:rsidR="005A7985" w:rsidRPr="00697E94" w:rsidRDefault="00E43A31" w:rsidP="00697E94">
            <w:pPr>
              <w:spacing w:line="360" w:lineRule="auto"/>
              <w:jc w:val="center"/>
              <w:rPr>
                <w:rFonts w:ascii="Arial" w:eastAsia="Arial" w:hAnsi="Arial" w:cs="Arial"/>
              </w:rPr>
            </w:pPr>
            <w:r w:rsidRPr="00697E94">
              <w:rPr>
                <w:rFonts w:ascii="Arial" w:eastAsia="Arial" w:hAnsi="Arial" w:cs="Arial"/>
              </w:rPr>
              <w:t>0</w:t>
            </w:r>
            <w:r w:rsidR="005A7985" w:rsidRPr="00697E94">
              <w:rPr>
                <w:rFonts w:ascii="Arial" w:eastAsia="Arial" w:hAnsi="Arial" w:cs="Arial"/>
              </w:rPr>
              <w:t>.</w:t>
            </w:r>
            <w:r w:rsidRPr="00697E94">
              <w:rPr>
                <w:rFonts w:ascii="Arial" w:eastAsia="Arial" w:hAnsi="Arial" w:cs="Arial"/>
              </w:rPr>
              <w:t>7</w:t>
            </w:r>
          </w:p>
        </w:tc>
      </w:tr>
      <w:bookmarkEnd w:id="4"/>
      <w:tr w:rsidR="005A7985" w:rsidRPr="00697E94" w14:paraId="28550F7B" w14:textId="77777777" w:rsidTr="00966A64">
        <w:tc>
          <w:tcPr>
            <w:tcW w:w="5576" w:type="dxa"/>
          </w:tcPr>
          <w:p w14:paraId="70F1C193" w14:textId="7D04587D" w:rsidR="005A7985" w:rsidRPr="00697E94" w:rsidRDefault="005A7985" w:rsidP="00A14C98">
            <w:pPr>
              <w:pStyle w:val="Prrafodelista"/>
              <w:numPr>
                <w:ilvl w:val="0"/>
                <w:numId w:val="13"/>
              </w:numPr>
              <w:spacing w:line="360" w:lineRule="auto"/>
              <w:ind w:left="0" w:firstLine="0"/>
              <w:jc w:val="both"/>
              <w:rPr>
                <w:rFonts w:ascii="Arial" w:eastAsia="Arial" w:hAnsi="Arial" w:cs="Arial"/>
                <w:lang w:val="es-ES"/>
              </w:rPr>
            </w:pPr>
            <w:r w:rsidRPr="00697E94">
              <w:rPr>
                <w:rFonts w:ascii="Arial" w:eastAsia="Arial" w:hAnsi="Arial" w:cs="Arial"/>
                <w:lang w:val="es-ES"/>
              </w:rPr>
              <w:t>Licencia para la construcción para la instalación de una torre de comunicación, de una estructura monopolar para colocación de antena celular, de una base de concreto o adición de cualquier equipo de telecomunicación sobre una torre de alta tensión o sobre infraestructura existente. Por colocación por unidad</w:t>
            </w:r>
          </w:p>
        </w:tc>
        <w:tc>
          <w:tcPr>
            <w:tcW w:w="1896" w:type="dxa"/>
          </w:tcPr>
          <w:p w14:paraId="059C140D" w14:textId="77777777" w:rsidR="005A7985" w:rsidRPr="00697E94" w:rsidRDefault="005A7985" w:rsidP="00697E94">
            <w:pPr>
              <w:spacing w:line="360" w:lineRule="auto"/>
              <w:jc w:val="center"/>
              <w:rPr>
                <w:rFonts w:ascii="Arial" w:eastAsia="Arial" w:hAnsi="Arial" w:cs="Arial"/>
              </w:rPr>
            </w:pPr>
            <w:proofErr w:type="spellStart"/>
            <w:r w:rsidRPr="00697E94">
              <w:rPr>
                <w:rFonts w:ascii="Arial" w:eastAsia="Arial" w:hAnsi="Arial" w:cs="Arial"/>
              </w:rPr>
              <w:t>Licencia</w:t>
            </w:r>
            <w:proofErr w:type="spellEnd"/>
          </w:p>
        </w:tc>
        <w:tc>
          <w:tcPr>
            <w:tcW w:w="2026" w:type="dxa"/>
          </w:tcPr>
          <w:p w14:paraId="4FB9DCB6"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1,045</w:t>
            </w:r>
          </w:p>
        </w:tc>
      </w:tr>
    </w:tbl>
    <w:p w14:paraId="2EBE96C1" w14:textId="77777777" w:rsidR="003A3865" w:rsidRPr="00697E94" w:rsidRDefault="003A3865" w:rsidP="00697E94">
      <w:pPr>
        <w:spacing w:line="360" w:lineRule="auto"/>
        <w:jc w:val="both"/>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5263"/>
        <w:gridCol w:w="1822"/>
        <w:gridCol w:w="1918"/>
      </w:tblGrid>
      <w:tr w:rsidR="003A3865" w:rsidRPr="00697E94" w14:paraId="6922A3C9" w14:textId="77777777" w:rsidTr="00563963">
        <w:tc>
          <w:tcPr>
            <w:tcW w:w="5576" w:type="dxa"/>
            <w:tcBorders>
              <w:bottom w:val="single" w:sz="4" w:space="0" w:color="auto"/>
            </w:tcBorders>
            <w:shd w:val="clear" w:color="auto" w:fill="D9D9D9" w:themeFill="background1" w:themeFillShade="D9"/>
          </w:tcPr>
          <w:p w14:paraId="7DD2C6C2" w14:textId="77777777" w:rsidR="003A3865" w:rsidRPr="00697E94" w:rsidRDefault="003A3865"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1A2006D3" w14:textId="77777777" w:rsidR="003A3865" w:rsidRPr="00697E94" w:rsidRDefault="003A3865" w:rsidP="00697E94">
            <w:pPr>
              <w:spacing w:line="360" w:lineRule="auto"/>
              <w:jc w:val="center"/>
              <w:rPr>
                <w:rFonts w:ascii="Arial" w:eastAsia="Arial" w:hAnsi="Arial" w:cs="Arial"/>
                <w:lang w:val="es-ES"/>
              </w:rPr>
            </w:pPr>
          </w:p>
        </w:tc>
        <w:tc>
          <w:tcPr>
            <w:tcW w:w="1896" w:type="dxa"/>
            <w:tcBorders>
              <w:bottom w:val="single" w:sz="4" w:space="0" w:color="auto"/>
            </w:tcBorders>
            <w:shd w:val="clear" w:color="auto" w:fill="D9D9D9" w:themeFill="background1" w:themeFillShade="D9"/>
          </w:tcPr>
          <w:p w14:paraId="33D85666" w14:textId="77777777" w:rsidR="003A3865" w:rsidRPr="00697E94" w:rsidRDefault="003A3865"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2026" w:type="dxa"/>
            <w:tcBorders>
              <w:bottom w:val="single" w:sz="4" w:space="0" w:color="auto"/>
            </w:tcBorders>
            <w:shd w:val="clear" w:color="auto" w:fill="D9D9D9" w:themeFill="background1" w:themeFillShade="D9"/>
          </w:tcPr>
          <w:p w14:paraId="344C2B37" w14:textId="77777777" w:rsidR="003A3865" w:rsidRPr="00697E94" w:rsidRDefault="003A3865"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3A3865" w:rsidRPr="00697E94" w14:paraId="4CE73E4A" w14:textId="77777777" w:rsidTr="00563963">
        <w:tc>
          <w:tcPr>
            <w:tcW w:w="9498" w:type="dxa"/>
            <w:gridSpan w:val="3"/>
            <w:tcBorders>
              <w:bottom w:val="single" w:sz="4" w:space="0" w:color="auto"/>
            </w:tcBorders>
            <w:shd w:val="clear" w:color="auto" w:fill="FFFFFF" w:themeFill="background1"/>
            <w:vAlign w:val="center"/>
          </w:tcPr>
          <w:p w14:paraId="440D4A46" w14:textId="2FBB892B" w:rsidR="003A3865" w:rsidRPr="00697E94" w:rsidRDefault="003A3865" w:rsidP="00A14C98">
            <w:pPr>
              <w:spacing w:line="360" w:lineRule="auto"/>
              <w:jc w:val="center"/>
              <w:rPr>
                <w:rFonts w:ascii="Arial" w:hAnsi="Arial" w:cs="Arial"/>
                <w:lang w:val="es-ES"/>
              </w:rPr>
            </w:pPr>
            <w:r w:rsidRPr="00697E94">
              <w:rPr>
                <w:rFonts w:ascii="Arial" w:eastAsia="Arial" w:hAnsi="Arial" w:cs="Arial"/>
                <w:b/>
                <w:lang w:val="es-ES"/>
              </w:rPr>
              <w:t>Trabajos de Construcción</w:t>
            </w:r>
          </w:p>
        </w:tc>
      </w:tr>
      <w:tr w:rsidR="003A3865" w:rsidRPr="00697E94" w14:paraId="4224289E" w14:textId="77777777" w:rsidTr="00563963">
        <w:tc>
          <w:tcPr>
            <w:tcW w:w="9498" w:type="dxa"/>
            <w:gridSpan w:val="3"/>
            <w:shd w:val="clear" w:color="auto" w:fill="FFFFFF" w:themeFill="background1"/>
            <w:vAlign w:val="center"/>
          </w:tcPr>
          <w:p w14:paraId="705D30C0" w14:textId="630909F7" w:rsidR="003A3865" w:rsidRPr="00697E94" w:rsidRDefault="00A64249" w:rsidP="00A14C98">
            <w:pPr>
              <w:spacing w:line="360" w:lineRule="auto"/>
              <w:jc w:val="both"/>
              <w:rPr>
                <w:rFonts w:ascii="Arial" w:hAnsi="Arial" w:cs="Arial"/>
                <w:lang w:val="es-ES"/>
              </w:rPr>
            </w:pPr>
            <w:r w:rsidRPr="00697E94">
              <w:rPr>
                <w:rFonts w:ascii="Arial" w:eastAsia="Arial" w:hAnsi="Arial" w:cs="Arial"/>
                <w:b/>
                <w:lang w:val="es-ES"/>
              </w:rPr>
              <w:t>Licencia de construcción cubierta con madera, cartón, paja, lámina metálica, lamina de asbesto o lámina de cartón</w:t>
            </w:r>
          </w:p>
        </w:tc>
      </w:tr>
      <w:tr w:rsidR="003A3865" w:rsidRPr="00697E94" w14:paraId="6DC45F3C" w14:textId="77777777" w:rsidTr="00563963">
        <w:tc>
          <w:tcPr>
            <w:tcW w:w="5576" w:type="dxa"/>
          </w:tcPr>
          <w:p w14:paraId="765B8F2A" w14:textId="1210ACE0" w:rsidR="003A3865" w:rsidRPr="00697E94" w:rsidRDefault="00A64249" w:rsidP="00551051">
            <w:pPr>
              <w:pStyle w:val="Prrafodelista"/>
              <w:numPr>
                <w:ilvl w:val="0"/>
                <w:numId w:val="56"/>
              </w:numPr>
              <w:spacing w:line="360" w:lineRule="auto"/>
              <w:ind w:left="459"/>
              <w:jc w:val="both"/>
              <w:rPr>
                <w:rFonts w:ascii="Arial" w:eastAsia="Arial" w:hAnsi="Arial" w:cs="Arial"/>
                <w:lang w:val="es-ES"/>
              </w:rPr>
            </w:pPr>
            <w:r w:rsidRPr="00697E94">
              <w:rPr>
                <w:rFonts w:ascii="Arial" w:eastAsia="Arial" w:hAnsi="Arial" w:cs="Arial"/>
                <w:lang w:val="es-ES"/>
              </w:rPr>
              <w:t>Con construcción de 01.00 m2 hasta 60.00 m2</w:t>
            </w:r>
            <w:r w:rsidR="003A3865" w:rsidRPr="00697E94">
              <w:rPr>
                <w:rFonts w:ascii="Arial" w:eastAsia="Arial" w:hAnsi="Arial" w:cs="Arial"/>
                <w:lang w:val="es-ES"/>
              </w:rPr>
              <w:t xml:space="preserve"> </w:t>
            </w:r>
          </w:p>
        </w:tc>
        <w:tc>
          <w:tcPr>
            <w:tcW w:w="1896" w:type="dxa"/>
          </w:tcPr>
          <w:p w14:paraId="319025CF" w14:textId="2FFAF655" w:rsidR="003A3865" w:rsidRPr="00697E94" w:rsidRDefault="003A3865" w:rsidP="00697E94">
            <w:pPr>
              <w:spacing w:line="360" w:lineRule="auto"/>
              <w:jc w:val="center"/>
              <w:rPr>
                <w:rFonts w:ascii="Arial" w:eastAsia="Arial" w:hAnsi="Arial" w:cs="Arial"/>
              </w:rPr>
            </w:pPr>
            <w:r w:rsidRPr="00697E94">
              <w:rPr>
                <w:rFonts w:ascii="Arial" w:eastAsia="Arial" w:hAnsi="Arial" w:cs="Arial"/>
              </w:rPr>
              <w:t>M</w:t>
            </w:r>
            <w:r w:rsidR="00A64249" w:rsidRPr="00697E94">
              <w:rPr>
                <w:rFonts w:ascii="Arial" w:eastAsia="Arial" w:hAnsi="Arial" w:cs="Arial"/>
              </w:rPr>
              <w:t>2</w:t>
            </w:r>
          </w:p>
        </w:tc>
        <w:tc>
          <w:tcPr>
            <w:tcW w:w="2026" w:type="dxa"/>
          </w:tcPr>
          <w:p w14:paraId="0207513E" w14:textId="76A783CD" w:rsidR="003A3865" w:rsidRPr="00697E94" w:rsidRDefault="00A64249" w:rsidP="00697E94">
            <w:pPr>
              <w:spacing w:line="360" w:lineRule="auto"/>
              <w:jc w:val="center"/>
              <w:rPr>
                <w:rFonts w:ascii="Arial" w:eastAsia="Arial" w:hAnsi="Arial" w:cs="Arial"/>
              </w:rPr>
            </w:pPr>
            <w:r w:rsidRPr="00697E94">
              <w:rPr>
                <w:rFonts w:ascii="Arial" w:eastAsia="Arial" w:hAnsi="Arial" w:cs="Arial"/>
              </w:rPr>
              <w:t>0.035</w:t>
            </w:r>
          </w:p>
        </w:tc>
      </w:tr>
      <w:tr w:rsidR="00A64249" w:rsidRPr="00697E94" w14:paraId="029429F2" w14:textId="77777777" w:rsidTr="00563963">
        <w:tc>
          <w:tcPr>
            <w:tcW w:w="5576" w:type="dxa"/>
          </w:tcPr>
          <w:p w14:paraId="3BDCB60B" w14:textId="10C0C26E" w:rsidR="00A64249" w:rsidRPr="00697E94" w:rsidRDefault="00A01721" w:rsidP="00551051">
            <w:pPr>
              <w:pStyle w:val="Prrafodelista"/>
              <w:numPr>
                <w:ilvl w:val="0"/>
                <w:numId w:val="56"/>
              </w:numPr>
              <w:spacing w:line="360" w:lineRule="auto"/>
              <w:ind w:left="459"/>
              <w:rPr>
                <w:rFonts w:ascii="Arial" w:eastAsia="Arial" w:hAnsi="Arial" w:cs="Arial"/>
                <w:lang w:val="es-ES"/>
              </w:rPr>
            </w:pPr>
            <w:r w:rsidRPr="00697E94">
              <w:rPr>
                <w:rFonts w:ascii="Arial" w:eastAsia="Arial" w:hAnsi="Arial" w:cs="Arial"/>
                <w:lang w:val="es-ES"/>
              </w:rPr>
              <w:t xml:space="preserve">Con construcción desde 61.00 m2 hasta 120.00 m2. </w:t>
            </w:r>
          </w:p>
        </w:tc>
        <w:tc>
          <w:tcPr>
            <w:tcW w:w="1896" w:type="dxa"/>
          </w:tcPr>
          <w:p w14:paraId="1D409B11" w14:textId="7B24873D" w:rsidR="00A64249" w:rsidRPr="00697E94" w:rsidRDefault="00A64249" w:rsidP="00697E94">
            <w:pPr>
              <w:spacing w:line="360" w:lineRule="auto"/>
              <w:jc w:val="center"/>
              <w:rPr>
                <w:rFonts w:ascii="Arial" w:eastAsia="Arial" w:hAnsi="Arial" w:cs="Arial"/>
              </w:rPr>
            </w:pPr>
            <w:r w:rsidRPr="00697E94">
              <w:rPr>
                <w:rFonts w:ascii="Arial" w:eastAsia="Arial" w:hAnsi="Arial" w:cs="Arial"/>
              </w:rPr>
              <w:t>M2</w:t>
            </w:r>
          </w:p>
        </w:tc>
        <w:tc>
          <w:tcPr>
            <w:tcW w:w="2026" w:type="dxa"/>
          </w:tcPr>
          <w:p w14:paraId="52899133" w14:textId="5E601B33" w:rsidR="00A64249" w:rsidRPr="00697E94" w:rsidRDefault="00A01721" w:rsidP="00697E94">
            <w:pPr>
              <w:spacing w:line="360" w:lineRule="auto"/>
              <w:jc w:val="center"/>
              <w:rPr>
                <w:rFonts w:ascii="Arial" w:eastAsia="Arial" w:hAnsi="Arial" w:cs="Arial"/>
              </w:rPr>
            </w:pPr>
            <w:r w:rsidRPr="00697E94">
              <w:rPr>
                <w:rFonts w:ascii="Arial" w:eastAsia="Arial" w:hAnsi="Arial" w:cs="Arial"/>
              </w:rPr>
              <w:t>0.042</w:t>
            </w:r>
          </w:p>
        </w:tc>
      </w:tr>
      <w:tr w:rsidR="00A64249" w:rsidRPr="00697E94" w14:paraId="3955470D" w14:textId="77777777" w:rsidTr="00563963">
        <w:tc>
          <w:tcPr>
            <w:tcW w:w="5576" w:type="dxa"/>
            <w:tcBorders>
              <w:bottom w:val="single" w:sz="4" w:space="0" w:color="auto"/>
            </w:tcBorders>
          </w:tcPr>
          <w:p w14:paraId="421723C2" w14:textId="6A922D36" w:rsidR="00A64249" w:rsidRPr="00697E94" w:rsidRDefault="00A01721" w:rsidP="00551051">
            <w:pPr>
              <w:pStyle w:val="Prrafodelista"/>
              <w:numPr>
                <w:ilvl w:val="0"/>
                <w:numId w:val="56"/>
              </w:numPr>
              <w:spacing w:line="360" w:lineRule="auto"/>
              <w:ind w:left="459"/>
              <w:jc w:val="both"/>
              <w:rPr>
                <w:rFonts w:ascii="Arial" w:eastAsia="Arial" w:hAnsi="Arial" w:cs="Arial"/>
                <w:lang w:val="es-ES"/>
              </w:rPr>
            </w:pPr>
            <w:r w:rsidRPr="00697E94">
              <w:rPr>
                <w:rFonts w:ascii="Arial" w:eastAsia="Arial" w:hAnsi="Arial" w:cs="Arial"/>
                <w:lang w:val="es-ES"/>
              </w:rPr>
              <w:t>Con construcción desde 121.00 m2 hasta 240.00 m2</w:t>
            </w:r>
            <w:r w:rsidR="00A64249" w:rsidRPr="00697E94">
              <w:rPr>
                <w:rFonts w:ascii="Arial" w:eastAsia="Arial" w:hAnsi="Arial" w:cs="Arial"/>
                <w:lang w:val="es-ES"/>
              </w:rPr>
              <w:t xml:space="preserve"> </w:t>
            </w:r>
          </w:p>
        </w:tc>
        <w:tc>
          <w:tcPr>
            <w:tcW w:w="1896" w:type="dxa"/>
            <w:tcBorders>
              <w:bottom w:val="single" w:sz="4" w:space="0" w:color="auto"/>
            </w:tcBorders>
          </w:tcPr>
          <w:p w14:paraId="0CC3A795" w14:textId="1C720D8D" w:rsidR="00A64249" w:rsidRPr="00697E94" w:rsidRDefault="00A64249" w:rsidP="00697E94">
            <w:pPr>
              <w:spacing w:line="360" w:lineRule="auto"/>
              <w:jc w:val="center"/>
              <w:rPr>
                <w:rFonts w:ascii="Arial" w:eastAsia="Arial" w:hAnsi="Arial" w:cs="Arial"/>
              </w:rPr>
            </w:pPr>
            <w:r w:rsidRPr="00697E94">
              <w:rPr>
                <w:rFonts w:ascii="Arial" w:eastAsia="Arial" w:hAnsi="Arial" w:cs="Arial"/>
              </w:rPr>
              <w:t>M2</w:t>
            </w:r>
          </w:p>
        </w:tc>
        <w:tc>
          <w:tcPr>
            <w:tcW w:w="2026" w:type="dxa"/>
            <w:tcBorders>
              <w:bottom w:val="single" w:sz="4" w:space="0" w:color="auto"/>
            </w:tcBorders>
          </w:tcPr>
          <w:p w14:paraId="4900A8B7" w14:textId="50815000" w:rsidR="00A64249" w:rsidRPr="00697E94" w:rsidRDefault="00A01721" w:rsidP="00697E94">
            <w:pPr>
              <w:spacing w:line="360" w:lineRule="auto"/>
              <w:jc w:val="center"/>
              <w:rPr>
                <w:rFonts w:ascii="Arial" w:eastAsia="Arial" w:hAnsi="Arial" w:cs="Arial"/>
              </w:rPr>
            </w:pPr>
            <w:r w:rsidRPr="00697E94">
              <w:rPr>
                <w:rFonts w:ascii="Arial" w:eastAsia="Arial" w:hAnsi="Arial" w:cs="Arial"/>
              </w:rPr>
              <w:t>0.048</w:t>
            </w:r>
          </w:p>
        </w:tc>
      </w:tr>
      <w:tr w:rsidR="00A64249" w:rsidRPr="00697E94" w14:paraId="35D654FF" w14:textId="77777777" w:rsidTr="00563963">
        <w:tc>
          <w:tcPr>
            <w:tcW w:w="5576" w:type="dxa"/>
            <w:tcBorders>
              <w:bottom w:val="single" w:sz="4" w:space="0" w:color="auto"/>
            </w:tcBorders>
          </w:tcPr>
          <w:p w14:paraId="152175DE" w14:textId="7E2DEE2A" w:rsidR="00A64249" w:rsidRPr="00697E94" w:rsidRDefault="00A01721" w:rsidP="00551051">
            <w:pPr>
              <w:pStyle w:val="Prrafodelista"/>
              <w:numPr>
                <w:ilvl w:val="0"/>
                <w:numId w:val="56"/>
              </w:numPr>
              <w:spacing w:line="360" w:lineRule="auto"/>
              <w:ind w:left="459"/>
              <w:jc w:val="both"/>
              <w:rPr>
                <w:rFonts w:ascii="Arial" w:eastAsia="Arial" w:hAnsi="Arial" w:cs="Arial"/>
                <w:lang w:val="es-ES"/>
              </w:rPr>
            </w:pPr>
            <w:r w:rsidRPr="00697E94">
              <w:rPr>
                <w:rFonts w:ascii="Arial" w:eastAsia="Arial" w:hAnsi="Arial" w:cs="Arial"/>
                <w:lang w:val="es-ES"/>
              </w:rPr>
              <w:t>Con construcción desde 241.00 m2 en adelante</w:t>
            </w:r>
            <w:r w:rsidR="00A64249" w:rsidRPr="00697E94">
              <w:rPr>
                <w:rFonts w:ascii="Arial" w:eastAsia="Arial" w:hAnsi="Arial" w:cs="Arial"/>
                <w:lang w:val="es-ES"/>
              </w:rPr>
              <w:t xml:space="preserve"> </w:t>
            </w:r>
          </w:p>
        </w:tc>
        <w:tc>
          <w:tcPr>
            <w:tcW w:w="1896" w:type="dxa"/>
            <w:tcBorders>
              <w:bottom w:val="single" w:sz="4" w:space="0" w:color="auto"/>
            </w:tcBorders>
          </w:tcPr>
          <w:p w14:paraId="3FB36F89" w14:textId="3A2E2542" w:rsidR="00A64249" w:rsidRPr="00697E94" w:rsidRDefault="00A64249" w:rsidP="00697E94">
            <w:pPr>
              <w:spacing w:line="360" w:lineRule="auto"/>
              <w:jc w:val="center"/>
              <w:rPr>
                <w:rFonts w:ascii="Arial" w:eastAsia="Arial" w:hAnsi="Arial" w:cs="Arial"/>
              </w:rPr>
            </w:pPr>
            <w:r w:rsidRPr="00697E94">
              <w:rPr>
                <w:rFonts w:ascii="Arial" w:eastAsia="Arial" w:hAnsi="Arial" w:cs="Arial"/>
              </w:rPr>
              <w:t>M2</w:t>
            </w:r>
          </w:p>
        </w:tc>
        <w:tc>
          <w:tcPr>
            <w:tcW w:w="2026" w:type="dxa"/>
            <w:tcBorders>
              <w:bottom w:val="single" w:sz="4" w:space="0" w:color="auto"/>
            </w:tcBorders>
          </w:tcPr>
          <w:p w14:paraId="61CAA2D9" w14:textId="74E0B61C" w:rsidR="00A64249" w:rsidRPr="00697E94" w:rsidRDefault="00A01721" w:rsidP="00697E94">
            <w:pPr>
              <w:spacing w:line="360" w:lineRule="auto"/>
              <w:jc w:val="center"/>
              <w:rPr>
                <w:rFonts w:ascii="Arial" w:eastAsia="Arial" w:hAnsi="Arial" w:cs="Arial"/>
              </w:rPr>
            </w:pPr>
            <w:r w:rsidRPr="00697E94">
              <w:rPr>
                <w:rFonts w:ascii="Arial" w:eastAsia="Arial" w:hAnsi="Arial" w:cs="Arial"/>
              </w:rPr>
              <w:t>0.054</w:t>
            </w:r>
          </w:p>
        </w:tc>
      </w:tr>
    </w:tbl>
    <w:p w14:paraId="7E60AC11" w14:textId="3090E2DC" w:rsidR="003A3865" w:rsidRPr="00697E94" w:rsidRDefault="003A3865" w:rsidP="00697E94">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264"/>
        <w:gridCol w:w="1822"/>
        <w:gridCol w:w="1917"/>
      </w:tblGrid>
      <w:tr w:rsidR="00C46901" w:rsidRPr="00697E94" w14:paraId="051E6230" w14:textId="77777777" w:rsidTr="00563963">
        <w:tc>
          <w:tcPr>
            <w:tcW w:w="5576" w:type="dxa"/>
            <w:tcBorders>
              <w:bottom w:val="single" w:sz="4" w:space="0" w:color="auto"/>
            </w:tcBorders>
            <w:shd w:val="clear" w:color="auto" w:fill="D9D9D9" w:themeFill="background1" w:themeFillShade="D9"/>
          </w:tcPr>
          <w:p w14:paraId="16A6D175" w14:textId="77777777" w:rsidR="00C46901" w:rsidRPr="00697E94" w:rsidRDefault="00C46901" w:rsidP="00697E94">
            <w:pPr>
              <w:spacing w:line="360" w:lineRule="auto"/>
              <w:jc w:val="center"/>
              <w:rPr>
                <w:rFonts w:ascii="Arial" w:eastAsia="Arial" w:hAnsi="Arial" w:cs="Arial"/>
                <w:b/>
                <w:lang w:val="es-ES"/>
              </w:rPr>
            </w:pPr>
            <w:r w:rsidRPr="00697E94">
              <w:rPr>
                <w:rFonts w:ascii="Arial" w:eastAsia="Arial" w:hAnsi="Arial" w:cs="Arial"/>
                <w:b/>
                <w:lang w:val="es-ES"/>
              </w:rPr>
              <w:lastRenderedPageBreak/>
              <w:t>CONCEPTO</w:t>
            </w:r>
          </w:p>
          <w:p w14:paraId="18BE26BC" w14:textId="77777777" w:rsidR="00C46901" w:rsidRPr="00697E94" w:rsidRDefault="00C46901" w:rsidP="00697E94">
            <w:pPr>
              <w:spacing w:line="360" w:lineRule="auto"/>
              <w:jc w:val="center"/>
              <w:rPr>
                <w:rFonts w:ascii="Arial" w:eastAsia="Arial" w:hAnsi="Arial" w:cs="Arial"/>
                <w:lang w:val="es-ES"/>
              </w:rPr>
            </w:pPr>
          </w:p>
        </w:tc>
        <w:tc>
          <w:tcPr>
            <w:tcW w:w="1896" w:type="dxa"/>
            <w:tcBorders>
              <w:bottom w:val="single" w:sz="4" w:space="0" w:color="auto"/>
            </w:tcBorders>
            <w:shd w:val="clear" w:color="auto" w:fill="D9D9D9" w:themeFill="background1" w:themeFillShade="D9"/>
          </w:tcPr>
          <w:p w14:paraId="3568A03B" w14:textId="77777777" w:rsidR="00C46901" w:rsidRPr="00697E94" w:rsidRDefault="00C46901"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2026" w:type="dxa"/>
            <w:tcBorders>
              <w:bottom w:val="single" w:sz="4" w:space="0" w:color="auto"/>
            </w:tcBorders>
            <w:shd w:val="clear" w:color="auto" w:fill="D9D9D9" w:themeFill="background1" w:themeFillShade="D9"/>
          </w:tcPr>
          <w:p w14:paraId="3417838C" w14:textId="77777777" w:rsidR="00C46901" w:rsidRPr="00697E94" w:rsidRDefault="00C46901"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C46901" w:rsidRPr="00697E94" w14:paraId="599A28CA" w14:textId="77777777" w:rsidTr="00A0359F">
        <w:tc>
          <w:tcPr>
            <w:tcW w:w="9498" w:type="dxa"/>
            <w:gridSpan w:val="3"/>
            <w:tcBorders>
              <w:bottom w:val="single" w:sz="4" w:space="0" w:color="auto"/>
            </w:tcBorders>
            <w:shd w:val="clear" w:color="auto" w:fill="FFFFFF" w:themeFill="background1"/>
            <w:vAlign w:val="center"/>
          </w:tcPr>
          <w:p w14:paraId="3996647F" w14:textId="0DE2E407" w:rsidR="00C46901" w:rsidRPr="00697E94" w:rsidRDefault="00C46901" w:rsidP="00A14C98">
            <w:pPr>
              <w:spacing w:line="360" w:lineRule="auto"/>
              <w:jc w:val="center"/>
              <w:rPr>
                <w:rFonts w:ascii="Arial" w:hAnsi="Arial" w:cs="Arial"/>
                <w:lang w:val="es-ES"/>
              </w:rPr>
            </w:pPr>
            <w:r w:rsidRPr="00697E94">
              <w:rPr>
                <w:rFonts w:ascii="Arial" w:eastAsia="Arial" w:hAnsi="Arial" w:cs="Arial"/>
                <w:b/>
                <w:lang w:val="es-ES"/>
              </w:rPr>
              <w:t>Trabajos de Construcción</w:t>
            </w:r>
          </w:p>
        </w:tc>
      </w:tr>
      <w:tr w:rsidR="00C46901" w:rsidRPr="00697E94" w14:paraId="746185EA" w14:textId="77777777" w:rsidTr="00563963">
        <w:tc>
          <w:tcPr>
            <w:tcW w:w="9498" w:type="dxa"/>
            <w:gridSpan w:val="3"/>
            <w:shd w:val="clear" w:color="auto" w:fill="FFFFFF" w:themeFill="background1"/>
            <w:vAlign w:val="center"/>
          </w:tcPr>
          <w:p w14:paraId="709DE4DA" w14:textId="41DBD10B" w:rsidR="00C46901" w:rsidRPr="00697E94" w:rsidRDefault="00C46901" w:rsidP="00A14C98">
            <w:pPr>
              <w:spacing w:line="360" w:lineRule="auto"/>
              <w:jc w:val="both"/>
              <w:rPr>
                <w:rFonts w:ascii="Arial" w:hAnsi="Arial" w:cs="Arial"/>
                <w:lang w:val="es-ES"/>
              </w:rPr>
            </w:pPr>
            <w:r w:rsidRPr="00697E94">
              <w:rPr>
                <w:rFonts w:ascii="Arial" w:eastAsia="Arial" w:hAnsi="Arial" w:cs="Arial"/>
                <w:b/>
                <w:lang w:val="es-ES"/>
              </w:rPr>
              <w:t>Renovación Licencias de Construcción (Otros)</w:t>
            </w:r>
          </w:p>
        </w:tc>
      </w:tr>
      <w:tr w:rsidR="00C46901" w:rsidRPr="00697E94" w14:paraId="210BBD9B" w14:textId="77777777" w:rsidTr="00563963">
        <w:tc>
          <w:tcPr>
            <w:tcW w:w="5576" w:type="dxa"/>
          </w:tcPr>
          <w:p w14:paraId="05FC3D45" w14:textId="74EDB290" w:rsidR="00C46901" w:rsidRPr="00697E94" w:rsidRDefault="00C46901" w:rsidP="00551051">
            <w:pPr>
              <w:pStyle w:val="Prrafodelista"/>
              <w:numPr>
                <w:ilvl w:val="0"/>
                <w:numId w:val="54"/>
              </w:numPr>
              <w:spacing w:line="360" w:lineRule="auto"/>
              <w:ind w:left="0" w:firstLine="0"/>
              <w:jc w:val="both"/>
              <w:rPr>
                <w:rFonts w:ascii="Arial" w:eastAsia="Arial" w:hAnsi="Arial" w:cs="Arial"/>
                <w:lang w:val="es-ES"/>
              </w:rPr>
            </w:pPr>
            <w:r w:rsidRPr="00A14C98">
              <w:rPr>
                <w:rFonts w:ascii="Arial" w:eastAsia="Arial" w:hAnsi="Arial" w:cs="Arial"/>
                <w:lang w:val="es-ES"/>
              </w:rPr>
              <w:t>Licencia para demolición y/o desmantelamiento de</w:t>
            </w:r>
            <w:r w:rsidR="00A14C98" w:rsidRPr="00A14C98">
              <w:rPr>
                <w:rFonts w:ascii="Arial" w:eastAsia="Arial" w:hAnsi="Arial" w:cs="Arial"/>
                <w:lang w:val="es-ES"/>
              </w:rPr>
              <w:t xml:space="preserve"> </w:t>
            </w:r>
            <w:r w:rsidRPr="00A14C98">
              <w:rPr>
                <w:rFonts w:ascii="Arial" w:eastAsia="Arial" w:hAnsi="Arial" w:cs="Arial"/>
                <w:lang w:val="es-ES"/>
              </w:rPr>
              <w:t xml:space="preserve">Barda </w:t>
            </w:r>
            <w:r w:rsidR="00A14C98">
              <w:rPr>
                <w:rFonts w:ascii="Arial" w:eastAsia="Arial" w:hAnsi="Arial" w:cs="Arial"/>
                <w:lang w:val="es-ES"/>
              </w:rPr>
              <w:t xml:space="preserve"> </w:t>
            </w:r>
          </w:p>
        </w:tc>
        <w:tc>
          <w:tcPr>
            <w:tcW w:w="1896" w:type="dxa"/>
          </w:tcPr>
          <w:p w14:paraId="38C73531" w14:textId="77777777" w:rsidR="00C46901" w:rsidRPr="00697E94" w:rsidRDefault="00C46901" w:rsidP="00697E94">
            <w:pPr>
              <w:spacing w:line="360" w:lineRule="auto"/>
              <w:jc w:val="center"/>
              <w:rPr>
                <w:rFonts w:ascii="Arial" w:eastAsia="Arial" w:hAnsi="Arial" w:cs="Arial"/>
              </w:rPr>
            </w:pPr>
            <w:r w:rsidRPr="00697E94">
              <w:rPr>
                <w:rFonts w:ascii="Arial" w:eastAsia="Arial" w:hAnsi="Arial" w:cs="Arial"/>
              </w:rPr>
              <w:t>ML</w:t>
            </w:r>
          </w:p>
        </w:tc>
        <w:tc>
          <w:tcPr>
            <w:tcW w:w="2026" w:type="dxa"/>
          </w:tcPr>
          <w:p w14:paraId="4D506A53" w14:textId="52B62D14" w:rsidR="00C46901" w:rsidRPr="00697E94" w:rsidRDefault="00C46901" w:rsidP="00697E94">
            <w:pPr>
              <w:spacing w:line="360" w:lineRule="auto"/>
              <w:jc w:val="center"/>
              <w:rPr>
                <w:rFonts w:ascii="Arial" w:eastAsia="Arial" w:hAnsi="Arial" w:cs="Arial"/>
              </w:rPr>
            </w:pPr>
            <w:r w:rsidRPr="00697E94">
              <w:rPr>
                <w:rFonts w:ascii="Arial" w:eastAsia="Arial" w:hAnsi="Arial" w:cs="Arial"/>
              </w:rPr>
              <w:t>0.0</w:t>
            </w:r>
            <w:r w:rsidR="008311A6" w:rsidRPr="00697E94">
              <w:rPr>
                <w:rFonts w:ascii="Arial" w:eastAsia="Arial" w:hAnsi="Arial" w:cs="Arial"/>
              </w:rPr>
              <w:t>1</w:t>
            </w:r>
          </w:p>
        </w:tc>
      </w:tr>
      <w:tr w:rsidR="00C46901" w:rsidRPr="00697E94" w14:paraId="7708291D" w14:textId="77777777" w:rsidTr="00563963">
        <w:tc>
          <w:tcPr>
            <w:tcW w:w="5576" w:type="dxa"/>
          </w:tcPr>
          <w:p w14:paraId="7164D24B" w14:textId="19EB5F8B" w:rsidR="00C46901" w:rsidRPr="00697E94" w:rsidRDefault="00C46901" w:rsidP="00551051">
            <w:pPr>
              <w:pStyle w:val="Prrafodelista"/>
              <w:numPr>
                <w:ilvl w:val="0"/>
                <w:numId w:val="54"/>
              </w:numPr>
              <w:spacing w:line="360" w:lineRule="auto"/>
              <w:ind w:left="0" w:firstLine="0"/>
              <w:jc w:val="both"/>
              <w:rPr>
                <w:rFonts w:ascii="Arial" w:eastAsia="Arial" w:hAnsi="Arial" w:cs="Arial"/>
                <w:lang w:val="es-ES"/>
              </w:rPr>
            </w:pPr>
            <w:r w:rsidRPr="00697E94">
              <w:rPr>
                <w:rFonts w:ascii="Arial" w:eastAsia="Arial" w:hAnsi="Arial" w:cs="Arial"/>
                <w:lang w:val="es-ES"/>
              </w:rPr>
              <w:t>Licencia para construir bardas</w:t>
            </w:r>
          </w:p>
        </w:tc>
        <w:tc>
          <w:tcPr>
            <w:tcW w:w="1896" w:type="dxa"/>
          </w:tcPr>
          <w:p w14:paraId="43E480A1" w14:textId="77777777" w:rsidR="00C46901" w:rsidRPr="00697E94" w:rsidRDefault="00C46901" w:rsidP="00697E94">
            <w:pPr>
              <w:spacing w:line="360" w:lineRule="auto"/>
              <w:jc w:val="center"/>
              <w:rPr>
                <w:rFonts w:ascii="Arial" w:eastAsia="Arial" w:hAnsi="Arial" w:cs="Arial"/>
              </w:rPr>
            </w:pPr>
            <w:r w:rsidRPr="00697E94">
              <w:rPr>
                <w:rFonts w:ascii="Arial" w:eastAsia="Arial" w:hAnsi="Arial" w:cs="Arial"/>
              </w:rPr>
              <w:t>ML</w:t>
            </w:r>
          </w:p>
        </w:tc>
        <w:tc>
          <w:tcPr>
            <w:tcW w:w="2026" w:type="dxa"/>
          </w:tcPr>
          <w:p w14:paraId="30278438" w14:textId="31EC4836" w:rsidR="00C46901" w:rsidRPr="00697E94" w:rsidRDefault="00C46901" w:rsidP="00697E94">
            <w:pPr>
              <w:spacing w:line="360" w:lineRule="auto"/>
              <w:jc w:val="center"/>
              <w:rPr>
                <w:rFonts w:ascii="Arial" w:eastAsia="Arial" w:hAnsi="Arial" w:cs="Arial"/>
              </w:rPr>
            </w:pPr>
            <w:r w:rsidRPr="00697E94">
              <w:rPr>
                <w:rFonts w:ascii="Arial" w:eastAsia="Arial" w:hAnsi="Arial" w:cs="Arial"/>
              </w:rPr>
              <w:t>0.0</w:t>
            </w:r>
            <w:r w:rsidR="008311A6" w:rsidRPr="00697E94">
              <w:rPr>
                <w:rFonts w:ascii="Arial" w:eastAsia="Arial" w:hAnsi="Arial" w:cs="Arial"/>
              </w:rPr>
              <w:t>2</w:t>
            </w:r>
            <w:r w:rsidRPr="00697E94">
              <w:rPr>
                <w:rFonts w:ascii="Arial" w:eastAsia="Arial" w:hAnsi="Arial" w:cs="Arial"/>
              </w:rPr>
              <w:t>5</w:t>
            </w:r>
          </w:p>
        </w:tc>
      </w:tr>
      <w:tr w:rsidR="00C46901" w:rsidRPr="00697E94" w14:paraId="6AB59F0A" w14:textId="77777777" w:rsidTr="00563963">
        <w:tc>
          <w:tcPr>
            <w:tcW w:w="5576" w:type="dxa"/>
            <w:tcBorders>
              <w:bottom w:val="single" w:sz="4" w:space="0" w:color="auto"/>
            </w:tcBorders>
          </w:tcPr>
          <w:p w14:paraId="15199A15" w14:textId="387DB1CF" w:rsidR="00C46901" w:rsidRPr="00697E94" w:rsidRDefault="00C46901" w:rsidP="00551051">
            <w:pPr>
              <w:pStyle w:val="Prrafodelista"/>
              <w:numPr>
                <w:ilvl w:val="0"/>
                <w:numId w:val="54"/>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Licencias para excavaciones </w:t>
            </w:r>
          </w:p>
        </w:tc>
        <w:tc>
          <w:tcPr>
            <w:tcW w:w="1896" w:type="dxa"/>
            <w:tcBorders>
              <w:bottom w:val="single" w:sz="4" w:space="0" w:color="auto"/>
            </w:tcBorders>
          </w:tcPr>
          <w:p w14:paraId="1238E5DB" w14:textId="77777777" w:rsidR="00C46901" w:rsidRPr="00697E94" w:rsidRDefault="00C46901" w:rsidP="00697E94">
            <w:pPr>
              <w:spacing w:line="360" w:lineRule="auto"/>
              <w:jc w:val="center"/>
              <w:rPr>
                <w:rFonts w:ascii="Arial" w:eastAsia="Arial" w:hAnsi="Arial" w:cs="Arial"/>
              </w:rPr>
            </w:pPr>
            <w:r w:rsidRPr="00697E94">
              <w:rPr>
                <w:rFonts w:ascii="Arial" w:eastAsia="Arial" w:hAnsi="Arial" w:cs="Arial"/>
              </w:rPr>
              <w:t>M3</w:t>
            </w:r>
          </w:p>
        </w:tc>
        <w:tc>
          <w:tcPr>
            <w:tcW w:w="2026" w:type="dxa"/>
            <w:tcBorders>
              <w:bottom w:val="single" w:sz="4" w:space="0" w:color="auto"/>
            </w:tcBorders>
          </w:tcPr>
          <w:p w14:paraId="2BD6CE50" w14:textId="3420B9F2" w:rsidR="00C46901" w:rsidRPr="00697E94" w:rsidRDefault="00C46901" w:rsidP="00697E94">
            <w:pPr>
              <w:spacing w:line="360" w:lineRule="auto"/>
              <w:jc w:val="center"/>
              <w:rPr>
                <w:rFonts w:ascii="Arial" w:eastAsia="Arial" w:hAnsi="Arial" w:cs="Arial"/>
              </w:rPr>
            </w:pPr>
            <w:r w:rsidRPr="00697E94">
              <w:rPr>
                <w:rFonts w:ascii="Arial" w:eastAsia="Arial" w:hAnsi="Arial" w:cs="Arial"/>
              </w:rPr>
              <w:t>0.0</w:t>
            </w:r>
            <w:r w:rsidR="008311A6" w:rsidRPr="00697E94">
              <w:rPr>
                <w:rFonts w:ascii="Arial" w:eastAsia="Arial" w:hAnsi="Arial" w:cs="Arial"/>
              </w:rPr>
              <w:t>45</w:t>
            </w:r>
          </w:p>
        </w:tc>
      </w:tr>
      <w:tr w:rsidR="00C46901" w:rsidRPr="00697E94" w14:paraId="6CA2512B" w14:textId="77777777" w:rsidTr="00563963">
        <w:tc>
          <w:tcPr>
            <w:tcW w:w="5576" w:type="dxa"/>
            <w:tcBorders>
              <w:bottom w:val="single" w:sz="4" w:space="0" w:color="auto"/>
            </w:tcBorders>
          </w:tcPr>
          <w:p w14:paraId="1196537A" w14:textId="26934832" w:rsidR="00C46901" w:rsidRPr="00697E94" w:rsidRDefault="00C46901" w:rsidP="00551051">
            <w:pPr>
              <w:pStyle w:val="Prrafodelista"/>
              <w:numPr>
                <w:ilvl w:val="0"/>
                <w:numId w:val="54"/>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Licencias para construcción con lámina </w:t>
            </w:r>
          </w:p>
        </w:tc>
        <w:tc>
          <w:tcPr>
            <w:tcW w:w="1896" w:type="dxa"/>
            <w:tcBorders>
              <w:bottom w:val="single" w:sz="4" w:space="0" w:color="auto"/>
            </w:tcBorders>
          </w:tcPr>
          <w:p w14:paraId="4F0D1E99" w14:textId="77777777" w:rsidR="00C46901" w:rsidRPr="00697E94" w:rsidRDefault="00C46901" w:rsidP="00697E94">
            <w:pPr>
              <w:spacing w:line="360" w:lineRule="auto"/>
              <w:jc w:val="center"/>
              <w:rPr>
                <w:rFonts w:ascii="Arial" w:eastAsia="Arial" w:hAnsi="Arial" w:cs="Arial"/>
              </w:rPr>
            </w:pPr>
            <w:r w:rsidRPr="00697E94">
              <w:rPr>
                <w:rFonts w:ascii="Arial" w:eastAsia="Arial" w:hAnsi="Arial" w:cs="Arial"/>
              </w:rPr>
              <w:t>M2</w:t>
            </w:r>
          </w:p>
        </w:tc>
        <w:tc>
          <w:tcPr>
            <w:tcW w:w="2026" w:type="dxa"/>
            <w:tcBorders>
              <w:bottom w:val="single" w:sz="4" w:space="0" w:color="auto"/>
            </w:tcBorders>
          </w:tcPr>
          <w:p w14:paraId="455BC506" w14:textId="558A4A72" w:rsidR="00C46901" w:rsidRPr="00697E94" w:rsidRDefault="00C46901" w:rsidP="00697E94">
            <w:pPr>
              <w:spacing w:line="360" w:lineRule="auto"/>
              <w:jc w:val="center"/>
              <w:rPr>
                <w:rFonts w:ascii="Arial" w:eastAsia="Arial" w:hAnsi="Arial" w:cs="Arial"/>
              </w:rPr>
            </w:pPr>
            <w:r w:rsidRPr="00697E94">
              <w:rPr>
                <w:rFonts w:ascii="Arial" w:eastAsia="Arial" w:hAnsi="Arial" w:cs="Arial"/>
              </w:rPr>
              <w:t>0.0</w:t>
            </w:r>
            <w:r w:rsidR="008311A6" w:rsidRPr="00697E94">
              <w:rPr>
                <w:rFonts w:ascii="Arial" w:eastAsia="Arial" w:hAnsi="Arial" w:cs="Arial"/>
              </w:rPr>
              <w:t>45</w:t>
            </w:r>
          </w:p>
        </w:tc>
      </w:tr>
      <w:tr w:rsidR="00C46901" w:rsidRPr="00697E94" w14:paraId="0A532873" w14:textId="77777777" w:rsidTr="00563963">
        <w:tc>
          <w:tcPr>
            <w:tcW w:w="5576" w:type="dxa"/>
          </w:tcPr>
          <w:p w14:paraId="5F5EAE94" w14:textId="29E7ADDE" w:rsidR="00C46901" w:rsidRPr="00697E94" w:rsidRDefault="00C46901" w:rsidP="00551051">
            <w:pPr>
              <w:pStyle w:val="Prrafodelista"/>
              <w:numPr>
                <w:ilvl w:val="0"/>
                <w:numId w:val="54"/>
              </w:numPr>
              <w:spacing w:line="360" w:lineRule="auto"/>
              <w:ind w:left="0" w:firstLine="0"/>
              <w:jc w:val="both"/>
              <w:rPr>
                <w:rFonts w:ascii="Arial" w:eastAsia="Arial" w:hAnsi="Arial" w:cs="Arial"/>
                <w:lang w:val="es-ES"/>
              </w:rPr>
            </w:pPr>
            <w:r w:rsidRPr="00697E94">
              <w:rPr>
                <w:rFonts w:ascii="Arial" w:eastAsia="Arial" w:hAnsi="Arial" w:cs="Arial"/>
                <w:lang w:val="es-ES"/>
              </w:rPr>
              <w:t>Licencia para demolición y/o desmantelamiento distinto a la señalada en el numeral 1 de esta fracción</w:t>
            </w:r>
          </w:p>
        </w:tc>
        <w:tc>
          <w:tcPr>
            <w:tcW w:w="1896" w:type="dxa"/>
          </w:tcPr>
          <w:p w14:paraId="4E5C591A" w14:textId="77777777" w:rsidR="00C46901" w:rsidRPr="00697E94" w:rsidRDefault="00C46901" w:rsidP="00697E94">
            <w:pPr>
              <w:spacing w:line="360" w:lineRule="auto"/>
              <w:jc w:val="center"/>
              <w:rPr>
                <w:rFonts w:ascii="Arial" w:eastAsia="Arial" w:hAnsi="Arial" w:cs="Arial"/>
              </w:rPr>
            </w:pPr>
            <w:r w:rsidRPr="00697E94">
              <w:rPr>
                <w:rFonts w:ascii="Arial" w:eastAsia="Arial" w:hAnsi="Arial" w:cs="Arial"/>
              </w:rPr>
              <w:t>M2</w:t>
            </w:r>
          </w:p>
        </w:tc>
        <w:tc>
          <w:tcPr>
            <w:tcW w:w="2026" w:type="dxa"/>
          </w:tcPr>
          <w:p w14:paraId="47D32585" w14:textId="614CDDC3" w:rsidR="00C46901" w:rsidRPr="00697E94" w:rsidRDefault="00C46901" w:rsidP="00697E94">
            <w:pPr>
              <w:spacing w:line="360" w:lineRule="auto"/>
              <w:jc w:val="center"/>
              <w:rPr>
                <w:rFonts w:ascii="Arial" w:eastAsia="Arial" w:hAnsi="Arial" w:cs="Arial"/>
              </w:rPr>
            </w:pPr>
            <w:r w:rsidRPr="00697E94">
              <w:rPr>
                <w:rFonts w:ascii="Arial" w:eastAsia="Arial" w:hAnsi="Arial" w:cs="Arial"/>
              </w:rPr>
              <w:t>0.0</w:t>
            </w:r>
            <w:r w:rsidR="008311A6" w:rsidRPr="00697E94">
              <w:rPr>
                <w:rFonts w:ascii="Arial" w:eastAsia="Arial" w:hAnsi="Arial" w:cs="Arial"/>
              </w:rPr>
              <w:t>4</w:t>
            </w:r>
          </w:p>
        </w:tc>
      </w:tr>
      <w:tr w:rsidR="00C46901" w:rsidRPr="00697E94" w14:paraId="7A7CF6E5" w14:textId="77777777" w:rsidTr="00563963">
        <w:tc>
          <w:tcPr>
            <w:tcW w:w="5576" w:type="dxa"/>
          </w:tcPr>
          <w:p w14:paraId="3FE0B7AA" w14:textId="3251F3BB" w:rsidR="00C46901" w:rsidRPr="00697E94" w:rsidRDefault="00C46901" w:rsidP="00551051">
            <w:pPr>
              <w:pStyle w:val="Prrafodelista"/>
              <w:numPr>
                <w:ilvl w:val="0"/>
                <w:numId w:val="54"/>
              </w:numPr>
              <w:spacing w:line="360" w:lineRule="auto"/>
              <w:ind w:left="0" w:firstLine="0"/>
              <w:jc w:val="both"/>
              <w:rPr>
                <w:rFonts w:ascii="Arial" w:eastAsia="Arial" w:hAnsi="Arial" w:cs="Arial"/>
                <w:lang w:val="es-ES"/>
              </w:rPr>
            </w:pPr>
            <w:r w:rsidRPr="00697E94">
              <w:rPr>
                <w:rFonts w:ascii="Arial" w:eastAsia="Arial" w:hAnsi="Arial" w:cs="Arial"/>
                <w:lang w:val="es-ES"/>
              </w:rPr>
              <w:t>Licencia de Excavación de zanjas en vía pública</w:t>
            </w:r>
          </w:p>
        </w:tc>
        <w:tc>
          <w:tcPr>
            <w:tcW w:w="1896" w:type="dxa"/>
          </w:tcPr>
          <w:p w14:paraId="2AF2BC2B" w14:textId="77777777" w:rsidR="00C46901" w:rsidRPr="00697E94" w:rsidRDefault="00C46901" w:rsidP="00697E94">
            <w:pPr>
              <w:spacing w:line="360" w:lineRule="auto"/>
              <w:jc w:val="center"/>
              <w:rPr>
                <w:rFonts w:ascii="Arial" w:eastAsia="Arial" w:hAnsi="Arial" w:cs="Arial"/>
              </w:rPr>
            </w:pPr>
            <w:r w:rsidRPr="00697E94">
              <w:rPr>
                <w:rFonts w:ascii="Arial" w:eastAsia="Arial" w:hAnsi="Arial" w:cs="Arial"/>
              </w:rPr>
              <w:t>ML</w:t>
            </w:r>
          </w:p>
        </w:tc>
        <w:tc>
          <w:tcPr>
            <w:tcW w:w="2026" w:type="dxa"/>
          </w:tcPr>
          <w:p w14:paraId="3D297512" w14:textId="4095D0AA" w:rsidR="00C46901" w:rsidRPr="00697E94" w:rsidRDefault="008311A6" w:rsidP="00697E94">
            <w:pPr>
              <w:spacing w:line="360" w:lineRule="auto"/>
              <w:jc w:val="center"/>
              <w:rPr>
                <w:rFonts w:ascii="Arial" w:eastAsia="Arial" w:hAnsi="Arial" w:cs="Arial"/>
              </w:rPr>
            </w:pPr>
            <w:r w:rsidRPr="00697E94">
              <w:rPr>
                <w:rFonts w:ascii="Arial" w:eastAsia="Arial" w:hAnsi="Arial" w:cs="Arial"/>
              </w:rPr>
              <w:t>0</w:t>
            </w:r>
            <w:r w:rsidR="00C46901" w:rsidRPr="00697E94">
              <w:rPr>
                <w:rFonts w:ascii="Arial" w:eastAsia="Arial" w:hAnsi="Arial" w:cs="Arial"/>
              </w:rPr>
              <w:t>.</w:t>
            </w:r>
            <w:r w:rsidRPr="00697E94">
              <w:rPr>
                <w:rFonts w:ascii="Arial" w:eastAsia="Arial" w:hAnsi="Arial" w:cs="Arial"/>
              </w:rPr>
              <w:t>6</w:t>
            </w:r>
          </w:p>
        </w:tc>
      </w:tr>
      <w:tr w:rsidR="00C46901" w:rsidRPr="00697E94" w14:paraId="00AA8C06" w14:textId="77777777" w:rsidTr="00563963">
        <w:tc>
          <w:tcPr>
            <w:tcW w:w="5576" w:type="dxa"/>
          </w:tcPr>
          <w:p w14:paraId="7ABF93FB" w14:textId="6CB5C615" w:rsidR="00C46901" w:rsidRPr="00697E94" w:rsidRDefault="00C46901" w:rsidP="00551051">
            <w:pPr>
              <w:pStyle w:val="Prrafodelista"/>
              <w:numPr>
                <w:ilvl w:val="0"/>
                <w:numId w:val="54"/>
              </w:numPr>
              <w:spacing w:line="360" w:lineRule="auto"/>
              <w:ind w:left="0" w:firstLine="0"/>
              <w:jc w:val="both"/>
              <w:rPr>
                <w:rFonts w:ascii="Arial" w:eastAsia="Arial" w:hAnsi="Arial" w:cs="Arial"/>
                <w:lang w:val="es-ES"/>
              </w:rPr>
            </w:pPr>
            <w:r w:rsidRPr="00697E94">
              <w:rPr>
                <w:rFonts w:ascii="Arial" w:eastAsia="Arial" w:hAnsi="Arial" w:cs="Arial"/>
                <w:lang w:val="es-ES"/>
              </w:rPr>
              <w:t>Licencia de Excavación de zanjas en vía pública (terracería)</w:t>
            </w:r>
          </w:p>
        </w:tc>
        <w:tc>
          <w:tcPr>
            <w:tcW w:w="1896" w:type="dxa"/>
          </w:tcPr>
          <w:p w14:paraId="229D0969" w14:textId="77777777" w:rsidR="00C46901" w:rsidRPr="00697E94" w:rsidRDefault="00C46901" w:rsidP="00697E94">
            <w:pPr>
              <w:spacing w:line="360" w:lineRule="auto"/>
              <w:jc w:val="center"/>
              <w:rPr>
                <w:rFonts w:ascii="Arial" w:eastAsia="Arial" w:hAnsi="Arial" w:cs="Arial"/>
              </w:rPr>
            </w:pPr>
            <w:r w:rsidRPr="00697E94">
              <w:rPr>
                <w:rFonts w:ascii="Arial" w:eastAsia="Arial" w:hAnsi="Arial" w:cs="Arial"/>
              </w:rPr>
              <w:t>ML</w:t>
            </w:r>
          </w:p>
        </w:tc>
        <w:tc>
          <w:tcPr>
            <w:tcW w:w="2026" w:type="dxa"/>
          </w:tcPr>
          <w:p w14:paraId="7D7EB31E" w14:textId="021A2F27" w:rsidR="00C46901" w:rsidRPr="00697E94" w:rsidRDefault="00C46901" w:rsidP="00697E94">
            <w:pPr>
              <w:spacing w:line="360" w:lineRule="auto"/>
              <w:jc w:val="center"/>
              <w:rPr>
                <w:rFonts w:ascii="Arial" w:eastAsia="Arial" w:hAnsi="Arial" w:cs="Arial"/>
              </w:rPr>
            </w:pPr>
            <w:r w:rsidRPr="00697E94">
              <w:rPr>
                <w:rFonts w:ascii="Arial" w:eastAsia="Arial" w:hAnsi="Arial" w:cs="Arial"/>
              </w:rPr>
              <w:t>0.</w:t>
            </w:r>
            <w:r w:rsidR="008311A6" w:rsidRPr="00697E94">
              <w:rPr>
                <w:rFonts w:ascii="Arial" w:eastAsia="Arial" w:hAnsi="Arial" w:cs="Arial"/>
              </w:rPr>
              <w:t>36</w:t>
            </w:r>
          </w:p>
        </w:tc>
      </w:tr>
      <w:tr w:rsidR="00C46901" w:rsidRPr="00697E94" w14:paraId="796B7592" w14:textId="77777777" w:rsidTr="00563963">
        <w:tc>
          <w:tcPr>
            <w:tcW w:w="5576" w:type="dxa"/>
          </w:tcPr>
          <w:p w14:paraId="57DF7664" w14:textId="6ABE815E" w:rsidR="00C46901" w:rsidRPr="00697E94" w:rsidRDefault="00C46901" w:rsidP="00551051">
            <w:pPr>
              <w:pStyle w:val="Prrafodelista"/>
              <w:numPr>
                <w:ilvl w:val="0"/>
                <w:numId w:val="54"/>
              </w:numPr>
              <w:spacing w:line="360" w:lineRule="auto"/>
              <w:ind w:left="0" w:firstLine="0"/>
              <w:jc w:val="both"/>
              <w:rPr>
                <w:rFonts w:ascii="Arial" w:eastAsia="Arial" w:hAnsi="Arial" w:cs="Arial"/>
                <w:lang w:val="es-ES"/>
              </w:rPr>
            </w:pPr>
            <w:r w:rsidRPr="00697E94">
              <w:rPr>
                <w:rFonts w:ascii="Arial" w:eastAsia="Arial" w:hAnsi="Arial" w:cs="Arial"/>
                <w:lang w:val="es-ES"/>
              </w:rPr>
              <w:t>Licencia para la construcción para la instalación de una torre de comunicación, de una estructura monopolar para colocación de antena celular, de una base de concreto o adición de cualquier equipo de telecomunicación sobre una torre de alta tensión o sobre infraestructura existente. Por colocación por unidad</w:t>
            </w:r>
          </w:p>
        </w:tc>
        <w:tc>
          <w:tcPr>
            <w:tcW w:w="1896" w:type="dxa"/>
          </w:tcPr>
          <w:p w14:paraId="32CDC969" w14:textId="77777777" w:rsidR="00C46901" w:rsidRPr="00697E94" w:rsidRDefault="00C46901" w:rsidP="00697E94">
            <w:pPr>
              <w:spacing w:line="360" w:lineRule="auto"/>
              <w:jc w:val="center"/>
              <w:rPr>
                <w:rFonts w:ascii="Arial" w:eastAsia="Arial" w:hAnsi="Arial" w:cs="Arial"/>
              </w:rPr>
            </w:pPr>
            <w:proofErr w:type="spellStart"/>
            <w:r w:rsidRPr="00697E94">
              <w:rPr>
                <w:rFonts w:ascii="Arial" w:eastAsia="Arial" w:hAnsi="Arial" w:cs="Arial"/>
              </w:rPr>
              <w:t>Licencia</w:t>
            </w:r>
            <w:proofErr w:type="spellEnd"/>
          </w:p>
        </w:tc>
        <w:tc>
          <w:tcPr>
            <w:tcW w:w="2026" w:type="dxa"/>
          </w:tcPr>
          <w:p w14:paraId="1BB492AB" w14:textId="1CA85695" w:rsidR="00C46901" w:rsidRPr="00697E94" w:rsidRDefault="008311A6" w:rsidP="00697E94">
            <w:pPr>
              <w:spacing w:line="360" w:lineRule="auto"/>
              <w:jc w:val="center"/>
              <w:rPr>
                <w:rFonts w:ascii="Arial" w:eastAsia="Arial" w:hAnsi="Arial" w:cs="Arial"/>
              </w:rPr>
            </w:pPr>
            <w:r w:rsidRPr="00697E94">
              <w:rPr>
                <w:rFonts w:ascii="Arial" w:eastAsia="Arial" w:hAnsi="Arial" w:cs="Arial"/>
              </w:rPr>
              <w:t>522.5</w:t>
            </w:r>
          </w:p>
        </w:tc>
      </w:tr>
    </w:tbl>
    <w:p w14:paraId="6EF27696" w14:textId="062E96A6" w:rsidR="00C46901" w:rsidRPr="00697E94" w:rsidRDefault="00C46901" w:rsidP="00697E94">
      <w:pPr>
        <w:spacing w:line="360" w:lineRule="auto"/>
        <w:rPr>
          <w:rFonts w:ascii="Arial" w:hAnsi="Arial" w:cs="Arial"/>
        </w:rPr>
      </w:pPr>
    </w:p>
    <w:tbl>
      <w:tblPr>
        <w:tblStyle w:val="Tablaconcuadrcula"/>
        <w:tblW w:w="0" w:type="auto"/>
        <w:tblInd w:w="108" w:type="dxa"/>
        <w:tblLayout w:type="fixed"/>
        <w:tblLook w:val="04A0" w:firstRow="1" w:lastRow="0" w:firstColumn="1" w:lastColumn="0" w:noHBand="0" w:noVBand="1"/>
      </w:tblPr>
      <w:tblGrid>
        <w:gridCol w:w="5324"/>
        <w:gridCol w:w="2281"/>
        <w:gridCol w:w="1893"/>
      </w:tblGrid>
      <w:tr w:rsidR="005A7985" w:rsidRPr="00697E94" w14:paraId="7834B560" w14:textId="77777777" w:rsidTr="00966A64">
        <w:tc>
          <w:tcPr>
            <w:tcW w:w="5324" w:type="dxa"/>
            <w:tcBorders>
              <w:bottom w:val="single" w:sz="4" w:space="0" w:color="auto"/>
            </w:tcBorders>
            <w:shd w:val="clear" w:color="auto" w:fill="D9D9D9" w:themeFill="background1" w:themeFillShade="D9"/>
          </w:tcPr>
          <w:p w14:paraId="2C899ED5"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369F1EC8" w14:textId="77777777" w:rsidR="005A7985" w:rsidRPr="00697E94" w:rsidRDefault="005A7985" w:rsidP="00697E94">
            <w:pPr>
              <w:spacing w:line="360" w:lineRule="auto"/>
              <w:jc w:val="center"/>
              <w:rPr>
                <w:rFonts w:ascii="Arial" w:eastAsia="Arial" w:hAnsi="Arial" w:cs="Arial"/>
                <w:lang w:val="es-ES"/>
              </w:rPr>
            </w:pPr>
          </w:p>
        </w:tc>
        <w:tc>
          <w:tcPr>
            <w:tcW w:w="2281" w:type="dxa"/>
            <w:tcBorders>
              <w:bottom w:val="single" w:sz="4" w:space="0" w:color="auto"/>
            </w:tcBorders>
            <w:shd w:val="clear" w:color="auto" w:fill="D9D9D9" w:themeFill="background1" w:themeFillShade="D9"/>
          </w:tcPr>
          <w:p w14:paraId="10D529FF"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1893" w:type="dxa"/>
            <w:tcBorders>
              <w:bottom w:val="single" w:sz="4" w:space="0" w:color="auto"/>
            </w:tcBorders>
            <w:shd w:val="clear" w:color="auto" w:fill="D9D9D9" w:themeFill="background1" w:themeFillShade="D9"/>
          </w:tcPr>
          <w:p w14:paraId="395E782A"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5A7985" w:rsidRPr="00697E94" w14:paraId="46A781FE" w14:textId="77777777" w:rsidTr="00966A64">
        <w:tc>
          <w:tcPr>
            <w:tcW w:w="9498" w:type="dxa"/>
            <w:gridSpan w:val="3"/>
            <w:shd w:val="clear" w:color="auto" w:fill="FFFFFF" w:themeFill="background1"/>
            <w:vAlign w:val="center"/>
          </w:tcPr>
          <w:p w14:paraId="16DA1014" w14:textId="5C504C4D" w:rsidR="005A7985" w:rsidRPr="00697E94" w:rsidRDefault="005A7985" w:rsidP="00A14C98">
            <w:pPr>
              <w:spacing w:line="360" w:lineRule="auto"/>
              <w:jc w:val="both"/>
              <w:rPr>
                <w:rFonts w:ascii="Arial" w:hAnsi="Arial" w:cs="Arial"/>
                <w:lang w:val="es-ES"/>
              </w:rPr>
            </w:pPr>
            <w:r w:rsidRPr="00697E94">
              <w:rPr>
                <w:rFonts w:ascii="Arial" w:eastAsia="Arial" w:hAnsi="Arial" w:cs="Arial"/>
                <w:b/>
                <w:lang w:val="es-ES"/>
              </w:rPr>
              <w:t>Licencias para excavación de zanjas en vialidades</w:t>
            </w:r>
          </w:p>
        </w:tc>
      </w:tr>
      <w:tr w:rsidR="005A7985" w:rsidRPr="00697E94" w14:paraId="119EA995" w14:textId="77777777" w:rsidTr="00966A64">
        <w:tc>
          <w:tcPr>
            <w:tcW w:w="5324" w:type="dxa"/>
          </w:tcPr>
          <w:p w14:paraId="6DE25725" w14:textId="0A2D1146" w:rsidR="005A7985" w:rsidRPr="00697E94" w:rsidRDefault="005A7985" w:rsidP="00551051">
            <w:pPr>
              <w:pStyle w:val="Prrafodelista"/>
              <w:numPr>
                <w:ilvl w:val="0"/>
                <w:numId w:val="45"/>
              </w:numPr>
              <w:spacing w:line="360" w:lineRule="auto"/>
              <w:ind w:left="0" w:firstLine="0"/>
              <w:jc w:val="both"/>
              <w:rPr>
                <w:rFonts w:ascii="Arial" w:eastAsia="Arial" w:hAnsi="Arial" w:cs="Arial"/>
                <w:lang w:val="es-ES"/>
              </w:rPr>
            </w:pPr>
            <w:r w:rsidRPr="00697E94">
              <w:rPr>
                <w:rFonts w:ascii="Arial" w:eastAsia="Arial" w:hAnsi="Arial" w:cs="Arial"/>
                <w:lang w:val="es-ES"/>
              </w:rPr>
              <w:t>Para ductos o conductores de gas natural, gasolina, diésel y demás derivados del petróleo</w:t>
            </w:r>
          </w:p>
        </w:tc>
        <w:tc>
          <w:tcPr>
            <w:tcW w:w="2281" w:type="dxa"/>
          </w:tcPr>
          <w:p w14:paraId="1F361749"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lang w:val="es-ES"/>
              </w:rPr>
              <w:t>Licencia</w:t>
            </w:r>
          </w:p>
        </w:tc>
        <w:tc>
          <w:tcPr>
            <w:tcW w:w="1893" w:type="dxa"/>
          </w:tcPr>
          <w:p w14:paraId="79281446"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2.00 ML</w:t>
            </w:r>
          </w:p>
        </w:tc>
      </w:tr>
      <w:tr w:rsidR="005A7985" w:rsidRPr="00697E94" w14:paraId="46ABF9C0" w14:textId="77777777" w:rsidTr="00966A64">
        <w:tc>
          <w:tcPr>
            <w:tcW w:w="5324" w:type="dxa"/>
          </w:tcPr>
          <w:p w14:paraId="3C0827E8" w14:textId="6F03B38C" w:rsidR="005A7985" w:rsidRPr="00697E94" w:rsidRDefault="005A7985" w:rsidP="00551051">
            <w:pPr>
              <w:pStyle w:val="Prrafodelista"/>
              <w:numPr>
                <w:ilvl w:val="0"/>
                <w:numId w:val="45"/>
              </w:numPr>
              <w:spacing w:line="360" w:lineRule="auto"/>
              <w:ind w:left="0" w:firstLine="0"/>
              <w:jc w:val="both"/>
              <w:rPr>
                <w:rFonts w:ascii="Arial" w:eastAsia="Arial" w:hAnsi="Arial" w:cs="Arial"/>
                <w:lang w:val="es-ES"/>
              </w:rPr>
            </w:pPr>
            <w:r w:rsidRPr="00697E94">
              <w:rPr>
                <w:rFonts w:ascii="Arial" w:eastAsia="Arial" w:hAnsi="Arial" w:cs="Arial"/>
                <w:lang w:val="es-ES"/>
              </w:rPr>
              <w:t>Para ductos o conductores para la explotación de servicios digitales</w:t>
            </w:r>
          </w:p>
        </w:tc>
        <w:tc>
          <w:tcPr>
            <w:tcW w:w="2281" w:type="dxa"/>
          </w:tcPr>
          <w:p w14:paraId="1FEFD676"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lang w:val="es-ES"/>
              </w:rPr>
              <w:t>Licencia</w:t>
            </w:r>
          </w:p>
        </w:tc>
        <w:tc>
          <w:tcPr>
            <w:tcW w:w="1893" w:type="dxa"/>
          </w:tcPr>
          <w:p w14:paraId="4F0324EA"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1.25 ML</w:t>
            </w:r>
          </w:p>
        </w:tc>
      </w:tr>
      <w:tr w:rsidR="005A7985" w:rsidRPr="00697E94" w14:paraId="632F77C4" w14:textId="77777777" w:rsidTr="00966A64">
        <w:tc>
          <w:tcPr>
            <w:tcW w:w="5324" w:type="dxa"/>
          </w:tcPr>
          <w:p w14:paraId="4E99254C" w14:textId="7285D0CF" w:rsidR="00A0359F" w:rsidRPr="00697E94" w:rsidRDefault="005A7985" w:rsidP="00551051">
            <w:pPr>
              <w:pStyle w:val="Prrafodelista"/>
              <w:numPr>
                <w:ilvl w:val="0"/>
                <w:numId w:val="45"/>
              </w:numPr>
              <w:spacing w:line="360" w:lineRule="auto"/>
              <w:ind w:left="0" w:firstLine="0"/>
              <w:jc w:val="both"/>
              <w:rPr>
                <w:rFonts w:ascii="Arial" w:eastAsia="Arial" w:hAnsi="Arial" w:cs="Arial"/>
                <w:lang w:val="es-ES"/>
              </w:rPr>
            </w:pPr>
            <w:r w:rsidRPr="00697E94">
              <w:rPr>
                <w:rFonts w:ascii="Arial" w:eastAsia="Arial" w:hAnsi="Arial" w:cs="Arial"/>
                <w:lang w:val="es-ES"/>
              </w:rPr>
              <w:t>Para ductos o conductores de cualquier tipo, distintos a los señalados en los incisos 1) y 2)</w:t>
            </w:r>
          </w:p>
        </w:tc>
        <w:tc>
          <w:tcPr>
            <w:tcW w:w="2281" w:type="dxa"/>
          </w:tcPr>
          <w:p w14:paraId="6438B9B0"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lang w:val="es-ES"/>
              </w:rPr>
              <w:t>Licencia</w:t>
            </w:r>
          </w:p>
        </w:tc>
        <w:tc>
          <w:tcPr>
            <w:tcW w:w="1893" w:type="dxa"/>
          </w:tcPr>
          <w:p w14:paraId="6F38700C"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1.25 ML</w:t>
            </w:r>
          </w:p>
        </w:tc>
      </w:tr>
    </w:tbl>
    <w:p w14:paraId="2F127A56" w14:textId="77777777" w:rsidR="005A7985" w:rsidRPr="00697E94" w:rsidRDefault="005A7985" w:rsidP="00697E94">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5252"/>
        <w:gridCol w:w="1841"/>
        <w:gridCol w:w="1910"/>
      </w:tblGrid>
      <w:tr w:rsidR="005A7985" w:rsidRPr="00697E94" w14:paraId="55F45E23" w14:textId="77777777" w:rsidTr="00966A64">
        <w:tc>
          <w:tcPr>
            <w:tcW w:w="5572" w:type="dxa"/>
            <w:tcBorders>
              <w:bottom w:val="single" w:sz="4" w:space="0" w:color="auto"/>
            </w:tcBorders>
            <w:shd w:val="clear" w:color="auto" w:fill="D9D9D9" w:themeFill="background1" w:themeFillShade="D9"/>
          </w:tcPr>
          <w:p w14:paraId="6A4D68EC"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36BF038C" w14:textId="77777777" w:rsidR="005A7985" w:rsidRPr="00697E94" w:rsidRDefault="005A7985" w:rsidP="00697E94">
            <w:pPr>
              <w:spacing w:line="360" w:lineRule="auto"/>
              <w:jc w:val="center"/>
              <w:rPr>
                <w:rFonts w:ascii="Arial" w:eastAsia="Arial" w:hAnsi="Arial" w:cs="Arial"/>
                <w:lang w:val="es-ES"/>
              </w:rPr>
            </w:pPr>
          </w:p>
        </w:tc>
        <w:tc>
          <w:tcPr>
            <w:tcW w:w="1901" w:type="dxa"/>
            <w:tcBorders>
              <w:bottom w:val="single" w:sz="4" w:space="0" w:color="auto"/>
            </w:tcBorders>
            <w:shd w:val="clear" w:color="auto" w:fill="D9D9D9" w:themeFill="background1" w:themeFillShade="D9"/>
          </w:tcPr>
          <w:p w14:paraId="36BBAA7F"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2025" w:type="dxa"/>
            <w:tcBorders>
              <w:bottom w:val="single" w:sz="4" w:space="0" w:color="auto"/>
            </w:tcBorders>
            <w:shd w:val="clear" w:color="auto" w:fill="D9D9D9" w:themeFill="background1" w:themeFillShade="D9"/>
          </w:tcPr>
          <w:p w14:paraId="0E43B145"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5A7985" w:rsidRPr="00697E94" w14:paraId="2232BCA7" w14:textId="77777777" w:rsidTr="00966A64">
        <w:tc>
          <w:tcPr>
            <w:tcW w:w="9498" w:type="dxa"/>
            <w:gridSpan w:val="3"/>
            <w:shd w:val="clear" w:color="auto" w:fill="FFFFFF" w:themeFill="background1"/>
            <w:vAlign w:val="center"/>
          </w:tcPr>
          <w:p w14:paraId="36241B29" w14:textId="194C9DC6" w:rsidR="005A7985" w:rsidRPr="00697E94" w:rsidRDefault="005A7985" w:rsidP="00A14C98">
            <w:pPr>
              <w:spacing w:line="360" w:lineRule="auto"/>
              <w:jc w:val="both"/>
              <w:rPr>
                <w:rFonts w:ascii="Arial" w:hAnsi="Arial" w:cs="Arial"/>
                <w:lang w:val="es-ES"/>
              </w:rPr>
            </w:pPr>
            <w:r w:rsidRPr="00697E94">
              <w:rPr>
                <w:rFonts w:ascii="Arial" w:eastAsia="Arial" w:hAnsi="Arial" w:cs="Arial"/>
                <w:b/>
                <w:lang w:val="es-ES"/>
              </w:rPr>
              <w:t xml:space="preserve">Constancia de Terminación de Obra </w:t>
            </w:r>
          </w:p>
        </w:tc>
      </w:tr>
      <w:tr w:rsidR="005A7985" w:rsidRPr="00697E94" w14:paraId="6C2EE561" w14:textId="77777777" w:rsidTr="00966A64">
        <w:tc>
          <w:tcPr>
            <w:tcW w:w="5572" w:type="dxa"/>
          </w:tcPr>
          <w:p w14:paraId="2629926A" w14:textId="45BF752F" w:rsidR="005A7985" w:rsidRPr="00697E94" w:rsidRDefault="005A7985" w:rsidP="00A14C98">
            <w:pPr>
              <w:pStyle w:val="Prrafodelista"/>
              <w:numPr>
                <w:ilvl w:val="0"/>
                <w:numId w:val="14"/>
              </w:numPr>
              <w:spacing w:line="360" w:lineRule="auto"/>
              <w:ind w:left="0" w:firstLine="0"/>
              <w:jc w:val="both"/>
              <w:rPr>
                <w:rFonts w:ascii="Arial" w:eastAsia="Arial" w:hAnsi="Arial" w:cs="Arial"/>
                <w:lang w:val="es-ES"/>
              </w:rPr>
            </w:pPr>
            <w:r w:rsidRPr="00697E94">
              <w:rPr>
                <w:rFonts w:ascii="Arial" w:eastAsia="Arial" w:hAnsi="Arial" w:cs="Arial"/>
                <w:lang w:val="es-ES"/>
              </w:rPr>
              <w:lastRenderedPageBreak/>
              <w:t xml:space="preserve">Con superficie cubierta hasta 45 M2 </w:t>
            </w:r>
          </w:p>
        </w:tc>
        <w:tc>
          <w:tcPr>
            <w:tcW w:w="1901" w:type="dxa"/>
          </w:tcPr>
          <w:p w14:paraId="23E2B20B"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2025" w:type="dxa"/>
          </w:tcPr>
          <w:p w14:paraId="4AD5190D"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0.028</w:t>
            </w:r>
          </w:p>
        </w:tc>
      </w:tr>
      <w:tr w:rsidR="005A7985" w:rsidRPr="00697E94" w14:paraId="41F42BC0" w14:textId="77777777" w:rsidTr="00966A64">
        <w:tc>
          <w:tcPr>
            <w:tcW w:w="5572" w:type="dxa"/>
          </w:tcPr>
          <w:p w14:paraId="75A20F6F" w14:textId="3269B894" w:rsidR="005A7985" w:rsidRPr="00697E94" w:rsidRDefault="005A7985" w:rsidP="00A14C98">
            <w:pPr>
              <w:pStyle w:val="Prrafodelista"/>
              <w:numPr>
                <w:ilvl w:val="0"/>
                <w:numId w:val="14"/>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cubierta mayor de 45 M2 y hasta 120 M2</w:t>
            </w:r>
          </w:p>
        </w:tc>
        <w:tc>
          <w:tcPr>
            <w:tcW w:w="1901" w:type="dxa"/>
          </w:tcPr>
          <w:p w14:paraId="6536FD9F"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2025" w:type="dxa"/>
          </w:tcPr>
          <w:p w14:paraId="09ACB6F9"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0.038</w:t>
            </w:r>
          </w:p>
        </w:tc>
      </w:tr>
      <w:tr w:rsidR="005A7985" w:rsidRPr="00697E94" w14:paraId="01112004" w14:textId="77777777" w:rsidTr="00966A64">
        <w:tc>
          <w:tcPr>
            <w:tcW w:w="5572" w:type="dxa"/>
          </w:tcPr>
          <w:p w14:paraId="45E9D434" w14:textId="31DA6225" w:rsidR="005A7985" w:rsidRPr="00697E94" w:rsidRDefault="005A7985" w:rsidP="00A14C98">
            <w:pPr>
              <w:pStyle w:val="Prrafodelista"/>
              <w:numPr>
                <w:ilvl w:val="0"/>
                <w:numId w:val="14"/>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cubierta mayor de 120 M2 y hasta 240 M2</w:t>
            </w:r>
          </w:p>
        </w:tc>
        <w:tc>
          <w:tcPr>
            <w:tcW w:w="1901" w:type="dxa"/>
          </w:tcPr>
          <w:p w14:paraId="367EA7D5"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2025" w:type="dxa"/>
          </w:tcPr>
          <w:p w14:paraId="33F96129"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0.048</w:t>
            </w:r>
          </w:p>
        </w:tc>
      </w:tr>
      <w:tr w:rsidR="005A7985" w:rsidRPr="00697E94" w14:paraId="5360ACF3" w14:textId="77777777" w:rsidTr="00966A64">
        <w:tc>
          <w:tcPr>
            <w:tcW w:w="5572" w:type="dxa"/>
          </w:tcPr>
          <w:p w14:paraId="40F533F0" w14:textId="18843B72" w:rsidR="005A7985" w:rsidRPr="00697E94" w:rsidRDefault="005A7985" w:rsidP="00A14C98">
            <w:pPr>
              <w:pStyle w:val="Prrafodelista"/>
              <w:numPr>
                <w:ilvl w:val="0"/>
                <w:numId w:val="14"/>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mayor de 240 M2</w:t>
            </w:r>
          </w:p>
        </w:tc>
        <w:tc>
          <w:tcPr>
            <w:tcW w:w="1901" w:type="dxa"/>
          </w:tcPr>
          <w:p w14:paraId="19D666C1"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2025" w:type="dxa"/>
          </w:tcPr>
          <w:p w14:paraId="5130ACC4"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0.057</w:t>
            </w:r>
          </w:p>
        </w:tc>
      </w:tr>
      <w:tr w:rsidR="005A7985" w:rsidRPr="00697E94" w14:paraId="602D6A4A" w14:textId="77777777" w:rsidTr="00966A64">
        <w:tc>
          <w:tcPr>
            <w:tcW w:w="5572" w:type="dxa"/>
          </w:tcPr>
          <w:p w14:paraId="76EC2551" w14:textId="0C6334D6" w:rsidR="005A7985" w:rsidRPr="00697E94" w:rsidRDefault="005A7985" w:rsidP="00A14C98">
            <w:pPr>
              <w:pStyle w:val="Prrafodelista"/>
              <w:numPr>
                <w:ilvl w:val="0"/>
                <w:numId w:val="14"/>
              </w:numPr>
              <w:spacing w:line="360" w:lineRule="auto"/>
              <w:ind w:left="0" w:firstLine="0"/>
              <w:jc w:val="both"/>
              <w:rPr>
                <w:rFonts w:ascii="Arial" w:eastAsia="Arial" w:hAnsi="Arial" w:cs="Arial"/>
                <w:lang w:val="es-ES"/>
              </w:rPr>
            </w:pPr>
            <w:r w:rsidRPr="00697E94">
              <w:rPr>
                <w:rFonts w:ascii="Arial" w:eastAsia="Arial" w:hAnsi="Arial" w:cs="Arial"/>
                <w:lang w:val="es-ES"/>
              </w:rPr>
              <w:t>De excavación de zanjas en vía pública</w:t>
            </w:r>
          </w:p>
        </w:tc>
        <w:tc>
          <w:tcPr>
            <w:tcW w:w="1901" w:type="dxa"/>
          </w:tcPr>
          <w:p w14:paraId="5C6086EA"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ML</w:t>
            </w:r>
          </w:p>
        </w:tc>
        <w:tc>
          <w:tcPr>
            <w:tcW w:w="2025" w:type="dxa"/>
          </w:tcPr>
          <w:p w14:paraId="7E24ADD3"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0.019</w:t>
            </w:r>
          </w:p>
        </w:tc>
      </w:tr>
      <w:tr w:rsidR="005A7985" w:rsidRPr="00697E94" w14:paraId="3A471F6C" w14:textId="77777777" w:rsidTr="00966A64">
        <w:tc>
          <w:tcPr>
            <w:tcW w:w="5572" w:type="dxa"/>
          </w:tcPr>
          <w:p w14:paraId="26A6385B" w14:textId="17DB2310" w:rsidR="005A7985" w:rsidRPr="00697E94" w:rsidRDefault="005A7985" w:rsidP="00A14C98">
            <w:pPr>
              <w:pStyle w:val="Prrafodelista"/>
              <w:numPr>
                <w:ilvl w:val="0"/>
                <w:numId w:val="14"/>
              </w:numPr>
              <w:spacing w:line="360" w:lineRule="auto"/>
              <w:ind w:left="0" w:firstLine="0"/>
              <w:jc w:val="both"/>
              <w:rPr>
                <w:rFonts w:ascii="Arial" w:eastAsia="Arial" w:hAnsi="Arial" w:cs="Arial"/>
                <w:lang w:val="es-ES"/>
              </w:rPr>
            </w:pPr>
            <w:r w:rsidRPr="00697E94">
              <w:rPr>
                <w:rFonts w:ascii="Arial" w:eastAsia="Arial" w:hAnsi="Arial" w:cs="Arial"/>
                <w:lang w:val="es-ES"/>
              </w:rPr>
              <w:t>Licencia De excavación distinta a la señalada en el inciso e)</w:t>
            </w:r>
          </w:p>
        </w:tc>
        <w:tc>
          <w:tcPr>
            <w:tcW w:w="1901" w:type="dxa"/>
          </w:tcPr>
          <w:p w14:paraId="51CCC9F5"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M3</w:t>
            </w:r>
          </w:p>
        </w:tc>
        <w:tc>
          <w:tcPr>
            <w:tcW w:w="2025" w:type="dxa"/>
          </w:tcPr>
          <w:p w14:paraId="386CA01C"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0.028</w:t>
            </w:r>
          </w:p>
        </w:tc>
      </w:tr>
      <w:tr w:rsidR="005A7985" w:rsidRPr="00697E94" w14:paraId="3F7FFF80" w14:textId="77777777" w:rsidTr="00966A64">
        <w:tc>
          <w:tcPr>
            <w:tcW w:w="5572" w:type="dxa"/>
          </w:tcPr>
          <w:p w14:paraId="2A3BD499" w14:textId="309650CB" w:rsidR="005A7985" w:rsidRPr="00697E94" w:rsidRDefault="000B599C" w:rsidP="00A14C98">
            <w:pPr>
              <w:pStyle w:val="Prrafodelista"/>
              <w:numPr>
                <w:ilvl w:val="0"/>
                <w:numId w:val="14"/>
              </w:numPr>
              <w:spacing w:line="360" w:lineRule="auto"/>
              <w:ind w:left="0" w:firstLine="0"/>
              <w:jc w:val="both"/>
              <w:rPr>
                <w:rFonts w:ascii="Arial" w:eastAsia="Arial" w:hAnsi="Arial" w:cs="Arial"/>
                <w:lang w:val="es-ES"/>
              </w:rPr>
            </w:pPr>
            <w:r w:rsidRPr="00697E94">
              <w:rPr>
                <w:rFonts w:ascii="Arial" w:eastAsia="Arial" w:hAnsi="Arial" w:cs="Arial"/>
                <w:lang w:val="es-ES"/>
              </w:rPr>
              <w:t>Demolición y</w:t>
            </w:r>
            <w:r w:rsidR="005A7985" w:rsidRPr="00697E94">
              <w:rPr>
                <w:rFonts w:ascii="Arial" w:eastAsia="Arial" w:hAnsi="Arial" w:cs="Arial"/>
                <w:lang w:val="es-ES"/>
              </w:rPr>
              <w:t>/</w:t>
            </w:r>
            <w:r w:rsidRPr="00697E94">
              <w:rPr>
                <w:rFonts w:ascii="Arial" w:eastAsia="Arial" w:hAnsi="Arial" w:cs="Arial"/>
                <w:lang w:val="es-ES"/>
              </w:rPr>
              <w:t>o desmantelamiento distinto a la de</w:t>
            </w:r>
            <w:r w:rsidR="005A7985" w:rsidRPr="00697E94">
              <w:rPr>
                <w:rFonts w:ascii="Arial" w:eastAsia="Arial" w:hAnsi="Arial" w:cs="Arial"/>
                <w:lang w:val="es-ES"/>
              </w:rPr>
              <w:t xml:space="preserve"> bardas</w:t>
            </w:r>
          </w:p>
        </w:tc>
        <w:tc>
          <w:tcPr>
            <w:tcW w:w="1901" w:type="dxa"/>
          </w:tcPr>
          <w:p w14:paraId="5457CD98"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2025" w:type="dxa"/>
          </w:tcPr>
          <w:p w14:paraId="47771C28"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0.019</w:t>
            </w:r>
          </w:p>
        </w:tc>
      </w:tr>
      <w:tr w:rsidR="005A7985" w:rsidRPr="00697E94" w14:paraId="6E236A45" w14:textId="77777777" w:rsidTr="00966A64">
        <w:tc>
          <w:tcPr>
            <w:tcW w:w="5572" w:type="dxa"/>
          </w:tcPr>
          <w:p w14:paraId="2C79AA97" w14:textId="2B2BBE00" w:rsidR="00A0359F" w:rsidRPr="00697E94" w:rsidRDefault="00A056E0" w:rsidP="00A14C98">
            <w:pPr>
              <w:pStyle w:val="Prrafodelista"/>
              <w:numPr>
                <w:ilvl w:val="0"/>
                <w:numId w:val="14"/>
              </w:numPr>
              <w:spacing w:line="360" w:lineRule="auto"/>
              <w:ind w:left="0" w:firstLine="0"/>
              <w:jc w:val="both"/>
              <w:rPr>
                <w:rFonts w:ascii="Arial" w:eastAsia="Arial" w:hAnsi="Arial" w:cs="Arial"/>
                <w:lang w:val="es-ES"/>
              </w:rPr>
            </w:pPr>
            <w:r w:rsidRPr="00697E94">
              <w:rPr>
                <w:rFonts w:ascii="Arial" w:eastAsia="Arial" w:hAnsi="Arial" w:cs="Arial"/>
                <w:lang w:val="es-ES"/>
              </w:rPr>
              <w:t>De instalación de una torre de comunicación de una</w:t>
            </w:r>
            <w:r w:rsidR="005A7985" w:rsidRPr="00697E94">
              <w:rPr>
                <w:rFonts w:ascii="Arial" w:eastAsia="Arial" w:hAnsi="Arial" w:cs="Arial"/>
                <w:lang w:val="es-ES"/>
              </w:rPr>
              <w:t xml:space="preserve"> estructura monopolar para colocación de antena celular, de </w:t>
            </w:r>
            <w:r w:rsidRPr="00697E94">
              <w:rPr>
                <w:rFonts w:ascii="Arial" w:eastAsia="Arial" w:hAnsi="Arial" w:cs="Arial"/>
                <w:lang w:val="es-ES"/>
              </w:rPr>
              <w:t>una base de concreto o</w:t>
            </w:r>
            <w:r w:rsidR="005A7985" w:rsidRPr="00697E94">
              <w:rPr>
                <w:rFonts w:ascii="Arial" w:eastAsia="Arial" w:hAnsi="Arial" w:cs="Arial"/>
                <w:lang w:val="es-ES"/>
              </w:rPr>
              <w:t xml:space="preserve"> </w:t>
            </w:r>
            <w:r w:rsidRPr="00697E94">
              <w:rPr>
                <w:rFonts w:ascii="Arial" w:eastAsia="Arial" w:hAnsi="Arial" w:cs="Arial"/>
                <w:lang w:val="es-ES"/>
              </w:rPr>
              <w:t>adición de cualquier equipo de</w:t>
            </w:r>
            <w:r w:rsidR="005A7985" w:rsidRPr="00697E94">
              <w:rPr>
                <w:rFonts w:ascii="Arial" w:eastAsia="Arial" w:hAnsi="Arial" w:cs="Arial"/>
                <w:lang w:val="es-ES"/>
              </w:rPr>
              <w:t xml:space="preserve"> telecomunicación sobre una torre de alta tensión o sobre infraestructura existente. Por colocación por unidad</w:t>
            </w:r>
          </w:p>
        </w:tc>
        <w:tc>
          <w:tcPr>
            <w:tcW w:w="1901" w:type="dxa"/>
          </w:tcPr>
          <w:p w14:paraId="52923B92"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Constancia</w:t>
            </w:r>
          </w:p>
        </w:tc>
        <w:tc>
          <w:tcPr>
            <w:tcW w:w="2025" w:type="dxa"/>
          </w:tcPr>
          <w:p w14:paraId="4F042C46"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262</w:t>
            </w:r>
          </w:p>
        </w:tc>
      </w:tr>
    </w:tbl>
    <w:p w14:paraId="6A7F56C4" w14:textId="6720BB22" w:rsidR="008F52F3" w:rsidRPr="00697E94" w:rsidRDefault="008F52F3" w:rsidP="00697E94">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254"/>
        <w:gridCol w:w="1842"/>
        <w:gridCol w:w="1907"/>
      </w:tblGrid>
      <w:tr w:rsidR="008F52F3" w:rsidRPr="00697E94" w14:paraId="0745994B" w14:textId="77777777" w:rsidTr="00A14C98">
        <w:tc>
          <w:tcPr>
            <w:tcW w:w="5399" w:type="dxa"/>
            <w:tcBorders>
              <w:bottom w:val="single" w:sz="4" w:space="0" w:color="auto"/>
            </w:tcBorders>
            <w:shd w:val="clear" w:color="auto" w:fill="D9D9D9" w:themeFill="background1" w:themeFillShade="D9"/>
          </w:tcPr>
          <w:p w14:paraId="338B6030" w14:textId="77777777" w:rsidR="008F52F3" w:rsidRPr="00697E94" w:rsidRDefault="008F52F3"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04F5CECF" w14:textId="77777777" w:rsidR="008F52F3" w:rsidRPr="00697E94" w:rsidRDefault="008F52F3" w:rsidP="00697E94">
            <w:pPr>
              <w:spacing w:line="360" w:lineRule="auto"/>
              <w:jc w:val="center"/>
              <w:rPr>
                <w:rFonts w:ascii="Arial" w:eastAsia="Arial" w:hAnsi="Arial" w:cs="Arial"/>
                <w:lang w:val="es-ES"/>
              </w:rPr>
            </w:pPr>
          </w:p>
        </w:tc>
        <w:tc>
          <w:tcPr>
            <w:tcW w:w="1869" w:type="dxa"/>
            <w:tcBorders>
              <w:bottom w:val="single" w:sz="4" w:space="0" w:color="auto"/>
            </w:tcBorders>
            <w:shd w:val="clear" w:color="auto" w:fill="D9D9D9" w:themeFill="background1" w:themeFillShade="D9"/>
          </w:tcPr>
          <w:p w14:paraId="0611842C" w14:textId="77777777" w:rsidR="008F52F3" w:rsidRPr="00697E94" w:rsidRDefault="008F52F3"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1961" w:type="dxa"/>
            <w:tcBorders>
              <w:bottom w:val="single" w:sz="4" w:space="0" w:color="auto"/>
            </w:tcBorders>
            <w:shd w:val="clear" w:color="auto" w:fill="D9D9D9" w:themeFill="background1" w:themeFillShade="D9"/>
          </w:tcPr>
          <w:p w14:paraId="7C634471" w14:textId="77777777" w:rsidR="008F52F3" w:rsidRPr="00697E94" w:rsidRDefault="008F52F3"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5A7985" w:rsidRPr="00697E94" w14:paraId="25F4BD34" w14:textId="77777777" w:rsidTr="00A14C98">
        <w:tc>
          <w:tcPr>
            <w:tcW w:w="9229" w:type="dxa"/>
            <w:gridSpan w:val="3"/>
            <w:shd w:val="clear" w:color="auto" w:fill="FFFFFF" w:themeFill="background1"/>
            <w:vAlign w:val="center"/>
          </w:tcPr>
          <w:p w14:paraId="6851D211" w14:textId="4B2DF84D" w:rsidR="005A7985" w:rsidRPr="00697E94" w:rsidRDefault="005A7985" w:rsidP="00A14C98">
            <w:pPr>
              <w:spacing w:line="360" w:lineRule="auto"/>
              <w:jc w:val="both"/>
              <w:rPr>
                <w:rFonts w:ascii="Arial" w:hAnsi="Arial" w:cs="Arial"/>
                <w:lang w:val="es-ES"/>
              </w:rPr>
            </w:pPr>
            <w:r w:rsidRPr="00697E94">
              <w:rPr>
                <w:rFonts w:ascii="Arial" w:eastAsia="Arial" w:hAnsi="Arial" w:cs="Arial"/>
                <w:b/>
                <w:lang w:val="es-ES"/>
              </w:rPr>
              <w:t xml:space="preserve">Constancia de Alineamiento </w:t>
            </w:r>
            <w:r w:rsidR="004A0B17" w:rsidRPr="00697E94">
              <w:rPr>
                <w:rFonts w:ascii="Arial" w:eastAsia="Arial" w:hAnsi="Arial" w:cs="Arial"/>
                <w:b/>
                <w:lang w:val="es-ES"/>
              </w:rPr>
              <w:t>y Número Oficial</w:t>
            </w:r>
          </w:p>
        </w:tc>
      </w:tr>
      <w:tr w:rsidR="004A0B17" w:rsidRPr="00697E94" w14:paraId="50B70E26" w14:textId="77777777" w:rsidTr="00A14C98">
        <w:tc>
          <w:tcPr>
            <w:tcW w:w="5399" w:type="dxa"/>
          </w:tcPr>
          <w:p w14:paraId="011EF031" w14:textId="48ECBA2A" w:rsidR="004A0B17" w:rsidRPr="00697E94" w:rsidRDefault="004A0B17" w:rsidP="00A14C98">
            <w:pPr>
              <w:pStyle w:val="Prrafodelista"/>
              <w:numPr>
                <w:ilvl w:val="0"/>
                <w:numId w:val="15"/>
              </w:numPr>
              <w:spacing w:line="360" w:lineRule="auto"/>
              <w:ind w:left="0" w:firstLine="0"/>
              <w:jc w:val="both"/>
              <w:rPr>
                <w:rFonts w:ascii="Arial" w:eastAsia="Arial" w:hAnsi="Arial" w:cs="Arial"/>
                <w:lang w:val="es-ES"/>
              </w:rPr>
            </w:pPr>
            <w:r w:rsidRPr="00697E94">
              <w:rPr>
                <w:rFonts w:ascii="Arial" w:eastAsia="Arial" w:hAnsi="Arial" w:cs="Arial"/>
                <w:lang w:val="es-ES"/>
              </w:rPr>
              <w:t>Constancia de Alineamiento</w:t>
            </w:r>
          </w:p>
        </w:tc>
        <w:tc>
          <w:tcPr>
            <w:tcW w:w="1869" w:type="dxa"/>
          </w:tcPr>
          <w:p w14:paraId="1AF13309" w14:textId="77777777" w:rsidR="004A0B17" w:rsidRPr="00697E94" w:rsidRDefault="004A0B17" w:rsidP="00697E94">
            <w:pPr>
              <w:spacing w:line="360" w:lineRule="auto"/>
              <w:jc w:val="center"/>
              <w:rPr>
                <w:rFonts w:ascii="Arial" w:eastAsia="Arial" w:hAnsi="Arial" w:cs="Arial"/>
              </w:rPr>
            </w:pPr>
            <w:r w:rsidRPr="00697E94">
              <w:rPr>
                <w:rFonts w:ascii="Arial" w:eastAsia="Arial" w:hAnsi="Arial" w:cs="Arial"/>
              </w:rPr>
              <w:t>ML</w:t>
            </w:r>
          </w:p>
        </w:tc>
        <w:tc>
          <w:tcPr>
            <w:tcW w:w="1961" w:type="dxa"/>
          </w:tcPr>
          <w:p w14:paraId="323FB2B1" w14:textId="77777777" w:rsidR="004A0B17" w:rsidRPr="00697E94" w:rsidRDefault="004A0B17" w:rsidP="00697E94">
            <w:pPr>
              <w:spacing w:line="360" w:lineRule="auto"/>
              <w:jc w:val="center"/>
              <w:rPr>
                <w:rFonts w:ascii="Arial" w:eastAsia="Arial" w:hAnsi="Arial" w:cs="Arial"/>
              </w:rPr>
            </w:pPr>
            <w:r w:rsidRPr="00697E94">
              <w:rPr>
                <w:rFonts w:ascii="Arial" w:eastAsia="Arial" w:hAnsi="Arial" w:cs="Arial"/>
              </w:rPr>
              <w:t>0.19</w:t>
            </w:r>
          </w:p>
        </w:tc>
      </w:tr>
      <w:tr w:rsidR="005A7985" w:rsidRPr="00697E94" w14:paraId="1F2BE6A1" w14:textId="77777777" w:rsidTr="00A14C98">
        <w:tc>
          <w:tcPr>
            <w:tcW w:w="5399" w:type="dxa"/>
          </w:tcPr>
          <w:p w14:paraId="004A80C6" w14:textId="242D378A" w:rsidR="00A0359F" w:rsidRPr="00697E94" w:rsidRDefault="004A0B17" w:rsidP="00A14C98">
            <w:pPr>
              <w:pStyle w:val="Prrafodelista"/>
              <w:numPr>
                <w:ilvl w:val="0"/>
                <w:numId w:val="15"/>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Constancia de Número Oficial </w:t>
            </w:r>
          </w:p>
        </w:tc>
        <w:tc>
          <w:tcPr>
            <w:tcW w:w="1869" w:type="dxa"/>
          </w:tcPr>
          <w:p w14:paraId="453AEF5D" w14:textId="057343C4" w:rsidR="005A7985" w:rsidRPr="00697E94" w:rsidRDefault="004A0B17" w:rsidP="00697E94">
            <w:pPr>
              <w:spacing w:line="360" w:lineRule="auto"/>
              <w:jc w:val="center"/>
              <w:rPr>
                <w:rFonts w:ascii="Arial" w:eastAsia="Arial" w:hAnsi="Arial" w:cs="Arial"/>
              </w:rPr>
            </w:pPr>
            <w:r w:rsidRPr="00697E94">
              <w:rPr>
                <w:rFonts w:ascii="Arial" w:eastAsia="Arial" w:hAnsi="Arial" w:cs="Arial"/>
              </w:rPr>
              <w:t>Constancia</w:t>
            </w:r>
          </w:p>
        </w:tc>
        <w:tc>
          <w:tcPr>
            <w:tcW w:w="1961" w:type="dxa"/>
          </w:tcPr>
          <w:p w14:paraId="00FDAEEA" w14:textId="64B75236" w:rsidR="005A7985" w:rsidRPr="00697E94" w:rsidRDefault="004A0B17" w:rsidP="00697E94">
            <w:pPr>
              <w:spacing w:line="360" w:lineRule="auto"/>
              <w:jc w:val="center"/>
              <w:rPr>
                <w:rFonts w:ascii="Arial" w:eastAsia="Arial" w:hAnsi="Arial" w:cs="Arial"/>
              </w:rPr>
            </w:pPr>
            <w:r w:rsidRPr="00697E94">
              <w:rPr>
                <w:rFonts w:ascii="Arial" w:eastAsia="Arial" w:hAnsi="Arial" w:cs="Arial"/>
              </w:rPr>
              <w:t>3</w:t>
            </w:r>
            <w:r w:rsidR="005A7985" w:rsidRPr="00697E94">
              <w:rPr>
                <w:rFonts w:ascii="Arial" w:eastAsia="Arial" w:hAnsi="Arial" w:cs="Arial"/>
              </w:rPr>
              <w:t>.</w:t>
            </w:r>
            <w:r w:rsidRPr="00697E94">
              <w:rPr>
                <w:rFonts w:ascii="Arial" w:eastAsia="Arial" w:hAnsi="Arial" w:cs="Arial"/>
              </w:rPr>
              <w:t>11</w:t>
            </w:r>
          </w:p>
        </w:tc>
      </w:tr>
    </w:tbl>
    <w:p w14:paraId="60485701" w14:textId="77777777" w:rsidR="00A0359F" w:rsidRPr="00697E94" w:rsidRDefault="00A0359F" w:rsidP="00697E94">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267"/>
        <w:gridCol w:w="1824"/>
        <w:gridCol w:w="1912"/>
      </w:tblGrid>
      <w:tr w:rsidR="008F52F3" w:rsidRPr="00697E94" w14:paraId="2315BF71" w14:textId="77777777" w:rsidTr="00563963">
        <w:tc>
          <w:tcPr>
            <w:tcW w:w="5572" w:type="dxa"/>
            <w:tcBorders>
              <w:bottom w:val="single" w:sz="4" w:space="0" w:color="auto"/>
            </w:tcBorders>
            <w:shd w:val="clear" w:color="auto" w:fill="D9D9D9" w:themeFill="background1" w:themeFillShade="D9"/>
          </w:tcPr>
          <w:p w14:paraId="61F0C3F9" w14:textId="77777777" w:rsidR="008F52F3" w:rsidRPr="00697E94" w:rsidRDefault="008F52F3"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6C9B0C9C" w14:textId="77777777" w:rsidR="008F52F3" w:rsidRPr="00697E94" w:rsidRDefault="008F52F3" w:rsidP="00697E94">
            <w:pPr>
              <w:spacing w:line="360" w:lineRule="auto"/>
              <w:jc w:val="center"/>
              <w:rPr>
                <w:rFonts w:ascii="Arial" w:eastAsia="Arial" w:hAnsi="Arial" w:cs="Arial"/>
                <w:lang w:val="es-ES"/>
              </w:rPr>
            </w:pPr>
          </w:p>
        </w:tc>
        <w:tc>
          <w:tcPr>
            <w:tcW w:w="1901" w:type="dxa"/>
            <w:tcBorders>
              <w:bottom w:val="single" w:sz="4" w:space="0" w:color="auto"/>
            </w:tcBorders>
            <w:shd w:val="clear" w:color="auto" w:fill="D9D9D9" w:themeFill="background1" w:themeFillShade="D9"/>
          </w:tcPr>
          <w:p w14:paraId="0ABA231D" w14:textId="77777777" w:rsidR="008F52F3" w:rsidRPr="00697E94" w:rsidRDefault="008F52F3"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2025" w:type="dxa"/>
            <w:tcBorders>
              <w:bottom w:val="single" w:sz="4" w:space="0" w:color="auto"/>
            </w:tcBorders>
            <w:shd w:val="clear" w:color="auto" w:fill="D9D9D9" w:themeFill="background1" w:themeFillShade="D9"/>
          </w:tcPr>
          <w:p w14:paraId="6F0B645A" w14:textId="77777777" w:rsidR="008F52F3" w:rsidRPr="00697E94" w:rsidRDefault="008F52F3"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5A7985" w:rsidRPr="00697E94" w14:paraId="353EAF60" w14:textId="77777777" w:rsidTr="00966A64">
        <w:tc>
          <w:tcPr>
            <w:tcW w:w="9498" w:type="dxa"/>
            <w:gridSpan w:val="3"/>
            <w:shd w:val="clear" w:color="auto" w:fill="FFFFFF" w:themeFill="background1"/>
            <w:vAlign w:val="center"/>
          </w:tcPr>
          <w:p w14:paraId="29A8367A" w14:textId="3875CCD6" w:rsidR="005A7985" w:rsidRPr="00697E94" w:rsidRDefault="005A7985" w:rsidP="00A14C98">
            <w:pPr>
              <w:spacing w:line="360" w:lineRule="auto"/>
              <w:jc w:val="both"/>
              <w:rPr>
                <w:rFonts w:ascii="Arial" w:hAnsi="Arial" w:cs="Arial"/>
                <w:lang w:val="es-ES"/>
              </w:rPr>
            </w:pPr>
            <w:r w:rsidRPr="00697E94">
              <w:rPr>
                <w:rFonts w:ascii="Arial" w:eastAsia="Arial" w:hAnsi="Arial" w:cs="Arial"/>
                <w:b/>
                <w:lang w:val="es-ES"/>
              </w:rPr>
              <w:t xml:space="preserve">Licencia de Urbanización </w:t>
            </w:r>
          </w:p>
        </w:tc>
      </w:tr>
      <w:tr w:rsidR="005A7985" w:rsidRPr="00697E94" w14:paraId="68F56BEB" w14:textId="77777777" w:rsidTr="00966A64">
        <w:tc>
          <w:tcPr>
            <w:tcW w:w="5572" w:type="dxa"/>
          </w:tcPr>
          <w:p w14:paraId="25F20A8F" w14:textId="459A6D68" w:rsidR="005A7985" w:rsidRPr="00697E94" w:rsidRDefault="005A7985" w:rsidP="00A14C98">
            <w:pPr>
              <w:pStyle w:val="Prrafodelista"/>
              <w:numPr>
                <w:ilvl w:val="0"/>
                <w:numId w:val="17"/>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Servicios Básicos </w:t>
            </w:r>
          </w:p>
        </w:tc>
        <w:tc>
          <w:tcPr>
            <w:tcW w:w="1901" w:type="dxa"/>
          </w:tcPr>
          <w:p w14:paraId="518BD6FB" w14:textId="77777777" w:rsidR="005A7985" w:rsidRPr="00697E94" w:rsidRDefault="005A7985" w:rsidP="00697E94">
            <w:pPr>
              <w:spacing w:line="360" w:lineRule="auto"/>
              <w:jc w:val="center"/>
              <w:rPr>
                <w:rFonts w:ascii="Arial" w:eastAsia="Arial" w:hAnsi="Arial" w:cs="Arial"/>
              </w:rPr>
            </w:pPr>
          </w:p>
        </w:tc>
        <w:tc>
          <w:tcPr>
            <w:tcW w:w="2025" w:type="dxa"/>
          </w:tcPr>
          <w:p w14:paraId="7CC33C83" w14:textId="77777777" w:rsidR="005A7985" w:rsidRPr="00697E94" w:rsidRDefault="005A7985" w:rsidP="00697E94">
            <w:pPr>
              <w:spacing w:line="360" w:lineRule="auto"/>
              <w:jc w:val="center"/>
              <w:rPr>
                <w:rFonts w:ascii="Arial" w:eastAsia="Arial" w:hAnsi="Arial" w:cs="Arial"/>
              </w:rPr>
            </w:pPr>
          </w:p>
        </w:tc>
      </w:tr>
      <w:tr w:rsidR="005A7985" w:rsidRPr="00697E94" w14:paraId="6B72D403" w14:textId="77777777" w:rsidTr="00966A64">
        <w:tc>
          <w:tcPr>
            <w:tcW w:w="5572" w:type="dxa"/>
          </w:tcPr>
          <w:p w14:paraId="0D3108BD" w14:textId="37BC1120" w:rsidR="005A7985" w:rsidRPr="00697E94" w:rsidRDefault="005A7985" w:rsidP="00A14C98">
            <w:pPr>
              <w:pStyle w:val="Prrafodelista"/>
              <w:numPr>
                <w:ilvl w:val="0"/>
                <w:numId w:val="16"/>
              </w:numPr>
              <w:spacing w:line="360" w:lineRule="auto"/>
              <w:ind w:left="0" w:firstLine="0"/>
              <w:jc w:val="both"/>
              <w:rPr>
                <w:rFonts w:ascii="Arial" w:eastAsia="Arial" w:hAnsi="Arial" w:cs="Arial"/>
                <w:lang w:val="es-ES"/>
              </w:rPr>
            </w:pPr>
            <w:r w:rsidRPr="00697E94">
              <w:rPr>
                <w:rFonts w:ascii="Arial" w:eastAsia="Arial" w:hAnsi="Arial" w:cs="Arial"/>
                <w:lang w:val="es-ES"/>
              </w:rPr>
              <w:t>Zona de Consolidación Urbana</w:t>
            </w:r>
          </w:p>
        </w:tc>
        <w:tc>
          <w:tcPr>
            <w:tcW w:w="1901" w:type="dxa"/>
          </w:tcPr>
          <w:p w14:paraId="2D28F747"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2025" w:type="dxa"/>
          </w:tcPr>
          <w:p w14:paraId="17A3369D"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0.019</w:t>
            </w:r>
          </w:p>
        </w:tc>
      </w:tr>
      <w:tr w:rsidR="005A7985" w:rsidRPr="00697E94" w14:paraId="28598C61" w14:textId="77777777" w:rsidTr="00966A64">
        <w:tc>
          <w:tcPr>
            <w:tcW w:w="5572" w:type="dxa"/>
          </w:tcPr>
          <w:p w14:paraId="3D157171" w14:textId="5B5A5266" w:rsidR="005A7985" w:rsidRPr="00697E94" w:rsidRDefault="005A7985" w:rsidP="00A14C98">
            <w:pPr>
              <w:pStyle w:val="Prrafodelista"/>
              <w:numPr>
                <w:ilvl w:val="0"/>
                <w:numId w:val="16"/>
              </w:numPr>
              <w:spacing w:line="360" w:lineRule="auto"/>
              <w:ind w:left="0" w:firstLine="0"/>
              <w:jc w:val="both"/>
              <w:rPr>
                <w:rFonts w:ascii="Arial" w:eastAsia="Arial" w:hAnsi="Arial" w:cs="Arial"/>
                <w:lang w:val="es-ES"/>
              </w:rPr>
            </w:pPr>
            <w:r w:rsidRPr="00697E94">
              <w:rPr>
                <w:rFonts w:ascii="Arial" w:eastAsia="Arial" w:hAnsi="Arial" w:cs="Arial"/>
                <w:lang w:val="es-ES"/>
              </w:rPr>
              <w:t>Zona de Crecimiento y Control Urbano</w:t>
            </w:r>
          </w:p>
        </w:tc>
        <w:tc>
          <w:tcPr>
            <w:tcW w:w="1901" w:type="dxa"/>
          </w:tcPr>
          <w:p w14:paraId="7AADC1BB"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2025" w:type="dxa"/>
          </w:tcPr>
          <w:p w14:paraId="76EE2049"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0.038</w:t>
            </w:r>
          </w:p>
        </w:tc>
      </w:tr>
      <w:tr w:rsidR="005A7985" w:rsidRPr="00697E94" w14:paraId="74C27B11" w14:textId="77777777" w:rsidTr="00966A64">
        <w:tc>
          <w:tcPr>
            <w:tcW w:w="5572" w:type="dxa"/>
          </w:tcPr>
          <w:p w14:paraId="3F15A557" w14:textId="105C1B92" w:rsidR="005A7985" w:rsidRPr="00697E94" w:rsidRDefault="005A7985" w:rsidP="00A14C98">
            <w:pPr>
              <w:pStyle w:val="Prrafodelista"/>
              <w:numPr>
                <w:ilvl w:val="0"/>
                <w:numId w:val="16"/>
              </w:numPr>
              <w:spacing w:line="360" w:lineRule="auto"/>
              <w:ind w:left="0" w:firstLine="0"/>
              <w:jc w:val="both"/>
              <w:rPr>
                <w:rFonts w:ascii="Arial" w:eastAsia="Arial" w:hAnsi="Arial" w:cs="Arial"/>
                <w:lang w:val="es-ES"/>
              </w:rPr>
            </w:pPr>
            <w:r w:rsidRPr="00697E94">
              <w:rPr>
                <w:rFonts w:ascii="Arial" w:eastAsia="Arial" w:hAnsi="Arial" w:cs="Arial"/>
                <w:lang w:val="es-ES"/>
              </w:rPr>
              <w:t>Zona de Reserva y Conservación</w:t>
            </w:r>
          </w:p>
        </w:tc>
        <w:tc>
          <w:tcPr>
            <w:tcW w:w="1901" w:type="dxa"/>
          </w:tcPr>
          <w:p w14:paraId="3C74D558"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M2</w:t>
            </w:r>
          </w:p>
        </w:tc>
        <w:tc>
          <w:tcPr>
            <w:tcW w:w="2025" w:type="dxa"/>
          </w:tcPr>
          <w:p w14:paraId="69296988"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0.19</w:t>
            </w:r>
          </w:p>
        </w:tc>
      </w:tr>
      <w:tr w:rsidR="005A7985" w:rsidRPr="00697E94" w14:paraId="5CD0E3D5" w14:textId="77777777" w:rsidTr="00966A64">
        <w:tc>
          <w:tcPr>
            <w:tcW w:w="5572" w:type="dxa"/>
          </w:tcPr>
          <w:p w14:paraId="43F9B632" w14:textId="6F502F0E" w:rsidR="005A7985" w:rsidRPr="00697E94" w:rsidRDefault="005A7985" w:rsidP="00A14C98">
            <w:pPr>
              <w:pStyle w:val="Prrafodelista"/>
              <w:numPr>
                <w:ilvl w:val="0"/>
                <w:numId w:val="17"/>
              </w:numPr>
              <w:spacing w:line="360" w:lineRule="auto"/>
              <w:ind w:left="0" w:firstLine="0"/>
              <w:jc w:val="both"/>
              <w:rPr>
                <w:rFonts w:ascii="Arial" w:eastAsia="Arial" w:hAnsi="Arial" w:cs="Arial"/>
                <w:lang w:val="es-ES"/>
              </w:rPr>
            </w:pPr>
            <w:r w:rsidRPr="00697E94">
              <w:rPr>
                <w:rFonts w:ascii="Arial" w:eastAsia="Arial" w:hAnsi="Arial" w:cs="Arial"/>
                <w:lang w:val="es-ES"/>
              </w:rPr>
              <w:t>Autorización de instalación subterránea o aérea de ductos o conductores para la explotación de servicios digitales u otros de cualquier tipo</w:t>
            </w:r>
          </w:p>
        </w:tc>
        <w:tc>
          <w:tcPr>
            <w:tcW w:w="1901" w:type="dxa"/>
          </w:tcPr>
          <w:p w14:paraId="5DCF7D6B" w14:textId="77777777"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 xml:space="preserve">ML de </w:t>
            </w:r>
            <w:proofErr w:type="spellStart"/>
            <w:r w:rsidRPr="00697E94">
              <w:rPr>
                <w:rFonts w:ascii="Arial" w:eastAsia="Arial" w:hAnsi="Arial" w:cs="Arial"/>
              </w:rPr>
              <w:t>Vialidad</w:t>
            </w:r>
            <w:proofErr w:type="spellEnd"/>
          </w:p>
        </w:tc>
        <w:tc>
          <w:tcPr>
            <w:tcW w:w="2025" w:type="dxa"/>
          </w:tcPr>
          <w:p w14:paraId="7C0B693B" w14:textId="514D8E81" w:rsidR="005A7985" w:rsidRPr="00697E94" w:rsidRDefault="005A7985" w:rsidP="00697E94">
            <w:pPr>
              <w:spacing w:line="360" w:lineRule="auto"/>
              <w:jc w:val="center"/>
              <w:rPr>
                <w:rFonts w:ascii="Arial" w:eastAsia="Arial" w:hAnsi="Arial" w:cs="Arial"/>
              </w:rPr>
            </w:pPr>
            <w:r w:rsidRPr="00697E94">
              <w:rPr>
                <w:rFonts w:ascii="Arial" w:eastAsia="Arial" w:hAnsi="Arial" w:cs="Arial"/>
              </w:rPr>
              <w:t>0.19</w:t>
            </w:r>
          </w:p>
        </w:tc>
      </w:tr>
    </w:tbl>
    <w:p w14:paraId="54C155B1" w14:textId="64E7DE89" w:rsidR="005A7985" w:rsidRPr="00697E94" w:rsidRDefault="005A7985" w:rsidP="00697E94">
      <w:pPr>
        <w:spacing w:line="360" w:lineRule="auto"/>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5261"/>
        <w:gridCol w:w="1822"/>
        <w:gridCol w:w="1920"/>
      </w:tblGrid>
      <w:tr w:rsidR="008F52F3" w:rsidRPr="00697E94" w14:paraId="0C45F3B3" w14:textId="77777777" w:rsidTr="00563963">
        <w:tc>
          <w:tcPr>
            <w:tcW w:w="5572" w:type="dxa"/>
            <w:tcBorders>
              <w:bottom w:val="single" w:sz="4" w:space="0" w:color="auto"/>
            </w:tcBorders>
            <w:shd w:val="clear" w:color="auto" w:fill="D9D9D9" w:themeFill="background1" w:themeFillShade="D9"/>
          </w:tcPr>
          <w:p w14:paraId="3DC8CD2B" w14:textId="77777777" w:rsidR="008F52F3" w:rsidRPr="00697E94" w:rsidRDefault="008F52F3" w:rsidP="00697E94">
            <w:pPr>
              <w:spacing w:line="360" w:lineRule="auto"/>
              <w:jc w:val="center"/>
              <w:rPr>
                <w:rFonts w:ascii="Arial" w:eastAsia="Arial" w:hAnsi="Arial" w:cs="Arial"/>
                <w:b/>
                <w:lang w:val="es-ES"/>
              </w:rPr>
            </w:pPr>
            <w:r w:rsidRPr="00697E94">
              <w:rPr>
                <w:rFonts w:ascii="Arial" w:eastAsia="Arial" w:hAnsi="Arial" w:cs="Arial"/>
                <w:b/>
                <w:lang w:val="es-ES"/>
              </w:rPr>
              <w:lastRenderedPageBreak/>
              <w:t>CONCEPTO</w:t>
            </w:r>
          </w:p>
          <w:p w14:paraId="5B73C2BC" w14:textId="77777777" w:rsidR="008F52F3" w:rsidRPr="00697E94" w:rsidRDefault="008F52F3" w:rsidP="00697E94">
            <w:pPr>
              <w:spacing w:line="360" w:lineRule="auto"/>
              <w:jc w:val="center"/>
              <w:rPr>
                <w:rFonts w:ascii="Arial" w:eastAsia="Arial" w:hAnsi="Arial" w:cs="Arial"/>
                <w:lang w:val="es-ES"/>
              </w:rPr>
            </w:pPr>
          </w:p>
        </w:tc>
        <w:tc>
          <w:tcPr>
            <w:tcW w:w="1901" w:type="dxa"/>
            <w:tcBorders>
              <w:bottom w:val="single" w:sz="4" w:space="0" w:color="auto"/>
            </w:tcBorders>
            <w:shd w:val="clear" w:color="auto" w:fill="D9D9D9" w:themeFill="background1" w:themeFillShade="D9"/>
          </w:tcPr>
          <w:p w14:paraId="157B680A" w14:textId="77777777" w:rsidR="008F52F3" w:rsidRPr="00697E94" w:rsidRDefault="008F52F3"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2025" w:type="dxa"/>
            <w:tcBorders>
              <w:bottom w:val="single" w:sz="4" w:space="0" w:color="auto"/>
            </w:tcBorders>
            <w:shd w:val="clear" w:color="auto" w:fill="D9D9D9" w:themeFill="background1" w:themeFillShade="D9"/>
          </w:tcPr>
          <w:p w14:paraId="1F2FEA8D" w14:textId="77777777" w:rsidR="008F52F3" w:rsidRPr="00697E94" w:rsidRDefault="008F52F3"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8F52F3" w:rsidRPr="00697E94" w14:paraId="3BC02FB6" w14:textId="77777777" w:rsidTr="00563963">
        <w:tc>
          <w:tcPr>
            <w:tcW w:w="9498" w:type="dxa"/>
            <w:gridSpan w:val="3"/>
            <w:shd w:val="clear" w:color="auto" w:fill="FFFFFF" w:themeFill="background1"/>
            <w:vAlign w:val="center"/>
          </w:tcPr>
          <w:p w14:paraId="792C8390" w14:textId="778D16C6" w:rsidR="008F52F3" w:rsidRPr="00697E94" w:rsidRDefault="008F52F3" w:rsidP="00A14C98">
            <w:pPr>
              <w:spacing w:line="360" w:lineRule="auto"/>
              <w:jc w:val="both"/>
              <w:rPr>
                <w:rFonts w:ascii="Arial" w:hAnsi="Arial" w:cs="Arial"/>
                <w:lang w:val="es-ES"/>
              </w:rPr>
            </w:pPr>
            <w:r w:rsidRPr="00697E94">
              <w:rPr>
                <w:rFonts w:ascii="Arial" w:eastAsia="Arial" w:hAnsi="Arial" w:cs="Arial"/>
                <w:b/>
                <w:lang w:val="es-ES"/>
              </w:rPr>
              <w:t xml:space="preserve">Renovación Licencia de Urbanización </w:t>
            </w:r>
          </w:p>
        </w:tc>
      </w:tr>
      <w:tr w:rsidR="008F52F3" w:rsidRPr="00697E94" w14:paraId="42F0A856" w14:textId="77777777" w:rsidTr="00563963">
        <w:tc>
          <w:tcPr>
            <w:tcW w:w="5572" w:type="dxa"/>
          </w:tcPr>
          <w:p w14:paraId="4ABD3543" w14:textId="0ACC7537" w:rsidR="008F52F3" w:rsidRPr="00697E94" w:rsidRDefault="008F52F3" w:rsidP="00551051">
            <w:pPr>
              <w:pStyle w:val="Prrafodelista"/>
              <w:numPr>
                <w:ilvl w:val="0"/>
                <w:numId w:val="46"/>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Servicios Básicos </w:t>
            </w:r>
          </w:p>
        </w:tc>
        <w:tc>
          <w:tcPr>
            <w:tcW w:w="1901" w:type="dxa"/>
          </w:tcPr>
          <w:p w14:paraId="57B12A6C" w14:textId="77777777" w:rsidR="008F52F3" w:rsidRPr="00697E94" w:rsidRDefault="008F52F3" w:rsidP="00697E94">
            <w:pPr>
              <w:spacing w:line="360" w:lineRule="auto"/>
              <w:jc w:val="center"/>
              <w:rPr>
                <w:rFonts w:ascii="Arial" w:eastAsia="Arial" w:hAnsi="Arial" w:cs="Arial"/>
              </w:rPr>
            </w:pPr>
          </w:p>
        </w:tc>
        <w:tc>
          <w:tcPr>
            <w:tcW w:w="2025" w:type="dxa"/>
          </w:tcPr>
          <w:p w14:paraId="42B55E55" w14:textId="77777777" w:rsidR="008F52F3" w:rsidRPr="00697E94" w:rsidRDefault="008F52F3" w:rsidP="00697E94">
            <w:pPr>
              <w:spacing w:line="360" w:lineRule="auto"/>
              <w:jc w:val="center"/>
              <w:rPr>
                <w:rFonts w:ascii="Arial" w:eastAsia="Arial" w:hAnsi="Arial" w:cs="Arial"/>
              </w:rPr>
            </w:pPr>
          </w:p>
        </w:tc>
      </w:tr>
      <w:tr w:rsidR="00913451" w:rsidRPr="00697E94" w14:paraId="313AB4CC" w14:textId="77777777" w:rsidTr="00563963">
        <w:tc>
          <w:tcPr>
            <w:tcW w:w="5572" w:type="dxa"/>
          </w:tcPr>
          <w:p w14:paraId="5AA40F15" w14:textId="03334C4E" w:rsidR="00913451" w:rsidRPr="00697E94" w:rsidRDefault="00913451" w:rsidP="00551051">
            <w:pPr>
              <w:pStyle w:val="Prrafodelista"/>
              <w:numPr>
                <w:ilvl w:val="0"/>
                <w:numId w:val="47"/>
              </w:numPr>
              <w:spacing w:line="360" w:lineRule="auto"/>
              <w:ind w:left="0" w:firstLine="0"/>
              <w:jc w:val="both"/>
              <w:rPr>
                <w:rFonts w:ascii="Arial" w:eastAsia="Arial" w:hAnsi="Arial" w:cs="Arial"/>
                <w:lang w:val="es-ES"/>
              </w:rPr>
            </w:pPr>
            <w:r w:rsidRPr="00697E94">
              <w:rPr>
                <w:rFonts w:ascii="Arial" w:eastAsia="Arial" w:hAnsi="Arial" w:cs="Arial"/>
                <w:lang w:val="es-ES"/>
              </w:rPr>
              <w:t>Zona de Consolidación Urbana</w:t>
            </w:r>
          </w:p>
        </w:tc>
        <w:tc>
          <w:tcPr>
            <w:tcW w:w="1901" w:type="dxa"/>
          </w:tcPr>
          <w:p w14:paraId="62E3740A" w14:textId="77777777" w:rsidR="00913451" w:rsidRPr="00697E94" w:rsidRDefault="00913451" w:rsidP="00697E94">
            <w:pPr>
              <w:spacing w:line="360" w:lineRule="auto"/>
              <w:jc w:val="center"/>
              <w:rPr>
                <w:rFonts w:ascii="Arial" w:eastAsia="Arial" w:hAnsi="Arial" w:cs="Arial"/>
              </w:rPr>
            </w:pPr>
            <w:r w:rsidRPr="00697E94">
              <w:rPr>
                <w:rFonts w:ascii="Arial" w:eastAsia="Arial" w:hAnsi="Arial" w:cs="Arial"/>
              </w:rPr>
              <w:t>M2</w:t>
            </w:r>
          </w:p>
        </w:tc>
        <w:tc>
          <w:tcPr>
            <w:tcW w:w="2025" w:type="dxa"/>
            <w:vAlign w:val="center"/>
          </w:tcPr>
          <w:p w14:paraId="4AE7948D" w14:textId="38A5200F" w:rsidR="00913451" w:rsidRPr="00697E94" w:rsidRDefault="00913451" w:rsidP="00697E94">
            <w:pPr>
              <w:spacing w:line="360" w:lineRule="auto"/>
              <w:jc w:val="center"/>
              <w:rPr>
                <w:rFonts w:ascii="Arial" w:eastAsia="Arial" w:hAnsi="Arial" w:cs="Arial"/>
              </w:rPr>
            </w:pPr>
            <w:r w:rsidRPr="00697E94">
              <w:rPr>
                <w:rFonts w:ascii="Arial" w:eastAsia="Arial" w:hAnsi="Arial" w:cs="Arial"/>
              </w:rPr>
              <w:t>0.0095</w:t>
            </w:r>
          </w:p>
        </w:tc>
      </w:tr>
      <w:tr w:rsidR="00913451" w:rsidRPr="00697E94" w14:paraId="4334C8A3" w14:textId="77777777" w:rsidTr="00563963">
        <w:tc>
          <w:tcPr>
            <w:tcW w:w="5572" w:type="dxa"/>
          </w:tcPr>
          <w:p w14:paraId="3544B56B" w14:textId="5AE77D30" w:rsidR="00913451" w:rsidRPr="00697E94" w:rsidRDefault="00913451" w:rsidP="00551051">
            <w:pPr>
              <w:pStyle w:val="Prrafodelista"/>
              <w:numPr>
                <w:ilvl w:val="0"/>
                <w:numId w:val="47"/>
              </w:numPr>
              <w:spacing w:line="360" w:lineRule="auto"/>
              <w:ind w:left="0" w:firstLine="0"/>
              <w:jc w:val="both"/>
              <w:rPr>
                <w:rFonts w:ascii="Arial" w:eastAsia="Arial" w:hAnsi="Arial" w:cs="Arial"/>
                <w:lang w:val="es-ES"/>
              </w:rPr>
            </w:pPr>
            <w:r w:rsidRPr="00697E94">
              <w:rPr>
                <w:rFonts w:ascii="Arial" w:eastAsia="Arial" w:hAnsi="Arial" w:cs="Arial"/>
                <w:lang w:val="es-ES"/>
              </w:rPr>
              <w:t>Zona de Crecimiento y Control Urbano</w:t>
            </w:r>
          </w:p>
        </w:tc>
        <w:tc>
          <w:tcPr>
            <w:tcW w:w="1901" w:type="dxa"/>
          </w:tcPr>
          <w:p w14:paraId="27F08B23" w14:textId="77777777" w:rsidR="00913451" w:rsidRPr="00697E94" w:rsidRDefault="00913451" w:rsidP="00697E94">
            <w:pPr>
              <w:spacing w:line="360" w:lineRule="auto"/>
              <w:jc w:val="center"/>
              <w:rPr>
                <w:rFonts w:ascii="Arial" w:eastAsia="Arial" w:hAnsi="Arial" w:cs="Arial"/>
              </w:rPr>
            </w:pPr>
            <w:r w:rsidRPr="00697E94">
              <w:rPr>
                <w:rFonts w:ascii="Arial" w:eastAsia="Arial" w:hAnsi="Arial" w:cs="Arial"/>
              </w:rPr>
              <w:t>M2</w:t>
            </w:r>
          </w:p>
        </w:tc>
        <w:tc>
          <w:tcPr>
            <w:tcW w:w="2025" w:type="dxa"/>
            <w:vAlign w:val="center"/>
          </w:tcPr>
          <w:p w14:paraId="52167935" w14:textId="6D3198D7" w:rsidR="00913451" w:rsidRPr="00697E94" w:rsidRDefault="00913451" w:rsidP="00697E94">
            <w:pPr>
              <w:spacing w:line="360" w:lineRule="auto"/>
              <w:jc w:val="center"/>
              <w:rPr>
                <w:rFonts w:ascii="Arial" w:eastAsia="Arial" w:hAnsi="Arial" w:cs="Arial"/>
              </w:rPr>
            </w:pPr>
            <w:r w:rsidRPr="00697E94">
              <w:rPr>
                <w:rFonts w:ascii="Arial" w:eastAsia="Arial" w:hAnsi="Arial" w:cs="Arial"/>
              </w:rPr>
              <w:t>0.019</w:t>
            </w:r>
          </w:p>
        </w:tc>
      </w:tr>
      <w:tr w:rsidR="00913451" w:rsidRPr="00697E94" w14:paraId="3822F64D" w14:textId="77777777" w:rsidTr="00563963">
        <w:tc>
          <w:tcPr>
            <w:tcW w:w="5572" w:type="dxa"/>
          </w:tcPr>
          <w:p w14:paraId="71543F40" w14:textId="0F1728D8" w:rsidR="00913451" w:rsidRPr="00697E94" w:rsidRDefault="00913451" w:rsidP="00551051">
            <w:pPr>
              <w:pStyle w:val="Prrafodelista"/>
              <w:numPr>
                <w:ilvl w:val="0"/>
                <w:numId w:val="47"/>
              </w:numPr>
              <w:spacing w:line="360" w:lineRule="auto"/>
              <w:ind w:left="0" w:firstLine="0"/>
              <w:jc w:val="both"/>
              <w:rPr>
                <w:rFonts w:ascii="Arial" w:eastAsia="Arial" w:hAnsi="Arial" w:cs="Arial"/>
                <w:lang w:val="es-ES"/>
              </w:rPr>
            </w:pPr>
            <w:r w:rsidRPr="00697E94">
              <w:rPr>
                <w:rFonts w:ascii="Arial" w:eastAsia="Arial" w:hAnsi="Arial" w:cs="Arial"/>
                <w:lang w:val="es-ES"/>
              </w:rPr>
              <w:t>Zona de Reserva y Conservación</w:t>
            </w:r>
          </w:p>
        </w:tc>
        <w:tc>
          <w:tcPr>
            <w:tcW w:w="1901" w:type="dxa"/>
          </w:tcPr>
          <w:p w14:paraId="480B732F" w14:textId="77777777" w:rsidR="00913451" w:rsidRPr="00697E94" w:rsidRDefault="00913451" w:rsidP="00697E94">
            <w:pPr>
              <w:spacing w:line="360" w:lineRule="auto"/>
              <w:jc w:val="center"/>
              <w:rPr>
                <w:rFonts w:ascii="Arial" w:eastAsia="Arial" w:hAnsi="Arial" w:cs="Arial"/>
              </w:rPr>
            </w:pPr>
            <w:r w:rsidRPr="00697E94">
              <w:rPr>
                <w:rFonts w:ascii="Arial" w:eastAsia="Arial" w:hAnsi="Arial" w:cs="Arial"/>
              </w:rPr>
              <w:t>M2</w:t>
            </w:r>
          </w:p>
        </w:tc>
        <w:tc>
          <w:tcPr>
            <w:tcW w:w="2025" w:type="dxa"/>
            <w:vAlign w:val="center"/>
          </w:tcPr>
          <w:p w14:paraId="7A4EB281" w14:textId="70018F69" w:rsidR="00913451" w:rsidRPr="00697E94" w:rsidRDefault="00913451" w:rsidP="00697E94">
            <w:pPr>
              <w:spacing w:line="360" w:lineRule="auto"/>
              <w:jc w:val="center"/>
              <w:rPr>
                <w:rFonts w:ascii="Arial" w:eastAsia="Arial" w:hAnsi="Arial" w:cs="Arial"/>
              </w:rPr>
            </w:pPr>
            <w:r w:rsidRPr="00697E94">
              <w:rPr>
                <w:rFonts w:ascii="Arial" w:eastAsia="Arial" w:hAnsi="Arial" w:cs="Arial"/>
              </w:rPr>
              <w:t>0.095</w:t>
            </w:r>
          </w:p>
        </w:tc>
      </w:tr>
      <w:tr w:rsidR="00913451" w:rsidRPr="00697E94" w14:paraId="2E288E4D" w14:textId="77777777" w:rsidTr="00563963">
        <w:tc>
          <w:tcPr>
            <w:tcW w:w="5572" w:type="dxa"/>
          </w:tcPr>
          <w:p w14:paraId="7C24B8C0" w14:textId="6312FB60" w:rsidR="00913451" w:rsidRPr="00697E94" w:rsidRDefault="00913451" w:rsidP="00551051">
            <w:pPr>
              <w:pStyle w:val="Prrafodelista"/>
              <w:numPr>
                <w:ilvl w:val="0"/>
                <w:numId w:val="46"/>
              </w:numPr>
              <w:spacing w:line="360" w:lineRule="auto"/>
              <w:ind w:left="0" w:firstLine="0"/>
              <w:jc w:val="both"/>
              <w:rPr>
                <w:rFonts w:ascii="Arial" w:eastAsia="Arial" w:hAnsi="Arial" w:cs="Arial"/>
                <w:lang w:val="es-ES"/>
              </w:rPr>
            </w:pPr>
            <w:r w:rsidRPr="00697E94">
              <w:rPr>
                <w:rFonts w:ascii="Arial" w:eastAsia="Arial" w:hAnsi="Arial" w:cs="Arial"/>
                <w:lang w:val="es-ES"/>
              </w:rPr>
              <w:t>Autorización de instalación subterránea o aérea de ductos o conductores para la explotación de servicios digitales u otros de cualquier tipo</w:t>
            </w:r>
          </w:p>
        </w:tc>
        <w:tc>
          <w:tcPr>
            <w:tcW w:w="1901" w:type="dxa"/>
          </w:tcPr>
          <w:p w14:paraId="27D0AAFE" w14:textId="77777777" w:rsidR="00913451" w:rsidRPr="00697E94" w:rsidRDefault="00913451" w:rsidP="00697E94">
            <w:pPr>
              <w:spacing w:line="360" w:lineRule="auto"/>
              <w:jc w:val="center"/>
              <w:rPr>
                <w:rFonts w:ascii="Arial" w:eastAsia="Arial" w:hAnsi="Arial" w:cs="Arial"/>
              </w:rPr>
            </w:pPr>
            <w:r w:rsidRPr="00697E94">
              <w:rPr>
                <w:rFonts w:ascii="Arial" w:eastAsia="Arial" w:hAnsi="Arial" w:cs="Arial"/>
              </w:rPr>
              <w:t xml:space="preserve">ML de </w:t>
            </w:r>
            <w:proofErr w:type="spellStart"/>
            <w:r w:rsidRPr="00697E94">
              <w:rPr>
                <w:rFonts w:ascii="Arial" w:eastAsia="Arial" w:hAnsi="Arial" w:cs="Arial"/>
              </w:rPr>
              <w:t>Vialidad</w:t>
            </w:r>
            <w:proofErr w:type="spellEnd"/>
          </w:p>
        </w:tc>
        <w:tc>
          <w:tcPr>
            <w:tcW w:w="2025" w:type="dxa"/>
            <w:vAlign w:val="center"/>
          </w:tcPr>
          <w:p w14:paraId="0B3C94E3" w14:textId="7D98852E" w:rsidR="00913451" w:rsidRPr="00697E94" w:rsidRDefault="00913451" w:rsidP="00697E94">
            <w:pPr>
              <w:spacing w:line="360" w:lineRule="auto"/>
              <w:jc w:val="center"/>
              <w:rPr>
                <w:rFonts w:ascii="Arial" w:eastAsia="Arial" w:hAnsi="Arial" w:cs="Arial"/>
              </w:rPr>
            </w:pPr>
            <w:r w:rsidRPr="00697E94">
              <w:rPr>
                <w:rFonts w:ascii="Arial" w:eastAsia="Arial" w:hAnsi="Arial" w:cs="Arial"/>
              </w:rPr>
              <w:t>0.095</w:t>
            </w:r>
          </w:p>
        </w:tc>
      </w:tr>
    </w:tbl>
    <w:p w14:paraId="0FF398D8" w14:textId="0F3B5C3B" w:rsidR="008F52F3" w:rsidRPr="00697E94" w:rsidRDefault="008F52F3" w:rsidP="00697E94">
      <w:pPr>
        <w:spacing w:line="360" w:lineRule="auto"/>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5243"/>
        <w:gridCol w:w="1823"/>
        <w:gridCol w:w="1937"/>
      </w:tblGrid>
      <w:tr w:rsidR="005A7985" w:rsidRPr="00697E94" w14:paraId="593A16E7" w14:textId="77777777" w:rsidTr="002F292B">
        <w:tc>
          <w:tcPr>
            <w:tcW w:w="5566" w:type="dxa"/>
            <w:tcBorders>
              <w:bottom w:val="single" w:sz="4" w:space="0" w:color="auto"/>
            </w:tcBorders>
            <w:shd w:val="clear" w:color="auto" w:fill="D9D9D9" w:themeFill="background1" w:themeFillShade="D9"/>
          </w:tcPr>
          <w:p w14:paraId="064ECFAC"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1881ADA3" w14:textId="77777777" w:rsidR="005A7985" w:rsidRPr="00697E94" w:rsidRDefault="005A7985" w:rsidP="00697E94">
            <w:pPr>
              <w:spacing w:line="360" w:lineRule="auto"/>
              <w:jc w:val="center"/>
              <w:rPr>
                <w:rFonts w:ascii="Arial" w:eastAsia="Arial" w:hAnsi="Arial" w:cs="Arial"/>
                <w:lang w:val="es-ES"/>
              </w:rPr>
            </w:pPr>
          </w:p>
        </w:tc>
        <w:tc>
          <w:tcPr>
            <w:tcW w:w="1896" w:type="dxa"/>
            <w:tcBorders>
              <w:bottom w:val="single" w:sz="4" w:space="0" w:color="auto"/>
            </w:tcBorders>
            <w:shd w:val="clear" w:color="auto" w:fill="D9D9D9" w:themeFill="background1" w:themeFillShade="D9"/>
          </w:tcPr>
          <w:p w14:paraId="0A5AB10B"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2036" w:type="dxa"/>
            <w:tcBorders>
              <w:bottom w:val="single" w:sz="4" w:space="0" w:color="auto"/>
            </w:tcBorders>
            <w:shd w:val="clear" w:color="auto" w:fill="D9D9D9" w:themeFill="background1" w:themeFillShade="D9"/>
          </w:tcPr>
          <w:p w14:paraId="34310FDB"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5A7985" w:rsidRPr="00697E94" w14:paraId="6DDEDECA" w14:textId="77777777" w:rsidTr="002F292B">
        <w:tc>
          <w:tcPr>
            <w:tcW w:w="9498" w:type="dxa"/>
            <w:gridSpan w:val="3"/>
            <w:shd w:val="clear" w:color="auto" w:fill="FFFFFF" w:themeFill="background1"/>
            <w:vAlign w:val="center"/>
          </w:tcPr>
          <w:p w14:paraId="53EE0912" w14:textId="1E0A9ED1" w:rsidR="005A7985" w:rsidRPr="00697E94" w:rsidRDefault="005A7985" w:rsidP="00A14C98">
            <w:pPr>
              <w:spacing w:line="360" w:lineRule="auto"/>
              <w:jc w:val="center"/>
              <w:rPr>
                <w:rFonts w:ascii="Arial" w:hAnsi="Arial" w:cs="Arial"/>
                <w:lang w:val="es-ES"/>
              </w:rPr>
            </w:pPr>
            <w:r w:rsidRPr="00697E94">
              <w:rPr>
                <w:rFonts w:ascii="Arial" w:eastAsia="Arial" w:hAnsi="Arial" w:cs="Arial"/>
                <w:b/>
                <w:lang w:val="es-ES"/>
              </w:rPr>
              <w:t>Visitas de inspección</w:t>
            </w:r>
          </w:p>
        </w:tc>
      </w:tr>
      <w:tr w:rsidR="005A7985" w:rsidRPr="00697E94" w14:paraId="4A222056" w14:textId="77777777" w:rsidTr="002F292B">
        <w:tc>
          <w:tcPr>
            <w:tcW w:w="5566" w:type="dxa"/>
          </w:tcPr>
          <w:p w14:paraId="51F69989" w14:textId="4D46B6CF" w:rsidR="005A7985" w:rsidRPr="00697E94" w:rsidRDefault="005A7985" w:rsidP="00A14C98">
            <w:pPr>
              <w:pStyle w:val="Prrafodelista"/>
              <w:numPr>
                <w:ilvl w:val="0"/>
                <w:numId w:val="18"/>
              </w:numPr>
              <w:spacing w:line="360" w:lineRule="auto"/>
              <w:ind w:left="0" w:firstLine="0"/>
              <w:jc w:val="both"/>
              <w:rPr>
                <w:rFonts w:ascii="Arial" w:eastAsia="Arial" w:hAnsi="Arial" w:cs="Arial"/>
                <w:lang w:val="es-ES"/>
              </w:rPr>
            </w:pPr>
            <w:r w:rsidRPr="00697E94">
              <w:rPr>
                <w:rFonts w:ascii="Arial" w:eastAsia="Arial" w:hAnsi="Arial" w:cs="Arial"/>
                <w:lang w:val="es-ES"/>
              </w:rPr>
              <w:t>De fosas sépticas</w:t>
            </w:r>
          </w:p>
        </w:tc>
        <w:tc>
          <w:tcPr>
            <w:tcW w:w="1896" w:type="dxa"/>
          </w:tcPr>
          <w:p w14:paraId="7C6D0EA8" w14:textId="77777777" w:rsidR="005A7985" w:rsidRPr="00697E94" w:rsidRDefault="005A7985" w:rsidP="00697E94">
            <w:pPr>
              <w:spacing w:line="360" w:lineRule="auto"/>
              <w:jc w:val="center"/>
              <w:rPr>
                <w:rFonts w:ascii="Arial" w:eastAsia="Arial" w:hAnsi="Arial" w:cs="Arial"/>
              </w:rPr>
            </w:pPr>
          </w:p>
        </w:tc>
        <w:tc>
          <w:tcPr>
            <w:tcW w:w="2036" w:type="dxa"/>
          </w:tcPr>
          <w:p w14:paraId="7ED846D4" w14:textId="77777777" w:rsidR="005A7985" w:rsidRPr="00697E94" w:rsidRDefault="005A7985" w:rsidP="00697E94">
            <w:pPr>
              <w:spacing w:line="360" w:lineRule="auto"/>
              <w:jc w:val="center"/>
              <w:rPr>
                <w:rFonts w:ascii="Arial" w:eastAsia="Arial" w:hAnsi="Arial" w:cs="Arial"/>
              </w:rPr>
            </w:pPr>
          </w:p>
        </w:tc>
      </w:tr>
      <w:tr w:rsidR="005A7985" w:rsidRPr="00697E94" w14:paraId="66A97ACB" w14:textId="77777777" w:rsidTr="002F292B">
        <w:tc>
          <w:tcPr>
            <w:tcW w:w="5566" w:type="dxa"/>
          </w:tcPr>
          <w:p w14:paraId="0BF9BF45" w14:textId="309A4B8A" w:rsidR="005A7985" w:rsidRPr="00697E94" w:rsidRDefault="005A7985" w:rsidP="00A14C98">
            <w:pPr>
              <w:pStyle w:val="Prrafodelista"/>
              <w:numPr>
                <w:ilvl w:val="0"/>
                <w:numId w:val="19"/>
              </w:numPr>
              <w:spacing w:line="360" w:lineRule="auto"/>
              <w:ind w:left="0" w:firstLine="0"/>
              <w:jc w:val="both"/>
              <w:rPr>
                <w:rFonts w:ascii="Arial" w:eastAsia="Arial" w:hAnsi="Arial" w:cs="Arial"/>
                <w:lang w:val="es-ES"/>
              </w:rPr>
            </w:pPr>
            <w:r w:rsidRPr="00697E94">
              <w:rPr>
                <w:rFonts w:ascii="Arial" w:eastAsia="Arial" w:hAnsi="Arial" w:cs="Arial"/>
                <w:lang w:val="es-ES"/>
              </w:rPr>
              <w:t>Para el caso de desarrollo de fraccionamiento o conjunto habitacional, cuando se requiera una segunda o posterior visita de inspección</w:t>
            </w:r>
          </w:p>
        </w:tc>
        <w:tc>
          <w:tcPr>
            <w:tcW w:w="1896" w:type="dxa"/>
          </w:tcPr>
          <w:p w14:paraId="072B727E"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Visita</w:t>
            </w:r>
          </w:p>
        </w:tc>
        <w:tc>
          <w:tcPr>
            <w:tcW w:w="2036" w:type="dxa"/>
          </w:tcPr>
          <w:p w14:paraId="28D3F6A2"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9.5</w:t>
            </w:r>
          </w:p>
        </w:tc>
      </w:tr>
      <w:tr w:rsidR="005A7985" w:rsidRPr="00697E94" w14:paraId="39D8A3BC" w14:textId="77777777" w:rsidTr="002F292B">
        <w:tc>
          <w:tcPr>
            <w:tcW w:w="5566" w:type="dxa"/>
          </w:tcPr>
          <w:p w14:paraId="28333089" w14:textId="1EF05C6E" w:rsidR="005A7985" w:rsidRPr="00697E94" w:rsidRDefault="005A7985" w:rsidP="00A14C98">
            <w:pPr>
              <w:pStyle w:val="Prrafodelista"/>
              <w:numPr>
                <w:ilvl w:val="0"/>
                <w:numId w:val="19"/>
              </w:numPr>
              <w:spacing w:line="360" w:lineRule="auto"/>
              <w:ind w:left="0" w:firstLine="0"/>
              <w:jc w:val="both"/>
              <w:rPr>
                <w:rFonts w:ascii="Arial" w:eastAsia="Arial" w:hAnsi="Arial" w:cs="Arial"/>
                <w:lang w:val="es-ES"/>
              </w:rPr>
            </w:pPr>
            <w:r w:rsidRPr="00697E94">
              <w:rPr>
                <w:rFonts w:ascii="Arial" w:eastAsia="Arial" w:hAnsi="Arial" w:cs="Arial"/>
                <w:lang w:val="es-ES"/>
              </w:rPr>
              <w:t>Para los demás casos, cuando se requiera una tercera o posterior visita de inspección</w:t>
            </w:r>
          </w:p>
        </w:tc>
        <w:tc>
          <w:tcPr>
            <w:tcW w:w="1896" w:type="dxa"/>
          </w:tcPr>
          <w:p w14:paraId="4ED9B283"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Visita</w:t>
            </w:r>
          </w:p>
        </w:tc>
        <w:tc>
          <w:tcPr>
            <w:tcW w:w="2036" w:type="dxa"/>
          </w:tcPr>
          <w:p w14:paraId="10A23504"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9.5</w:t>
            </w:r>
          </w:p>
        </w:tc>
      </w:tr>
      <w:tr w:rsidR="005A7985" w:rsidRPr="00697E94" w14:paraId="2514301E" w14:textId="77777777" w:rsidTr="002F292B">
        <w:tc>
          <w:tcPr>
            <w:tcW w:w="5566" w:type="dxa"/>
          </w:tcPr>
          <w:p w14:paraId="064110EE" w14:textId="53927C2F" w:rsidR="005A7985" w:rsidRPr="00A428FA" w:rsidRDefault="005A7985" w:rsidP="00697E94">
            <w:pPr>
              <w:pStyle w:val="Prrafodelista"/>
              <w:numPr>
                <w:ilvl w:val="0"/>
                <w:numId w:val="18"/>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Por construcción o edificación distinta a la señalada en </w:t>
            </w:r>
            <w:r w:rsidR="00FD1269" w:rsidRPr="00697E94">
              <w:rPr>
                <w:rFonts w:ascii="Arial" w:eastAsia="Arial" w:hAnsi="Arial" w:cs="Arial"/>
                <w:lang w:val="es-ES"/>
              </w:rPr>
              <w:t>el inciso a) de</w:t>
            </w:r>
            <w:r w:rsidR="00A14C98">
              <w:rPr>
                <w:rFonts w:ascii="Arial" w:eastAsia="Arial" w:hAnsi="Arial" w:cs="Arial"/>
                <w:lang w:val="es-ES"/>
              </w:rPr>
              <w:t xml:space="preserve"> esta </w:t>
            </w:r>
            <w:r w:rsidRPr="00697E94">
              <w:rPr>
                <w:rFonts w:ascii="Arial" w:eastAsia="Arial" w:hAnsi="Arial" w:cs="Arial"/>
                <w:lang w:val="es-ES"/>
              </w:rPr>
              <w:t>fracción,  en  los  casos  en  que  se requiera una tercera o posterior visita de inspección</w:t>
            </w:r>
          </w:p>
        </w:tc>
        <w:tc>
          <w:tcPr>
            <w:tcW w:w="1896" w:type="dxa"/>
          </w:tcPr>
          <w:p w14:paraId="09331C42"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Visita</w:t>
            </w:r>
          </w:p>
        </w:tc>
        <w:tc>
          <w:tcPr>
            <w:tcW w:w="2036" w:type="dxa"/>
          </w:tcPr>
          <w:p w14:paraId="08CFC062"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9.5</w:t>
            </w:r>
          </w:p>
        </w:tc>
      </w:tr>
      <w:tr w:rsidR="005A7985" w:rsidRPr="00697E94" w14:paraId="1BDC983E" w14:textId="77777777" w:rsidTr="002F292B">
        <w:tc>
          <w:tcPr>
            <w:tcW w:w="5566" w:type="dxa"/>
          </w:tcPr>
          <w:p w14:paraId="5451D48D" w14:textId="4F8EB8C7" w:rsidR="005A7985" w:rsidRPr="00A428FA" w:rsidRDefault="005A7985" w:rsidP="00697E94">
            <w:pPr>
              <w:pStyle w:val="Prrafodelista"/>
              <w:numPr>
                <w:ilvl w:val="0"/>
                <w:numId w:val="18"/>
              </w:numPr>
              <w:spacing w:line="360" w:lineRule="auto"/>
              <w:ind w:left="0" w:firstLine="0"/>
              <w:jc w:val="both"/>
              <w:rPr>
                <w:rFonts w:ascii="Arial" w:eastAsia="Arial" w:hAnsi="Arial" w:cs="Arial"/>
                <w:lang w:val="es-ES"/>
              </w:rPr>
            </w:pPr>
            <w:r w:rsidRPr="00697E94">
              <w:rPr>
                <w:rFonts w:ascii="Arial" w:eastAsia="Arial" w:hAnsi="Arial" w:cs="Arial"/>
                <w:lang w:val="es-ES"/>
              </w:rPr>
              <w:t>Para la recepción o terminación de obras de infraestructura urbana, en los casos en los que se requiera una tercera o posterior visita de inspección, se pagará</w:t>
            </w:r>
          </w:p>
        </w:tc>
        <w:tc>
          <w:tcPr>
            <w:tcW w:w="1896" w:type="dxa"/>
          </w:tcPr>
          <w:p w14:paraId="62540E45" w14:textId="77777777" w:rsidR="005A7985" w:rsidRPr="00697E94" w:rsidRDefault="005A7985" w:rsidP="00697E94">
            <w:pPr>
              <w:tabs>
                <w:tab w:val="left" w:pos="1716"/>
              </w:tabs>
              <w:spacing w:line="360" w:lineRule="auto"/>
              <w:jc w:val="center"/>
              <w:rPr>
                <w:rFonts w:ascii="Arial" w:eastAsia="Arial" w:hAnsi="Arial" w:cs="Arial"/>
                <w:lang w:val="es-ES"/>
              </w:rPr>
            </w:pPr>
          </w:p>
        </w:tc>
        <w:tc>
          <w:tcPr>
            <w:tcW w:w="2036" w:type="dxa"/>
          </w:tcPr>
          <w:p w14:paraId="4DB4603B" w14:textId="77777777" w:rsidR="005A7985" w:rsidRPr="00697E94" w:rsidRDefault="005A7985" w:rsidP="00697E94">
            <w:pPr>
              <w:tabs>
                <w:tab w:val="left" w:pos="1716"/>
              </w:tabs>
              <w:spacing w:line="360" w:lineRule="auto"/>
              <w:jc w:val="center"/>
              <w:rPr>
                <w:rFonts w:ascii="Arial" w:eastAsia="Arial" w:hAnsi="Arial" w:cs="Arial"/>
                <w:lang w:val="es-ES"/>
              </w:rPr>
            </w:pPr>
          </w:p>
        </w:tc>
      </w:tr>
      <w:tr w:rsidR="005A7985" w:rsidRPr="00697E94" w14:paraId="5084FCE4" w14:textId="77777777" w:rsidTr="002F292B">
        <w:tc>
          <w:tcPr>
            <w:tcW w:w="5566" w:type="dxa"/>
          </w:tcPr>
          <w:p w14:paraId="5E11C2AA" w14:textId="7E628118" w:rsidR="005A7985" w:rsidRPr="00A428FA" w:rsidRDefault="005A7985" w:rsidP="00697E94">
            <w:pPr>
              <w:pStyle w:val="Prrafodelista"/>
              <w:numPr>
                <w:ilvl w:val="0"/>
                <w:numId w:val="20"/>
              </w:numPr>
              <w:spacing w:line="360" w:lineRule="auto"/>
              <w:ind w:left="0" w:firstLine="0"/>
              <w:jc w:val="both"/>
              <w:rPr>
                <w:rFonts w:ascii="Arial" w:eastAsia="Arial" w:hAnsi="Arial" w:cs="Arial"/>
                <w:lang w:val="es-ES"/>
              </w:rPr>
            </w:pPr>
            <w:r w:rsidRPr="00697E94">
              <w:rPr>
                <w:rFonts w:ascii="Arial" w:eastAsia="Arial" w:hAnsi="Arial" w:cs="Arial"/>
                <w:lang w:val="es-ES"/>
              </w:rPr>
              <w:t>Por los primeros 10,000 metros cuadrados de vialidad</w:t>
            </w:r>
          </w:p>
        </w:tc>
        <w:tc>
          <w:tcPr>
            <w:tcW w:w="1896" w:type="dxa"/>
          </w:tcPr>
          <w:p w14:paraId="6A65E4F9"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Visita</w:t>
            </w:r>
          </w:p>
        </w:tc>
        <w:tc>
          <w:tcPr>
            <w:tcW w:w="2036" w:type="dxa"/>
          </w:tcPr>
          <w:p w14:paraId="620E0FE7"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14.25</w:t>
            </w:r>
          </w:p>
        </w:tc>
      </w:tr>
      <w:tr w:rsidR="005A7985" w:rsidRPr="00697E94" w14:paraId="4757020A" w14:textId="77777777" w:rsidTr="002F292B">
        <w:tc>
          <w:tcPr>
            <w:tcW w:w="5566" w:type="dxa"/>
          </w:tcPr>
          <w:p w14:paraId="5ED032BC" w14:textId="5965276B" w:rsidR="005A7985" w:rsidRPr="00A428FA" w:rsidRDefault="005A7985" w:rsidP="00697E94">
            <w:pPr>
              <w:pStyle w:val="Prrafodelista"/>
              <w:numPr>
                <w:ilvl w:val="0"/>
                <w:numId w:val="20"/>
              </w:numPr>
              <w:spacing w:line="360" w:lineRule="auto"/>
              <w:ind w:left="0" w:firstLine="0"/>
              <w:jc w:val="both"/>
              <w:rPr>
                <w:rFonts w:ascii="Arial" w:eastAsia="Arial" w:hAnsi="Arial" w:cs="Arial"/>
                <w:lang w:val="es-ES"/>
              </w:rPr>
            </w:pPr>
            <w:r w:rsidRPr="00697E94">
              <w:rPr>
                <w:rFonts w:ascii="Arial" w:eastAsia="Arial" w:hAnsi="Arial" w:cs="Arial"/>
                <w:lang w:val="es-ES"/>
              </w:rPr>
              <w:t>Por cada metro cuadrado excedente</w:t>
            </w:r>
          </w:p>
        </w:tc>
        <w:tc>
          <w:tcPr>
            <w:tcW w:w="1896" w:type="dxa"/>
          </w:tcPr>
          <w:p w14:paraId="74373275"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Visita</w:t>
            </w:r>
          </w:p>
        </w:tc>
        <w:tc>
          <w:tcPr>
            <w:tcW w:w="2036" w:type="dxa"/>
          </w:tcPr>
          <w:p w14:paraId="04979C62"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0.0014</w:t>
            </w:r>
          </w:p>
        </w:tc>
      </w:tr>
      <w:tr w:rsidR="005A7985" w:rsidRPr="00697E94" w14:paraId="64648AB0" w14:textId="77777777" w:rsidTr="002F292B">
        <w:tc>
          <w:tcPr>
            <w:tcW w:w="5566" w:type="dxa"/>
          </w:tcPr>
          <w:p w14:paraId="4F612E9A" w14:textId="4BED1F4B" w:rsidR="005A7985" w:rsidRPr="00A428FA" w:rsidRDefault="005A7985" w:rsidP="00697E94">
            <w:pPr>
              <w:pStyle w:val="Prrafodelista"/>
              <w:numPr>
                <w:ilvl w:val="0"/>
                <w:numId w:val="18"/>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Para   la verificación de obras de infraestructura urbana a solicitud del particular, se pagará </w:t>
            </w:r>
          </w:p>
        </w:tc>
        <w:tc>
          <w:tcPr>
            <w:tcW w:w="1896" w:type="dxa"/>
          </w:tcPr>
          <w:p w14:paraId="5E45A3C8" w14:textId="77777777" w:rsidR="005A7985" w:rsidRPr="00697E94" w:rsidRDefault="005A7985" w:rsidP="00697E94">
            <w:pPr>
              <w:tabs>
                <w:tab w:val="left" w:pos="1716"/>
              </w:tabs>
              <w:spacing w:line="360" w:lineRule="auto"/>
              <w:jc w:val="center"/>
              <w:rPr>
                <w:rFonts w:ascii="Arial" w:eastAsia="Arial" w:hAnsi="Arial" w:cs="Arial"/>
                <w:lang w:val="es-ES"/>
              </w:rPr>
            </w:pPr>
          </w:p>
        </w:tc>
        <w:tc>
          <w:tcPr>
            <w:tcW w:w="2036" w:type="dxa"/>
          </w:tcPr>
          <w:p w14:paraId="30A927B1" w14:textId="77777777" w:rsidR="005A7985" w:rsidRPr="00697E94" w:rsidRDefault="005A7985" w:rsidP="00697E94">
            <w:pPr>
              <w:tabs>
                <w:tab w:val="left" w:pos="1716"/>
              </w:tabs>
              <w:spacing w:line="360" w:lineRule="auto"/>
              <w:jc w:val="center"/>
              <w:rPr>
                <w:rFonts w:ascii="Arial" w:eastAsia="Arial" w:hAnsi="Arial" w:cs="Arial"/>
                <w:lang w:val="es-ES"/>
              </w:rPr>
            </w:pPr>
          </w:p>
        </w:tc>
      </w:tr>
      <w:tr w:rsidR="005A7985" w:rsidRPr="00697E94" w14:paraId="2AD98B11" w14:textId="77777777" w:rsidTr="002F292B">
        <w:tc>
          <w:tcPr>
            <w:tcW w:w="5566" w:type="dxa"/>
          </w:tcPr>
          <w:p w14:paraId="51B4E4CB" w14:textId="04DA7728" w:rsidR="005A7985" w:rsidRPr="00A428FA" w:rsidRDefault="005A7985" w:rsidP="00697E94">
            <w:pPr>
              <w:pStyle w:val="Prrafodelista"/>
              <w:numPr>
                <w:ilvl w:val="0"/>
                <w:numId w:val="21"/>
              </w:numPr>
              <w:spacing w:line="360" w:lineRule="auto"/>
              <w:ind w:left="0" w:firstLine="0"/>
              <w:jc w:val="both"/>
              <w:rPr>
                <w:rFonts w:ascii="Arial" w:eastAsia="Arial" w:hAnsi="Arial" w:cs="Arial"/>
                <w:lang w:val="es-ES"/>
              </w:rPr>
            </w:pPr>
            <w:r w:rsidRPr="00697E94">
              <w:rPr>
                <w:rFonts w:ascii="Arial" w:eastAsia="Arial" w:hAnsi="Arial" w:cs="Arial"/>
                <w:lang w:val="es-ES"/>
              </w:rPr>
              <w:t>Por los primeros 10,000 metros cuadrados de vialidad</w:t>
            </w:r>
          </w:p>
        </w:tc>
        <w:tc>
          <w:tcPr>
            <w:tcW w:w="1896" w:type="dxa"/>
          </w:tcPr>
          <w:p w14:paraId="23BA3217"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Visita</w:t>
            </w:r>
          </w:p>
        </w:tc>
        <w:tc>
          <w:tcPr>
            <w:tcW w:w="2036" w:type="dxa"/>
          </w:tcPr>
          <w:p w14:paraId="39206543"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14.96</w:t>
            </w:r>
          </w:p>
        </w:tc>
      </w:tr>
      <w:tr w:rsidR="005A7985" w:rsidRPr="00697E94" w14:paraId="143C6401" w14:textId="77777777" w:rsidTr="002F292B">
        <w:tc>
          <w:tcPr>
            <w:tcW w:w="5566" w:type="dxa"/>
          </w:tcPr>
          <w:p w14:paraId="29FDCCC1" w14:textId="2DD75A1F" w:rsidR="005A7985" w:rsidRPr="00A428FA" w:rsidRDefault="005A7985" w:rsidP="00697E94">
            <w:pPr>
              <w:pStyle w:val="Prrafodelista"/>
              <w:numPr>
                <w:ilvl w:val="0"/>
                <w:numId w:val="21"/>
              </w:numPr>
              <w:spacing w:line="360" w:lineRule="auto"/>
              <w:ind w:left="0" w:firstLine="0"/>
              <w:jc w:val="both"/>
              <w:rPr>
                <w:rFonts w:ascii="Arial" w:eastAsia="Arial" w:hAnsi="Arial" w:cs="Arial"/>
                <w:lang w:val="es-ES"/>
              </w:rPr>
            </w:pPr>
            <w:r w:rsidRPr="00697E94">
              <w:rPr>
                <w:rFonts w:ascii="Arial" w:eastAsia="Arial" w:hAnsi="Arial" w:cs="Arial"/>
                <w:lang w:val="es-ES"/>
              </w:rPr>
              <w:lastRenderedPageBreak/>
              <w:t>Por cada metro cuadrado excedente</w:t>
            </w:r>
          </w:p>
        </w:tc>
        <w:tc>
          <w:tcPr>
            <w:tcW w:w="1896" w:type="dxa"/>
          </w:tcPr>
          <w:p w14:paraId="08A4CA47"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Visita</w:t>
            </w:r>
          </w:p>
        </w:tc>
        <w:tc>
          <w:tcPr>
            <w:tcW w:w="2036" w:type="dxa"/>
          </w:tcPr>
          <w:p w14:paraId="34F0C82E"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0.0014</w:t>
            </w:r>
          </w:p>
        </w:tc>
      </w:tr>
    </w:tbl>
    <w:p w14:paraId="6BD5454A" w14:textId="77777777" w:rsidR="005A7985" w:rsidRDefault="005A7985" w:rsidP="00697E94">
      <w:pPr>
        <w:spacing w:line="360" w:lineRule="auto"/>
        <w:rPr>
          <w:rFonts w:ascii="Arial" w:eastAsia="Arial" w:hAnsi="Arial" w:cs="Arial"/>
          <w:b/>
          <w:lang w:val="es-ES"/>
        </w:rPr>
      </w:pPr>
    </w:p>
    <w:p w14:paraId="39A932FA" w14:textId="77777777" w:rsidR="00A428FA" w:rsidRPr="00697E94" w:rsidRDefault="00A428FA" w:rsidP="00697E94">
      <w:pPr>
        <w:spacing w:line="360" w:lineRule="auto"/>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5252"/>
        <w:gridCol w:w="1840"/>
        <w:gridCol w:w="7"/>
        <w:gridCol w:w="1904"/>
      </w:tblGrid>
      <w:tr w:rsidR="005A7985" w:rsidRPr="00697E94" w14:paraId="2525475D" w14:textId="77777777" w:rsidTr="002F292B">
        <w:tc>
          <w:tcPr>
            <w:tcW w:w="5575" w:type="dxa"/>
            <w:tcBorders>
              <w:bottom w:val="single" w:sz="4" w:space="0" w:color="auto"/>
            </w:tcBorders>
            <w:shd w:val="clear" w:color="auto" w:fill="D9D9D9" w:themeFill="background1" w:themeFillShade="D9"/>
          </w:tcPr>
          <w:p w14:paraId="13E24A29" w14:textId="77777777" w:rsidR="005A7985" w:rsidRPr="00697E94" w:rsidRDefault="005A7985" w:rsidP="00697E94">
            <w:pPr>
              <w:spacing w:line="360" w:lineRule="auto"/>
              <w:jc w:val="center"/>
              <w:rPr>
                <w:rFonts w:ascii="Arial" w:eastAsia="Arial" w:hAnsi="Arial" w:cs="Arial"/>
                <w:b/>
                <w:lang w:val="es-ES"/>
              </w:rPr>
            </w:pPr>
          </w:p>
          <w:p w14:paraId="6B43D03F"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2398FA6C" w14:textId="77777777" w:rsidR="005A7985" w:rsidRPr="00697E94" w:rsidRDefault="005A7985" w:rsidP="00697E94">
            <w:pPr>
              <w:spacing w:line="360" w:lineRule="auto"/>
              <w:jc w:val="center"/>
              <w:rPr>
                <w:rFonts w:ascii="Arial" w:eastAsia="Arial" w:hAnsi="Arial" w:cs="Arial"/>
                <w:lang w:val="es-ES"/>
              </w:rPr>
            </w:pPr>
          </w:p>
        </w:tc>
        <w:tc>
          <w:tcPr>
            <w:tcW w:w="1898" w:type="dxa"/>
            <w:tcBorders>
              <w:bottom w:val="single" w:sz="4" w:space="0" w:color="auto"/>
            </w:tcBorders>
            <w:shd w:val="clear" w:color="auto" w:fill="D9D9D9" w:themeFill="background1" w:themeFillShade="D9"/>
          </w:tcPr>
          <w:p w14:paraId="3ECBCCB0" w14:textId="77777777" w:rsidR="005A7985" w:rsidRPr="00697E94" w:rsidRDefault="005A7985" w:rsidP="00697E94">
            <w:pPr>
              <w:spacing w:line="360" w:lineRule="auto"/>
              <w:jc w:val="center"/>
              <w:rPr>
                <w:rFonts w:ascii="Arial" w:eastAsia="Arial" w:hAnsi="Arial" w:cs="Arial"/>
                <w:b/>
                <w:lang w:val="es-ES"/>
              </w:rPr>
            </w:pPr>
          </w:p>
          <w:p w14:paraId="2B785268"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2025" w:type="dxa"/>
            <w:gridSpan w:val="2"/>
            <w:tcBorders>
              <w:bottom w:val="single" w:sz="4" w:space="0" w:color="auto"/>
            </w:tcBorders>
            <w:shd w:val="clear" w:color="auto" w:fill="D9D9D9" w:themeFill="background1" w:themeFillShade="D9"/>
          </w:tcPr>
          <w:p w14:paraId="41FE2AC9" w14:textId="77777777" w:rsidR="005A7985" w:rsidRPr="00697E94" w:rsidRDefault="005A7985" w:rsidP="00697E94">
            <w:pPr>
              <w:spacing w:line="360" w:lineRule="auto"/>
              <w:jc w:val="center"/>
              <w:rPr>
                <w:rFonts w:ascii="Arial" w:eastAsia="Arial" w:hAnsi="Arial" w:cs="Arial"/>
                <w:b/>
                <w:lang w:val="es-ES"/>
              </w:rPr>
            </w:pPr>
          </w:p>
          <w:p w14:paraId="4EBC340A"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5A7985" w:rsidRPr="00697E94" w14:paraId="6FF339AC" w14:textId="77777777" w:rsidTr="002F292B">
        <w:tc>
          <w:tcPr>
            <w:tcW w:w="9498" w:type="dxa"/>
            <w:gridSpan w:val="4"/>
            <w:shd w:val="clear" w:color="auto" w:fill="FFFFFF" w:themeFill="background1"/>
            <w:vAlign w:val="center"/>
          </w:tcPr>
          <w:p w14:paraId="222F8B8F" w14:textId="77777777" w:rsidR="005A7985" w:rsidRPr="00697E94" w:rsidRDefault="005A7985" w:rsidP="00697E94">
            <w:pPr>
              <w:spacing w:line="360" w:lineRule="auto"/>
              <w:jc w:val="center"/>
              <w:rPr>
                <w:rFonts w:ascii="Arial" w:eastAsia="Arial" w:hAnsi="Arial" w:cs="Arial"/>
                <w:b/>
                <w:lang w:val="es-ES"/>
              </w:rPr>
            </w:pPr>
          </w:p>
          <w:p w14:paraId="1509BF73"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Revisión previa de Proyecto</w:t>
            </w:r>
          </w:p>
          <w:p w14:paraId="1E063A31" w14:textId="77777777" w:rsidR="005A7985" w:rsidRPr="00697E94" w:rsidRDefault="005A7985" w:rsidP="00697E94">
            <w:pPr>
              <w:spacing w:line="360" w:lineRule="auto"/>
              <w:jc w:val="center"/>
              <w:rPr>
                <w:rFonts w:ascii="Arial" w:hAnsi="Arial" w:cs="Arial"/>
                <w:lang w:val="es-ES"/>
              </w:rPr>
            </w:pPr>
          </w:p>
        </w:tc>
      </w:tr>
      <w:tr w:rsidR="005A7985" w:rsidRPr="00697E94" w14:paraId="2AE1917B" w14:textId="77777777" w:rsidTr="002F292B">
        <w:tc>
          <w:tcPr>
            <w:tcW w:w="5575" w:type="dxa"/>
          </w:tcPr>
          <w:p w14:paraId="358BB942" w14:textId="730D2189" w:rsidR="005A7985" w:rsidRPr="00A428FA" w:rsidRDefault="005A7985" w:rsidP="00697E94">
            <w:pPr>
              <w:pStyle w:val="Prrafodelista"/>
              <w:numPr>
                <w:ilvl w:val="0"/>
                <w:numId w:val="22"/>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Por revisión de proyecto de gasolinera o estación de servicio </w:t>
            </w:r>
          </w:p>
        </w:tc>
        <w:tc>
          <w:tcPr>
            <w:tcW w:w="1898" w:type="dxa"/>
          </w:tcPr>
          <w:p w14:paraId="4C4EE2B5"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Revisión</w:t>
            </w:r>
            <w:proofErr w:type="spellEnd"/>
          </w:p>
        </w:tc>
        <w:tc>
          <w:tcPr>
            <w:tcW w:w="2025" w:type="dxa"/>
            <w:gridSpan w:val="2"/>
          </w:tcPr>
          <w:p w14:paraId="095C0968"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4</w:t>
            </w:r>
          </w:p>
        </w:tc>
      </w:tr>
      <w:tr w:rsidR="005A7985" w:rsidRPr="00697E94" w14:paraId="50B13CF4" w14:textId="77777777" w:rsidTr="002F292B">
        <w:tc>
          <w:tcPr>
            <w:tcW w:w="5575" w:type="dxa"/>
          </w:tcPr>
          <w:p w14:paraId="7A05C1FD" w14:textId="756AD82B" w:rsidR="005A7985" w:rsidRPr="00A428FA" w:rsidRDefault="005A7985" w:rsidP="00697E94">
            <w:pPr>
              <w:pStyle w:val="Prrafodelista"/>
              <w:numPr>
                <w:ilvl w:val="0"/>
                <w:numId w:val="22"/>
              </w:numPr>
              <w:spacing w:line="360" w:lineRule="auto"/>
              <w:ind w:left="0" w:firstLine="0"/>
              <w:jc w:val="both"/>
              <w:rPr>
                <w:rFonts w:ascii="Arial" w:eastAsia="Arial" w:hAnsi="Arial" w:cs="Arial"/>
                <w:lang w:val="es-ES"/>
              </w:rPr>
            </w:pPr>
            <w:r w:rsidRPr="00697E94">
              <w:rPr>
                <w:rFonts w:ascii="Arial" w:eastAsia="Arial" w:hAnsi="Arial" w:cs="Arial"/>
                <w:lang w:val="es-ES"/>
              </w:rPr>
              <w:t>Por revisión de proyecto cuya superficie sea mayor a 1,000 m2</w:t>
            </w:r>
          </w:p>
        </w:tc>
        <w:tc>
          <w:tcPr>
            <w:tcW w:w="1898" w:type="dxa"/>
          </w:tcPr>
          <w:p w14:paraId="49F00B9C"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Revisión</w:t>
            </w:r>
            <w:proofErr w:type="spellEnd"/>
          </w:p>
        </w:tc>
        <w:tc>
          <w:tcPr>
            <w:tcW w:w="2025" w:type="dxa"/>
            <w:gridSpan w:val="2"/>
          </w:tcPr>
          <w:p w14:paraId="18FA2D86"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4</w:t>
            </w:r>
          </w:p>
        </w:tc>
      </w:tr>
      <w:tr w:rsidR="005A7985" w:rsidRPr="00697E94" w14:paraId="4313FD53" w14:textId="77777777" w:rsidTr="002F292B">
        <w:tc>
          <w:tcPr>
            <w:tcW w:w="5575" w:type="dxa"/>
          </w:tcPr>
          <w:p w14:paraId="4B4592B7" w14:textId="4EF2F00D" w:rsidR="005A7985" w:rsidRPr="00A428FA" w:rsidRDefault="005A7985" w:rsidP="00697E94">
            <w:pPr>
              <w:pStyle w:val="Prrafodelista"/>
              <w:numPr>
                <w:ilvl w:val="0"/>
                <w:numId w:val="22"/>
              </w:numPr>
              <w:spacing w:line="360" w:lineRule="auto"/>
              <w:ind w:left="0" w:firstLine="0"/>
              <w:jc w:val="both"/>
              <w:rPr>
                <w:rFonts w:ascii="Arial" w:eastAsia="Arial" w:hAnsi="Arial" w:cs="Arial"/>
                <w:lang w:val="es-ES"/>
              </w:rPr>
            </w:pPr>
            <w:r w:rsidRPr="00697E94">
              <w:rPr>
                <w:rFonts w:ascii="Arial" w:eastAsia="Arial" w:hAnsi="Arial" w:cs="Arial"/>
                <w:lang w:val="es-ES"/>
              </w:rPr>
              <w:t>Por revisión de proyecto distinto a los comprendidos en los incisos a) o b)</w:t>
            </w:r>
          </w:p>
        </w:tc>
        <w:tc>
          <w:tcPr>
            <w:tcW w:w="1898" w:type="dxa"/>
          </w:tcPr>
          <w:p w14:paraId="471A5C9C"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Revisión</w:t>
            </w:r>
            <w:proofErr w:type="spellEnd"/>
          </w:p>
        </w:tc>
        <w:tc>
          <w:tcPr>
            <w:tcW w:w="2025" w:type="dxa"/>
            <w:gridSpan w:val="2"/>
          </w:tcPr>
          <w:p w14:paraId="595F9640"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3</w:t>
            </w:r>
          </w:p>
        </w:tc>
      </w:tr>
      <w:tr w:rsidR="005A7985" w:rsidRPr="00697E94" w14:paraId="1D33436A" w14:textId="77777777" w:rsidTr="002F292B">
        <w:tc>
          <w:tcPr>
            <w:tcW w:w="5575" w:type="dxa"/>
          </w:tcPr>
          <w:p w14:paraId="656AD828" w14:textId="471B0859" w:rsidR="005A7985" w:rsidRPr="00A428FA" w:rsidRDefault="005A7985" w:rsidP="00697E94">
            <w:pPr>
              <w:pStyle w:val="Prrafodelista"/>
              <w:numPr>
                <w:ilvl w:val="0"/>
                <w:numId w:val="22"/>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Revisión previa de todos los proyectos de urbanización e infraestructura urbana, para los casos donde se requiera una segunda o posterior revisión </w:t>
            </w:r>
          </w:p>
        </w:tc>
        <w:tc>
          <w:tcPr>
            <w:tcW w:w="1905" w:type="dxa"/>
            <w:gridSpan w:val="2"/>
          </w:tcPr>
          <w:p w14:paraId="4EF365A6"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Revisión</w:t>
            </w:r>
            <w:proofErr w:type="spellEnd"/>
          </w:p>
        </w:tc>
        <w:tc>
          <w:tcPr>
            <w:tcW w:w="2018" w:type="dxa"/>
          </w:tcPr>
          <w:p w14:paraId="6A8F7974"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3</w:t>
            </w:r>
          </w:p>
        </w:tc>
      </w:tr>
      <w:tr w:rsidR="005A7985" w:rsidRPr="00697E94" w14:paraId="3089FF50" w14:textId="77777777" w:rsidTr="002F292B">
        <w:tc>
          <w:tcPr>
            <w:tcW w:w="5575" w:type="dxa"/>
          </w:tcPr>
          <w:p w14:paraId="24136CB8" w14:textId="3C073862" w:rsidR="005A7985" w:rsidRPr="00A428FA" w:rsidRDefault="00B63362" w:rsidP="00697E94">
            <w:pPr>
              <w:pStyle w:val="Prrafodelista"/>
              <w:numPr>
                <w:ilvl w:val="0"/>
                <w:numId w:val="22"/>
              </w:numPr>
              <w:spacing w:line="360" w:lineRule="auto"/>
              <w:ind w:left="0" w:firstLine="0"/>
              <w:jc w:val="both"/>
              <w:rPr>
                <w:rFonts w:ascii="Arial" w:eastAsia="Arial" w:hAnsi="Arial" w:cs="Arial"/>
                <w:lang w:val="es-ES"/>
              </w:rPr>
            </w:pPr>
            <w:r w:rsidRPr="00697E94">
              <w:rPr>
                <w:rFonts w:ascii="Arial" w:eastAsia="Arial" w:hAnsi="Arial" w:cs="Arial"/>
                <w:lang w:val="es-ES"/>
              </w:rPr>
              <w:t>Por la factibilidad de instalación de anuncios de</w:t>
            </w:r>
            <w:r w:rsidR="005A7985" w:rsidRPr="00697E94">
              <w:rPr>
                <w:rFonts w:ascii="Arial" w:eastAsia="Arial" w:hAnsi="Arial" w:cs="Arial"/>
                <w:lang w:val="es-ES"/>
              </w:rPr>
              <w:t xml:space="preserve"> propaganda o publicidad permanentes en inmuebles o en mobiliario urbano </w:t>
            </w:r>
          </w:p>
        </w:tc>
        <w:tc>
          <w:tcPr>
            <w:tcW w:w="1905" w:type="dxa"/>
            <w:gridSpan w:val="2"/>
          </w:tcPr>
          <w:p w14:paraId="183E92BB"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Constancia</w:t>
            </w:r>
          </w:p>
        </w:tc>
        <w:tc>
          <w:tcPr>
            <w:tcW w:w="2018" w:type="dxa"/>
          </w:tcPr>
          <w:p w14:paraId="338FD924"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w:t>
            </w:r>
          </w:p>
        </w:tc>
      </w:tr>
      <w:tr w:rsidR="005A7985" w:rsidRPr="00697E94" w14:paraId="22B11A4B" w14:textId="77777777" w:rsidTr="002F292B">
        <w:tc>
          <w:tcPr>
            <w:tcW w:w="5575" w:type="dxa"/>
          </w:tcPr>
          <w:p w14:paraId="60A3EF74" w14:textId="2D10BBC0" w:rsidR="005A7985" w:rsidRPr="00A428FA" w:rsidRDefault="005A7985" w:rsidP="00697E94">
            <w:pPr>
              <w:pStyle w:val="Prrafodelista"/>
              <w:numPr>
                <w:ilvl w:val="0"/>
                <w:numId w:val="22"/>
              </w:numPr>
              <w:spacing w:line="360" w:lineRule="auto"/>
              <w:ind w:left="0" w:firstLine="0"/>
              <w:jc w:val="both"/>
              <w:rPr>
                <w:rFonts w:ascii="Arial" w:eastAsia="Arial" w:hAnsi="Arial" w:cs="Arial"/>
                <w:lang w:val="es-ES"/>
              </w:rPr>
            </w:pPr>
            <w:r w:rsidRPr="00697E94">
              <w:rPr>
                <w:rFonts w:ascii="Arial" w:eastAsia="Arial" w:hAnsi="Arial" w:cs="Arial"/>
                <w:lang w:val="es-ES"/>
              </w:rPr>
              <w:t>Revisión previa de proyectos de lotificación de fraccionamientos hasta 1 ha.</w:t>
            </w:r>
          </w:p>
        </w:tc>
        <w:tc>
          <w:tcPr>
            <w:tcW w:w="1905" w:type="dxa"/>
            <w:gridSpan w:val="2"/>
          </w:tcPr>
          <w:p w14:paraId="0C260F6F"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Revisión</w:t>
            </w:r>
            <w:proofErr w:type="spellEnd"/>
          </w:p>
        </w:tc>
        <w:tc>
          <w:tcPr>
            <w:tcW w:w="2018" w:type="dxa"/>
          </w:tcPr>
          <w:p w14:paraId="2B2AC415"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5</w:t>
            </w:r>
          </w:p>
        </w:tc>
      </w:tr>
      <w:tr w:rsidR="005A7985" w:rsidRPr="00697E94" w14:paraId="78D3546C" w14:textId="77777777" w:rsidTr="002F292B">
        <w:tc>
          <w:tcPr>
            <w:tcW w:w="5575" w:type="dxa"/>
          </w:tcPr>
          <w:p w14:paraId="681292D4" w14:textId="4CDEC1E4" w:rsidR="005A7985" w:rsidRPr="00A428FA" w:rsidRDefault="005A7985" w:rsidP="00697E94">
            <w:pPr>
              <w:pStyle w:val="Prrafodelista"/>
              <w:numPr>
                <w:ilvl w:val="0"/>
                <w:numId w:val="22"/>
              </w:numPr>
              <w:spacing w:line="360" w:lineRule="auto"/>
              <w:ind w:left="0" w:firstLine="0"/>
              <w:jc w:val="both"/>
              <w:rPr>
                <w:rFonts w:ascii="Arial" w:eastAsia="Arial" w:hAnsi="Arial" w:cs="Arial"/>
                <w:lang w:val="es-ES"/>
              </w:rPr>
            </w:pPr>
            <w:r w:rsidRPr="00697E94">
              <w:rPr>
                <w:rFonts w:ascii="Arial" w:eastAsia="Arial" w:hAnsi="Arial" w:cs="Arial"/>
                <w:lang w:val="es-ES"/>
              </w:rPr>
              <w:t>Revisión previa de proyectos de lotificación de fraccionamientos de más de 1 ha., y hasta 5 has.</w:t>
            </w:r>
          </w:p>
        </w:tc>
        <w:tc>
          <w:tcPr>
            <w:tcW w:w="1905" w:type="dxa"/>
            <w:gridSpan w:val="2"/>
          </w:tcPr>
          <w:p w14:paraId="2B97B8E4"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Revisión</w:t>
            </w:r>
            <w:proofErr w:type="spellEnd"/>
          </w:p>
        </w:tc>
        <w:tc>
          <w:tcPr>
            <w:tcW w:w="2018" w:type="dxa"/>
          </w:tcPr>
          <w:p w14:paraId="769CCF8D"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10</w:t>
            </w:r>
          </w:p>
        </w:tc>
      </w:tr>
      <w:tr w:rsidR="005A7985" w:rsidRPr="00697E94" w14:paraId="04045191" w14:textId="77777777" w:rsidTr="002F292B">
        <w:tc>
          <w:tcPr>
            <w:tcW w:w="5575" w:type="dxa"/>
          </w:tcPr>
          <w:p w14:paraId="576C2F66" w14:textId="26E99D10" w:rsidR="005A7985" w:rsidRPr="00A428FA" w:rsidRDefault="005A7985" w:rsidP="00697E94">
            <w:pPr>
              <w:pStyle w:val="Prrafodelista"/>
              <w:numPr>
                <w:ilvl w:val="0"/>
                <w:numId w:val="22"/>
              </w:numPr>
              <w:spacing w:line="360" w:lineRule="auto"/>
              <w:ind w:left="0" w:firstLine="0"/>
              <w:jc w:val="both"/>
              <w:rPr>
                <w:rFonts w:ascii="Arial" w:eastAsia="Arial" w:hAnsi="Arial" w:cs="Arial"/>
                <w:lang w:val="es-ES"/>
              </w:rPr>
            </w:pPr>
            <w:r w:rsidRPr="00697E94">
              <w:rPr>
                <w:rFonts w:ascii="Arial" w:eastAsia="Arial" w:hAnsi="Arial" w:cs="Arial"/>
                <w:lang w:val="es-ES"/>
              </w:rPr>
              <w:t>Revisión previa de proyectos de lotificación de fraccionamientos de más de 5 has., y hasta 20 has.</w:t>
            </w:r>
          </w:p>
        </w:tc>
        <w:tc>
          <w:tcPr>
            <w:tcW w:w="1905" w:type="dxa"/>
            <w:gridSpan w:val="2"/>
          </w:tcPr>
          <w:p w14:paraId="6C63537D"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Revisión</w:t>
            </w:r>
            <w:proofErr w:type="spellEnd"/>
          </w:p>
        </w:tc>
        <w:tc>
          <w:tcPr>
            <w:tcW w:w="2018" w:type="dxa"/>
          </w:tcPr>
          <w:p w14:paraId="3986D0C8"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15</w:t>
            </w:r>
          </w:p>
        </w:tc>
      </w:tr>
      <w:tr w:rsidR="005A7985" w:rsidRPr="00697E94" w14:paraId="14CB57BA" w14:textId="77777777" w:rsidTr="002F292B">
        <w:tc>
          <w:tcPr>
            <w:tcW w:w="5575" w:type="dxa"/>
          </w:tcPr>
          <w:p w14:paraId="57952A4C" w14:textId="7AC32786" w:rsidR="005A7985" w:rsidRPr="00A428FA" w:rsidRDefault="005A7985" w:rsidP="00697E94">
            <w:pPr>
              <w:pStyle w:val="Prrafodelista"/>
              <w:numPr>
                <w:ilvl w:val="0"/>
                <w:numId w:val="22"/>
              </w:numPr>
              <w:spacing w:line="360" w:lineRule="auto"/>
              <w:ind w:left="0" w:firstLine="0"/>
              <w:jc w:val="both"/>
              <w:rPr>
                <w:rFonts w:ascii="Arial" w:eastAsia="Arial" w:hAnsi="Arial" w:cs="Arial"/>
                <w:lang w:val="es-ES"/>
              </w:rPr>
            </w:pPr>
            <w:r w:rsidRPr="00697E94">
              <w:rPr>
                <w:rFonts w:ascii="Arial" w:eastAsia="Arial" w:hAnsi="Arial" w:cs="Arial"/>
                <w:lang w:val="es-ES"/>
              </w:rPr>
              <w:t>Revisión previa de proyectos de lotificación de fraccionamientos de más de 20 has.</w:t>
            </w:r>
          </w:p>
        </w:tc>
        <w:tc>
          <w:tcPr>
            <w:tcW w:w="1905" w:type="dxa"/>
            <w:gridSpan w:val="2"/>
          </w:tcPr>
          <w:p w14:paraId="10849242"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Revisión</w:t>
            </w:r>
            <w:proofErr w:type="spellEnd"/>
          </w:p>
        </w:tc>
        <w:tc>
          <w:tcPr>
            <w:tcW w:w="2018" w:type="dxa"/>
          </w:tcPr>
          <w:p w14:paraId="48EBAFFD"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20</w:t>
            </w:r>
          </w:p>
        </w:tc>
      </w:tr>
    </w:tbl>
    <w:p w14:paraId="7FAF31BC" w14:textId="77777777" w:rsidR="00A428FA" w:rsidRDefault="00A428FA"/>
    <w:tbl>
      <w:tblPr>
        <w:tblStyle w:val="Tablaconcuadrcula"/>
        <w:tblW w:w="0" w:type="auto"/>
        <w:tblInd w:w="108" w:type="dxa"/>
        <w:tblLook w:val="04A0" w:firstRow="1" w:lastRow="0" w:firstColumn="1" w:lastColumn="0" w:noHBand="0" w:noVBand="1"/>
      </w:tblPr>
      <w:tblGrid>
        <w:gridCol w:w="5198"/>
        <w:gridCol w:w="1857"/>
        <w:gridCol w:w="1948"/>
      </w:tblGrid>
      <w:tr w:rsidR="005A7985" w:rsidRPr="00697E94" w14:paraId="709F62CE" w14:textId="77777777" w:rsidTr="00A428FA">
        <w:tc>
          <w:tcPr>
            <w:tcW w:w="5361" w:type="dxa"/>
            <w:tcBorders>
              <w:bottom w:val="single" w:sz="4" w:space="0" w:color="auto"/>
            </w:tcBorders>
            <w:shd w:val="clear" w:color="auto" w:fill="D9D9D9" w:themeFill="background1" w:themeFillShade="D9"/>
          </w:tcPr>
          <w:p w14:paraId="5B5ACA33" w14:textId="1DE4B5DE" w:rsidR="005A7985" w:rsidRPr="00697E94" w:rsidRDefault="00A428FA" w:rsidP="00697E94">
            <w:pPr>
              <w:spacing w:line="360" w:lineRule="auto"/>
              <w:jc w:val="center"/>
              <w:rPr>
                <w:rFonts w:ascii="Arial" w:eastAsia="Arial" w:hAnsi="Arial" w:cs="Arial"/>
                <w:b/>
                <w:lang w:val="es-ES"/>
              </w:rPr>
            </w:pPr>
            <w:r>
              <w:rPr>
                <w:rFonts w:ascii="Arial" w:eastAsia="Arial" w:hAnsi="Arial" w:cs="Arial"/>
                <w:b/>
                <w:lang w:val="es-ES"/>
              </w:rPr>
              <w:br w:type="column"/>
            </w:r>
          </w:p>
          <w:p w14:paraId="450BFFFC"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7868513E" w14:textId="77777777" w:rsidR="005A7985" w:rsidRPr="00697E94" w:rsidRDefault="005A7985" w:rsidP="00697E94">
            <w:pPr>
              <w:spacing w:line="360" w:lineRule="auto"/>
              <w:jc w:val="center"/>
              <w:rPr>
                <w:rFonts w:ascii="Arial" w:eastAsia="Arial" w:hAnsi="Arial" w:cs="Arial"/>
                <w:lang w:val="es-ES"/>
              </w:rPr>
            </w:pPr>
          </w:p>
        </w:tc>
        <w:tc>
          <w:tcPr>
            <w:tcW w:w="1880" w:type="dxa"/>
            <w:tcBorders>
              <w:bottom w:val="single" w:sz="4" w:space="0" w:color="auto"/>
            </w:tcBorders>
            <w:shd w:val="clear" w:color="auto" w:fill="D9D9D9" w:themeFill="background1" w:themeFillShade="D9"/>
          </w:tcPr>
          <w:p w14:paraId="5501AA8A" w14:textId="77777777" w:rsidR="005A7985" w:rsidRPr="00697E94" w:rsidRDefault="005A7985" w:rsidP="00697E94">
            <w:pPr>
              <w:spacing w:line="360" w:lineRule="auto"/>
              <w:jc w:val="center"/>
              <w:rPr>
                <w:rFonts w:ascii="Arial" w:eastAsia="Arial" w:hAnsi="Arial" w:cs="Arial"/>
                <w:b/>
                <w:lang w:val="es-ES"/>
              </w:rPr>
            </w:pPr>
          </w:p>
          <w:p w14:paraId="3BF84314"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1988" w:type="dxa"/>
            <w:tcBorders>
              <w:bottom w:val="single" w:sz="4" w:space="0" w:color="auto"/>
            </w:tcBorders>
            <w:shd w:val="clear" w:color="auto" w:fill="D9D9D9" w:themeFill="background1" w:themeFillShade="D9"/>
          </w:tcPr>
          <w:p w14:paraId="3E323307" w14:textId="77777777" w:rsidR="005A7985" w:rsidRPr="00697E94" w:rsidRDefault="005A7985" w:rsidP="00697E94">
            <w:pPr>
              <w:spacing w:line="360" w:lineRule="auto"/>
              <w:jc w:val="center"/>
              <w:rPr>
                <w:rFonts w:ascii="Arial" w:eastAsia="Arial" w:hAnsi="Arial" w:cs="Arial"/>
                <w:b/>
                <w:lang w:val="es-ES"/>
              </w:rPr>
            </w:pPr>
          </w:p>
          <w:p w14:paraId="26DC6870"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5A7985" w:rsidRPr="00697E94" w14:paraId="44161CD3" w14:textId="77777777" w:rsidTr="00A428FA">
        <w:tc>
          <w:tcPr>
            <w:tcW w:w="9229" w:type="dxa"/>
            <w:gridSpan w:val="3"/>
            <w:shd w:val="clear" w:color="auto" w:fill="FFFFFF" w:themeFill="background1"/>
            <w:vAlign w:val="center"/>
          </w:tcPr>
          <w:p w14:paraId="2D9E7C09" w14:textId="77777777" w:rsidR="005A7985" w:rsidRPr="00697E94" w:rsidRDefault="005A7985" w:rsidP="00697E94">
            <w:pPr>
              <w:spacing w:line="360" w:lineRule="auto"/>
              <w:jc w:val="center"/>
              <w:rPr>
                <w:rFonts w:ascii="Arial" w:eastAsia="Arial" w:hAnsi="Arial" w:cs="Arial"/>
                <w:b/>
                <w:lang w:val="es-ES"/>
              </w:rPr>
            </w:pPr>
          </w:p>
          <w:p w14:paraId="34094135" w14:textId="4186B24F"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Autorización de la Constitución de Desarrollo Inmobiliario</w:t>
            </w:r>
            <w:r w:rsidR="00C970E0" w:rsidRPr="00697E94">
              <w:rPr>
                <w:rFonts w:ascii="Arial" w:eastAsia="Arial" w:hAnsi="Arial" w:cs="Arial"/>
                <w:b/>
                <w:lang w:val="es-ES"/>
              </w:rPr>
              <w:t xml:space="preserve"> Habitacional</w:t>
            </w:r>
          </w:p>
          <w:p w14:paraId="36465ACC" w14:textId="77777777" w:rsidR="005A7985" w:rsidRPr="00697E94" w:rsidRDefault="005A7985" w:rsidP="00697E94">
            <w:pPr>
              <w:spacing w:line="360" w:lineRule="auto"/>
              <w:jc w:val="center"/>
              <w:rPr>
                <w:rFonts w:ascii="Arial" w:hAnsi="Arial" w:cs="Arial"/>
                <w:lang w:val="es-ES"/>
              </w:rPr>
            </w:pPr>
          </w:p>
        </w:tc>
      </w:tr>
      <w:tr w:rsidR="003346AD" w:rsidRPr="00697E94" w14:paraId="0706A590" w14:textId="77777777" w:rsidTr="00A428FA">
        <w:tc>
          <w:tcPr>
            <w:tcW w:w="9229" w:type="dxa"/>
            <w:gridSpan w:val="3"/>
            <w:shd w:val="clear" w:color="auto" w:fill="FFFFFF" w:themeFill="background1"/>
            <w:vAlign w:val="center"/>
          </w:tcPr>
          <w:p w14:paraId="6C539331" w14:textId="77777777" w:rsidR="003346AD" w:rsidRPr="00697E94" w:rsidRDefault="003346AD" w:rsidP="00697E94">
            <w:pPr>
              <w:spacing w:line="360" w:lineRule="auto"/>
              <w:jc w:val="center"/>
              <w:rPr>
                <w:rFonts w:ascii="Arial" w:eastAsia="Arial" w:hAnsi="Arial" w:cs="Arial"/>
                <w:b/>
                <w:lang w:val="es-ES"/>
              </w:rPr>
            </w:pPr>
          </w:p>
          <w:p w14:paraId="283D627F" w14:textId="77777777" w:rsidR="003346AD" w:rsidRPr="00697E94" w:rsidRDefault="003346AD" w:rsidP="00697E94">
            <w:pPr>
              <w:spacing w:line="360" w:lineRule="auto"/>
              <w:jc w:val="center"/>
              <w:rPr>
                <w:rFonts w:ascii="Arial" w:eastAsia="Arial" w:hAnsi="Arial" w:cs="Arial"/>
                <w:b/>
                <w:lang w:val="es-ES"/>
              </w:rPr>
            </w:pPr>
            <w:r w:rsidRPr="00697E94">
              <w:rPr>
                <w:rFonts w:ascii="Arial" w:eastAsia="Arial" w:hAnsi="Arial" w:cs="Arial"/>
                <w:b/>
                <w:lang w:val="es-ES"/>
              </w:rPr>
              <w:t xml:space="preserve">Zona de Consolidación Urbana </w:t>
            </w:r>
          </w:p>
          <w:p w14:paraId="60BB2851" w14:textId="314E69CB" w:rsidR="003346AD" w:rsidRPr="00697E94" w:rsidRDefault="003346AD" w:rsidP="00697E94">
            <w:pPr>
              <w:spacing w:line="360" w:lineRule="auto"/>
              <w:jc w:val="center"/>
              <w:rPr>
                <w:rFonts w:ascii="Arial" w:hAnsi="Arial" w:cs="Arial"/>
                <w:lang w:val="es-ES"/>
              </w:rPr>
            </w:pPr>
          </w:p>
        </w:tc>
      </w:tr>
      <w:tr w:rsidR="005A7985" w:rsidRPr="00697E94" w14:paraId="7400375F" w14:textId="77777777" w:rsidTr="00A428FA">
        <w:tc>
          <w:tcPr>
            <w:tcW w:w="5361" w:type="dxa"/>
          </w:tcPr>
          <w:p w14:paraId="407B434F" w14:textId="75C9DB14" w:rsidR="005A7985" w:rsidRPr="00551051" w:rsidRDefault="005A7985" w:rsidP="00697E94">
            <w:pPr>
              <w:pStyle w:val="Prrafodelista"/>
              <w:numPr>
                <w:ilvl w:val="0"/>
                <w:numId w:val="23"/>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hasta 10,000 M2</w:t>
            </w:r>
          </w:p>
        </w:tc>
        <w:tc>
          <w:tcPr>
            <w:tcW w:w="1880" w:type="dxa"/>
          </w:tcPr>
          <w:p w14:paraId="53D1F64E"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1988" w:type="dxa"/>
          </w:tcPr>
          <w:p w14:paraId="38E2E88D"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50.00</w:t>
            </w:r>
          </w:p>
        </w:tc>
      </w:tr>
      <w:tr w:rsidR="005A7985" w:rsidRPr="00697E94" w14:paraId="0001A5D2" w14:textId="77777777" w:rsidTr="00A428FA">
        <w:tc>
          <w:tcPr>
            <w:tcW w:w="5361" w:type="dxa"/>
          </w:tcPr>
          <w:p w14:paraId="41937DA5" w14:textId="683D68D5" w:rsidR="005A7985" w:rsidRPr="00551051" w:rsidRDefault="005A7985" w:rsidP="00697E94">
            <w:pPr>
              <w:pStyle w:val="Prrafodelista"/>
              <w:numPr>
                <w:ilvl w:val="0"/>
                <w:numId w:val="23"/>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10,000.01 M2 hasta 50,000.00 M2</w:t>
            </w:r>
          </w:p>
        </w:tc>
        <w:tc>
          <w:tcPr>
            <w:tcW w:w="1880" w:type="dxa"/>
          </w:tcPr>
          <w:p w14:paraId="5247EB06"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1988" w:type="dxa"/>
          </w:tcPr>
          <w:p w14:paraId="2C1014FB"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57.00</w:t>
            </w:r>
          </w:p>
        </w:tc>
      </w:tr>
      <w:tr w:rsidR="005A7985" w:rsidRPr="00697E94" w14:paraId="703910E2" w14:textId="77777777" w:rsidTr="00A428FA">
        <w:tc>
          <w:tcPr>
            <w:tcW w:w="5361" w:type="dxa"/>
          </w:tcPr>
          <w:p w14:paraId="5DE6C387" w14:textId="72F3BC47" w:rsidR="005A7985" w:rsidRPr="00551051" w:rsidRDefault="005A7985" w:rsidP="00697E94">
            <w:pPr>
              <w:pStyle w:val="Prrafodelista"/>
              <w:numPr>
                <w:ilvl w:val="0"/>
                <w:numId w:val="23"/>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50,000.01 M2 hasta 100,000.00 M2</w:t>
            </w:r>
          </w:p>
        </w:tc>
        <w:tc>
          <w:tcPr>
            <w:tcW w:w="1880" w:type="dxa"/>
          </w:tcPr>
          <w:p w14:paraId="78E7F731"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1988" w:type="dxa"/>
          </w:tcPr>
          <w:p w14:paraId="76031B3E"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65.00</w:t>
            </w:r>
          </w:p>
        </w:tc>
      </w:tr>
      <w:tr w:rsidR="005A7985" w:rsidRPr="00697E94" w14:paraId="1253AEE4" w14:textId="77777777" w:rsidTr="00A428FA">
        <w:tc>
          <w:tcPr>
            <w:tcW w:w="5361" w:type="dxa"/>
          </w:tcPr>
          <w:p w14:paraId="19FC22C3" w14:textId="20EB2BCE" w:rsidR="005A7985" w:rsidRPr="00551051" w:rsidRDefault="005A7985" w:rsidP="00697E94">
            <w:pPr>
              <w:pStyle w:val="Prrafodelista"/>
              <w:numPr>
                <w:ilvl w:val="0"/>
                <w:numId w:val="23"/>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100,000.01 M2 hasta 150,000.00 M2</w:t>
            </w:r>
          </w:p>
        </w:tc>
        <w:tc>
          <w:tcPr>
            <w:tcW w:w="1880" w:type="dxa"/>
          </w:tcPr>
          <w:p w14:paraId="78CE5E11"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1988" w:type="dxa"/>
          </w:tcPr>
          <w:p w14:paraId="1FFB9A1B"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71.00</w:t>
            </w:r>
          </w:p>
        </w:tc>
      </w:tr>
      <w:tr w:rsidR="005A7985" w:rsidRPr="00697E94" w14:paraId="46DE5495" w14:textId="77777777" w:rsidTr="00A428FA">
        <w:tc>
          <w:tcPr>
            <w:tcW w:w="5361" w:type="dxa"/>
          </w:tcPr>
          <w:p w14:paraId="6D1767B0" w14:textId="588AF5E6" w:rsidR="005A7985" w:rsidRPr="00551051" w:rsidRDefault="005A7985" w:rsidP="00697E94">
            <w:pPr>
              <w:pStyle w:val="Prrafodelista"/>
              <w:numPr>
                <w:ilvl w:val="0"/>
                <w:numId w:val="23"/>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150,000.01 M2 hasta 200,000.00 M2</w:t>
            </w:r>
          </w:p>
        </w:tc>
        <w:tc>
          <w:tcPr>
            <w:tcW w:w="1880" w:type="dxa"/>
          </w:tcPr>
          <w:p w14:paraId="35F1B38A"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1988" w:type="dxa"/>
          </w:tcPr>
          <w:p w14:paraId="14817E7E"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108.00</w:t>
            </w:r>
          </w:p>
        </w:tc>
      </w:tr>
      <w:tr w:rsidR="005A7985" w:rsidRPr="00697E94" w14:paraId="5E2C2C95" w14:textId="77777777" w:rsidTr="00A428FA">
        <w:tc>
          <w:tcPr>
            <w:tcW w:w="5361" w:type="dxa"/>
          </w:tcPr>
          <w:p w14:paraId="220DA1DB" w14:textId="4009C899" w:rsidR="005A7985" w:rsidRPr="00551051" w:rsidRDefault="005A7985" w:rsidP="00697E94">
            <w:pPr>
              <w:pStyle w:val="Prrafodelista"/>
              <w:numPr>
                <w:ilvl w:val="0"/>
                <w:numId w:val="23"/>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Mayor a 200,000.00 M2</w:t>
            </w:r>
          </w:p>
        </w:tc>
        <w:tc>
          <w:tcPr>
            <w:tcW w:w="1880" w:type="dxa"/>
          </w:tcPr>
          <w:p w14:paraId="000721CF"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1988" w:type="dxa"/>
          </w:tcPr>
          <w:p w14:paraId="2CA8AE1C"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143.00</w:t>
            </w:r>
          </w:p>
        </w:tc>
      </w:tr>
      <w:tr w:rsidR="005A7985" w:rsidRPr="00697E94" w14:paraId="4B75D184" w14:textId="77777777" w:rsidTr="00A428FA">
        <w:tc>
          <w:tcPr>
            <w:tcW w:w="9229" w:type="dxa"/>
            <w:gridSpan w:val="3"/>
            <w:shd w:val="clear" w:color="auto" w:fill="FFFFFF" w:themeFill="background1"/>
            <w:vAlign w:val="center"/>
          </w:tcPr>
          <w:p w14:paraId="5FB73162" w14:textId="77777777" w:rsidR="005A7985" w:rsidRPr="00697E94" w:rsidRDefault="005A7985" w:rsidP="00697E94">
            <w:pPr>
              <w:spacing w:line="360" w:lineRule="auto"/>
              <w:jc w:val="center"/>
              <w:rPr>
                <w:rFonts w:ascii="Arial" w:eastAsia="Arial" w:hAnsi="Arial" w:cs="Arial"/>
                <w:b/>
                <w:lang w:val="es-ES"/>
              </w:rPr>
            </w:pPr>
          </w:p>
          <w:p w14:paraId="11EE73F7" w14:textId="6728D13A"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 xml:space="preserve">Zona de Crecimiento y Control Urbano </w:t>
            </w:r>
          </w:p>
          <w:p w14:paraId="03E38BC6" w14:textId="77777777" w:rsidR="005A7985" w:rsidRPr="00697E94" w:rsidRDefault="005A7985" w:rsidP="00697E94">
            <w:pPr>
              <w:spacing w:line="360" w:lineRule="auto"/>
              <w:jc w:val="center"/>
              <w:rPr>
                <w:rFonts w:ascii="Arial" w:hAnsi="Arial" w:cs="Arial"/>
                <w:lang w:val="es-ES"/>
              </w:rPr>
            </w:pPr>
          </w:p>
        </w:tc>
      </w:tr>
      <w:tr w:rsidR="005A7985" w:rsidRPr="00697E94" w14:paraId="3A3F9F8C" w14:textId="77777777" w:rsidTr="00A428FA">
        <w:tc>
          <w:tcPr>
            <w:tcW w:w="5361" w:type="dxa"/>
          </w:tcPr>
          <w:p w14:paraId="7ADBCF55" w14:textId="43DD0343" w:rsidR="005A7985" w:rsidRPr="00551051" w:rsidRDefault="005A7985" w:rsidP="00697E94">
            <w:pPr>
              <w:pStyle w:val="Prrafodelista"/>
              <w:numPr>
                <w:ilvl w:val="0"/>
                <w:numId w:val="24"/>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hasta 10,000 M2</w:t>
            </w:r>
          </w:p>
        </w:tc>
        <w:tc>
          <w:tcPr>
            <w:tcW w:w="1880" w:type="dxa"/>
          </w:tcPr>
          <w:p w14:paraId="5DADF0C2"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1988" w:type="dxa"/>
          </w:tcPr>
          <w:p w14:paraId="74FA1D36"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133.00</w:t>
            </w:r>
          </w:p>
        </w:tc>
      </w:tr>
      <w:tr w:rsidR="005A7985" w:rsidRPr="00697E94" w14:paraId="63914CBF" w14:textId="77777777" w:rsidTr="00A428FA">
        <w:tc>
          <w:tcPr>
            <w:tcW w:w="5361" w:type="dxa"/>
          </w:tcPr>
          <w:p w14:paraId="4F8B935B" w14:textId="001DDACF" w:rsidR="005A7985" w:rsidRPr="00551051" w:rsidRDefault="005A7985" w:rsidP="00697E94">
            <w:pPr>
              <w:pStyle w:val="Prrafodelista"/>
              <w:numPr>
                <w:ilvl w:val="0"/>
                <w:numId w:val="24"/>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10,000.01 M2 hasta 50,000.00 M2</w:t>
            </w:r>
          </w:p>
        </w:tc>
        <w:tc>
          <w:tcPr>
            <w:tcW w:w="1880" w:type="dxa"/>
          </w:tcPr>
          <w:p w14:paraId="38A0F009"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1988" w:type="dxa"/>
          </w:tcPr>
          <w:p w14:paraId="11256B47"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152.00</w:t>
            </w:r>
          </w:p>
        </w:tc>
      </w:tr>
      <w:tr w:rsidR="005A7985" w:rsidRPr="00697E94" w14:paraId="6E6246D0" w14:textId="77777777" w:rsidTr="00A428FA">
        <w:tc>
          <w:tcPr>
            <w:tcW w:w="5361" w:type="dxa"/>
          </w:tcPr>
          <w:p w14:paraId="48E83140" w14:textId="4F59C73E" w:rsidR="005A7985" w:rsidRPr="00551051" w:rsidRDefault="005A7985" w:rsidP="00697E94">
            <w:pPr>
              <w:pStyle w:val="Prrafodelista"/>
              <w:numPr>
                <w:ilvl w:val="0"/>
                <w:numId w:val="24"/>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50,000.01 M2 hasta 100,000.00 M2</w:t>
            </w:r>
          </w:p>
        </w:tc>
        <w:tc>
          <w:tcPr>
            <w:tcW w:w="1880" w:type="dxa"/>
          </w:tcPr>
          <w:p w14:paraId="0EB62FC8"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1988" w:type="dxa"/>
          </w:tcPr>
          <w:p w14:paraId="7E53C2BA"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171.00</w:t>
            </w:r>
          </w:p>
        </w:tc>
      </w:tr>
      <w:tr w:rsidR="005A7985" w:rsidRPr="00697E94" w14:paraId="166E18AA" w14:textId="77777777" w:rsidTr="00A428FA">
        <w:tc>
          <w:tcPr>
            <w:tcW w:w="5361" w:type="dxa"/>
          </w:tcPr>
          <w:p w14:paraId="7A7D50CF" w14:textId="27A65653" w:rsidR="005A7985" w:rsidRPr="00551051" w:rsidRDefault="005A7985" w:rsidP="00697E94">
            <w:pPr>
              <w:pStyle w:val="Prrafodelista"/>
              <w:numPr>
                <w:ilvl w:val="0"/>
                <w:numId w:val="24"/>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100,000.01 M2 hasta 150,000.00 M2</w:t>
            </w:r>
          </w:p>
        </w:tc>
        <w:tc>
          <w:tcPr>
            <w:tcW w:w="1880" w:type="dxa"/>
          </w:tcPr>
          <w:p w14:paraId="34921CD2"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1988" w:type="dxa"/>
          </w:tcPr>
          <w:p w14:paraId="6468756F"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190.00</w:t>
            </w:r>
          </w:p>
        </w:tc>
      </w:tr>
      <w:tr w:rsidR="005A7985" w:rsidRPr="00697E94" w14:paraId="6E42F76B" w14:textId="77777777" w:rsidTr="00A428FA">
        <w:tc>
          <w:tcPr>
            <w:tcW w:w="5361" w:type="dxa"/>
          </w:tcPr>
          <w:p w14:paraId="716022B9" w14:textId="72BBC030" w:rsidR="005A7985" w:rsidRPr="00551051" w:rsidRDefault="005A7985" w:rsidP="00697E94">
            <w:pPr>
              <w:pStyle w:val="Prrafodelista"/>
              <w:numPr>
                <w:ilvl w:val="0"/>
                <w:numId w:val="24"/>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150,000.01 M2 hasta 200,000.00 M2</w:t>
            </w:r>
          </w:p>
        </w:tc>
        <w:tc>
          <w:tcPr>
            <w:tcW w:w="1880" w:type="dxa"/>
          </w:tcPr>
          <w:p w14:paraId="1020F7D7"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1988" w:type="dxa"/>
          </w:tcPr>
          <w:p w14:paraId="5BD0A47B"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285.00</w:t>
            </w:r>
          </w:p>
        </w:tc>
      </w:tr>
      <w:tr w:rsidR="005A7985" w:rsidRPr="00697E94" w14:paraId="7EFCA8AC" w14:textId="77777777" w:rsidTr="00A428FA">
        <w:tc>
          <w:tcPr>
            <w:tcW w:w="5361" w:type="dxa"/>
          </w:tcPr>
          <w:p w14:paraId="0FDB1EE9" w14:textId="5CB25FAE" w:rsidR="005A7985" w:rsidRPr="00551051" w:rsidRDefault="005A7985" w:rsidP="00697E94">
            <w:pPr>
              <w:pStyle w:val="Prrafodelista"/>
              <w:numPr>
                <w:ilvl w:val="0"/>
                <w:numId w:val="24"/>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Mayor a 200,000.00 M2</w:t>
            </w:r>
          </w:p>
        </w:tc>
        <w:tc>
          <w:tcPr>
            <w:tcW w:w="1880" w:type="dxa"/>
          </w:tcPr>
          <w:p w14:paraId="643D92E1"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1988" w:type="dxa"/>
          </w:tcPr>
          <w:p w14:paraId="2938B175"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380.00</w:t>
            </w:r>
          </w:p>
        </w:tc>
      </w:tr>
      <w:tr w:rsidR="005A7985" w:rsidRPr="00697E94" w14:paraId="7CCE7A01" w14:textId="77777777" w:rsidTr="00A428FA">
        <w:tc>
          <w:tcPr>
            <w:tcW w:w="9229" w:type="dxa"/>
            <w:gridSpan w:val="3"/>
            <w:shd w:val="clear" w:color="auto" w:fill="FFFFFF" w:themeFill="background1"/>
            <w:vAlign w:val="center"/>
          </w:tcPr>
          <w:p w14:paraId="55BC60EB" w14:textId="77777777" w:rsidR="005A7985" w:rsidRPr="00697E94" w:rsidRDefault="005A7985" w:rsidP="00697E94">
            <w:pPr>
              <w:spacing w:line="360" w:lineRule="auto"/>
              <w:jc w:val="center"/>
              <w:rPr>
                <w:rFonts w:ascii="Arial" w:eastAsia="Arial" w:hAnsi="Arial" w:cs="Arial"/>
                <w:b/>
                <w:lang w:val="es-ES"/>
              </w:rPr>
            </w:pPr>
          </w:p>
          <w:p w14:paraId="36DF001F"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Zona de Reserva y Conservación</w:t>
            </w:r>
          </w:p>
          <w:p w14:paraId="40FB1E84" w14:textId="77777777" w:rsidR="005A7985" w:rsidRPr="00697E94" w:rsidRDefault="005A7985" w:rsidP="00697E94">
            <w:pPr>
              <w:spacing w:line="360" w:lineRule="auto"/>
              <w:jc w:val="center"/>
              <w:rPr>
                <w:rFonts w:ascii="Arial" w:hAnsi="Arial" w:cs="Arial"/>
                <w:lang w:val="es-ES"/>
              </w:rPr>
            </w:pPr>
          </w:p>
        </w:tc>
      </w:tr>
      <w:tr w:rsidR="005A7985" w:rsidRPr="00697E94" w14:paraId="685B498E" w14:textId="77777777" w:rsidTr="00A428FA">
        <w:tc>
          <w:tcPr>
            <w:tcW w:w="5361" w:type="dxa"/>
          </w:tcPr>
          <w:p w14:paraId="5316EE87" w14:textId="1B1E544B" w:rsidR="005A7985" w:rsidRPr="00551051" w:rsidRDefault="005A7985" w:rsidP="00697E94">
            <w:pPr>
              <w:pStyle w:val="Prrafodelista"/>
              <w:numPr>
                <w:ilvl w:val="0"/>
                <w:numId w:val="25"/>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hasta 10,000 M2</w:t>
            </w:r>
          </w:p>
        </w:tc>
        <w:tc>
          <w:tcPr>
            <w:tcW w:w="1880" w:type="dxa"/>
          </w:tcPr>
          <w:p w14:paraId="31C99500"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1988" w:type="dxa"/>
          </w:tcPr>
          <w:p w14:paraId="1D65E051"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700.00</w:t>
            </w:r>
          </w:p>
        </w:tc>
      </w:tr>
      <w:tr w:rsidR="005A7985" w:rsidRPr="00697E94" w14:paraId="59988090" w14:textId="77777777" w:rsidTr="00A428FA">
        <w:tc>
          <w:tcPr>
            <w:tcW w:w="5361" w:type="dxa"/>
          </w:tcPr>
          <w:p w14:paraId="58D13205" w14:textId="31B2B6C5" w:rsidR="005A7985" w:rsidRPr="00551051" w:rsidRDefault="005A7985" w:rsidP="00697E94">
            <w:pPr>
              <w:pStyle w:val="Prrafodelista"/>
              <w:numPr>
                <w:ilvl w:val="0"/>
                <w:numId w:val="25"/>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10,000.01 M2 hasta 50,000.00 M2</w:t>
            </w:r>
          </w:p>
        </w:tc>
        <w:tc>
          <w:tcPr>
            <w:tcW w:w="1880" w:type="dxa"/>
          </w:tcPr>
          <w:p w14:paraId="6C78C899"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1988" w:type="dxa"/>
          </w:tcPr>
          <w:p w14:paraId="70B48D2A"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800.00</w:t>
            </w:r>
          </w:p>
        </w:tc>
      </w:tr>
      <w:tr w:rsidR="005A7985" w:rsidRPr="00697E94" w14:paraId="20E47E7C" w14:textId="77777777" w:rsidTr="00A428FA">
        <w:tc>
          <w:tcPr>
            <w:tcW w:w="5361" w:type="dxa"/>
          </w:tcPr>
          <w:p w14:paraId="041F0915" w14:textId="421DFC84" w:rsidR="005A7985" w:rsidRPr="00551051" w:rsidRDefault="005A7985" w:rsidP="00697E94">
            <w:pPr>
              <w:pStyle w:val="Prrafodelista"/>
              <w:numPr>
                <w:ilvl w:val="0"/>
                <w:numId w:val="25"/>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50,000.01 M2 hasta 100,000.00 M2</w:t>
            </w:r>
          </w:p>
        </w:tc>
        <w:tc>
          <w:tcPr>
            <w:tcW w:w="1880" w:type="dxa"/>
          </w:tcPr>
          <w:p w14:paraId="35AC2141"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1988" w:type="dxa"/>
          </w:tcPr>
          <w:p w14:paraId="27847E0D"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900.00</w:t>
            </w:r>
          </w:p>
        </w:tc>
      </w:tr>
      <w:tr w:rsidR="005A7985" w:rsidRPr="00697E94" w14:paraId="7DB1C347" w14:textId="77777777" w:rsidTr="00A428FA">
        <w:tc>
          <w:tcPr>
            <w:tcW w:w="5361" w:type="dxa"/>
          </w:tcPr>
          <w:p w14:paraId="2139153E" w14:textId="0E0BCFE4" w:rsidR="005A7985" w:rsidRPr="00551051" w:rsidRDefault="005A7985" w:rsidP="00697E94">
            <w:pPr>
              <w:pStyle w:val="Prrafodelista"/>
              <w:numPr>
                <w:ilvl w:val="0"/>
                <w:numId w:val="25"/>
              </w:numPr>
              <w:spacing w:line="360" w:lineRule="auto"/>
              <w:ind w:left="0" w:firstLine="0"/>
              <w:jc w:val="both"/>
              <w:rPr>
                <w:rFonts w:ascii="Arial" w:eastAsia="Arial" w:hAnsi="Arial" w:cs="Arial"/>
                <w:lang w:val="es-ES"/>
              </w:rPr>
            </w:pPr>
            <w:r w:rsidRPr="00697E94">
              <w:rPr>
                <w:rFonts w:ascii="Arial" w:eastAsia="Arial" w:hAnsi="Arial" w:cs="Arial"/>
                <w:lang w:val="es-ES"/>
              </w:rPr>
              <w:lastRenderedPageBreak/>
              <w:t>Con superficie de 100,000.01 M2 hasta 150,000.00 M2</w:t>
            </w:r>
          </w:p>
        </w:tc>
        <w:tc>
          <w:tcPr>
            <w:tcW w:w="1880" w:type="dxa"/>
          </w:tcPr>
          <w:p w14:paraId="25F0A226"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1988" w:type="dxa"/>
          </w:tcPr>
          <w:p w14:paraId="1B894F3E" w14:textId="3C2055F3"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w:t>
            </w:r>
            <w:r w:rsidR="00C970E0" w:rsidRPr="00697E94">
              <w:rPr>
                <w:rFonts w:ascii="Arial" w:eastAsia="Arial" w:hAnsi="Arial" w:cs="Arial"/>
              </w:rPr>
              <w:t>,</w:t>
            </w:r>
            <w:r w:rsidRPr="00697E94">
              <w:rPr>
                <w:rFonts w:ascii="Arial" w:eastAsia="Arial" w:hAnsi="Arial" w:cs="Arial"/>
              </w:rPr>
              <w:t>000.00</w:t>
            </w:r>
          </w:p>
        </w:tc>
      </w:tr>
      <w:tr w:rsidR="005A7985" w:rsidRPr="00697E94" w14:paraId="0EE93796" w14:textId="77777777" w:rsidTr="00A428FA">
        <w:tc>
          <w:tcPr>
            <w:tcW w:w="5361" w:type="dxa"/>
          </w:tcPr>
          <w:p w14:paraId="60227358" w14:textId="094DF9A5" w:rsidR="005A7985" w:rsidRPr="00551051" w:rsidRDefault="005A7985" w:rsidP="00697E94">
            <w:pPr>
              <w:pStyle w:val="Prrafodelista"/>
              <w:numPr>
                <w:ilvl w:val="0"/>
                <w:numId w:val="25"/>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150,000.01 M2 hasta 200,000.00 M2</w:t>
            </w:r>
          </w:p>
        </w:tc>
        <w:tc>
          <w:tcPr>
            <w:tcW w:w="1880" w:type="dxa"/>
          </w:tcPr>
          <w:p w14:paraId="24AFE1D2"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1988" w:type="dxa"/>
          </w:tcPr>
          <w:p w14:paraId="0A76E985" w14:textId="3F8E0E5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w:t>
            </w:r>
            <w:r w:rsidR="00C970E0" w:rsidRPr="00697E94">
              <w:rPr>
                <w:rFonts w:ascii="Arial" w:eastAsia="Arial" w:hAnsi="Arial" w:cs="Arial"/>
              </w:rPr>
              <w:t>,</w:t>
            </w:r>
            <w:r w:rsidRPr="00697E94">
              <w:rPr>
                <w:rFonts w:ascii="Arial" w:eastAsia="Arial" w:hAnsi="Arial" w:cs="Arial"/>
              </w:rPr>
              <w:t>500.00</w:t>
            </w:r>
          </w:p>
        </w:tc>
      </w:tr>
      <w:tr w:rsidR="005A7985" w:rsidRPr="00697E94" w14:paraId="3B3284EE" w14:textId="77777777" w:rsidTr="00A428FA">
        <w:tc>
          <w:tcPr>
            <w:tcW w:w="5361" w:type="dxa"/>
          </w:tcPr>
          <w:p w14:paraId="1AE00975" w14:textId="651A5508" w:rsidR="005A7985" w:rsidRPr="00551051" w:rsidRDefault="005A7985" w:rsidP="00697E94">
            <w:pPr>
              <w:pStyle w:val="Prrafodelista"/>
              <w:numPr>
                <w:ilvl w:val="0"/>
                <w:numId w:val="25"/>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Mayor a 200,000.00 M2</w:t>
            </w:r>
          </w:p>
        </w:tc>
        <w:tc>
          <w:tcPr>
            <w:tcW w:w="1880" w:type="dxa"/>
          </w:tcPr>
          <w:p w14:paraId="1FD79C68"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1988" w:type="dxa"/>
          </w:tcPr>
          <w:p w14:paraId="2D97FF86" w14:textId="47C8E8E3"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2</w:t>
            </w:r>
            <w:r w:rsidR="00C970E0" w:rsidRPr="00697E94">
              <w:rPr>
                <w:rFonts w:ascii="Arial" w:eastAsia="Arial" w:hAnsi="Arial" w:cs="Arial"/>
              </w:rPr>
              <w:t>,</w:t>
            </w:r>
            <w:r w:rsidRPr="00697E94">
              <w:rPr>
                <w:rFonts w:ascii="Arial" w:eastAsia="Arial" w:hAnsi="Arial" w:cs="Arial"/>
              </w:rPr>
              <w:t>000.00</w:t>
            </w:r>
          </w:p>
        </w:tc>
      </w:tr>
    </w:tbl>
    <w:p w14:paraId="599BA2C2" w14:textId="18793D7C" w:rsidR="00C970E0" w:rsidRPr="00697E94" w:rsidRDefault="00C970E0" w:rsidP="00697E94">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224"/>
        <w:gridCol w:w="1854"/>
        <w:gridCol w:w="1925"/>
      </w:tblGrid>
      <w:tr w:rsidR="00615F48" w:rsidRPr="00697E94" w14:paraId="167E263B" w14:textId="77777777" w:rsidTr="00563963">
        <w:tc>
          <w:tcPr>
            <w:tcW w:w="5557" w:type="dxa"/>
          </w:tcPr>
          <w:p w14:paraId="205288C9" w14:textId="3E3CFBFB" w:rsidR="00615F48" w:rsidRPr="00697E94" w:rsidRDefault="00551051" w:rsidP="00697E94">
            <w:pPr>
              <w:pStyle w:val="Prrafodelista"/>
              <w:spacing w:line="360" w:lineRule="auto"/>
              <w:ind w:left="0"/>
              <w:jc w:val="both"/>
              <w:rPr>
                <w:rFonts w:ascii="Arial" w:eastAsia="Arial" w:hAnsi="Arial" w:cs="Arial"/>
                <w:lang w:val="es-ES"/>
              </w:rPr>
            </w:pPr>
            <w:r>
              <w:rPr>
                <w:rFonts w:ascii="Arial" w:eastAsia="Arial" w:hAnsi="Arial" w:cs="Arial"/>
                <w:lang w:val="es-ES"/>
              </w:rPr>
              <w:t xml:space="preserve">Autorización de Prototipo </w:t>
            </w:r>
          </w:p>
        </w:tc>
        <w:tc>
          <w:tcPr>
            <w:tcW w:w="1908" w:type="dxa"/>
          </w:tcPr>
          <w:p w14:paraId="19565579" w14:textId="77777777" w:rsidR="00615F48" w:rsidRPr="00697E94" w:rsidRDefault="00615F48" w:rsidP="00697E94">
            <w:pPr>
              <w:tabs>
                <w:tab w:val="left" w:pos="1716"/>
              </w:tabs>
              <w:spacing w:line="360" w:lineRule="auto"/>
              <w:jc w:val="center"/>
              <w:rPr>
                <w:rFonts w:ascii="Arial" w:eastAsia="Arial" w:hAnsi="Arial" w:cs="Arial"/>
              </w:rPr>
            </w:pPr>
            <w:r w:rsidRPr="00697E94">
              <w:rPr>
                <w:rFonts w:ascii="Arial" w:eastAsia="Arial" w:hAnsi="Arial" w:cs="Arial"/>
              </w:rPr>
              <w:t>Constancia</w:t>
            </w:r>
          </w:p>
        </w:tc>
        <w:tc>
          <w:tcPr>
            <w:tcW w:w="2037" w:type="dxa"/>
          </w:tcPr>
          <w:p w14:paraId="2019BD41" w14:textId="77777777" w:rsidR="00615F48" w:rsidRPr="00697E94" w:rsidRDefault="00615F48" w:rsidP="00697E94">
            <w:pPr>
              <w:tabs>
                <w:tab w:val="left" w:pos="1716"/>
              </w:tabs>
              <w:spacing w:line="360" w:lineRule="auto"/>
              <w:jc w:val="center"/>
              <w:rPr>
                <w:rFonts w:ascii="Arial" w:eastAsia="Arial" w:hAnsi="Arial" w:cs="Arial"/>
              </w:rPr>
            </w:pPr>
            <w:r w:rsidRPr="00697E94">
              <w:rPr>
                <w:rFonts w:ascii="Arial" w:eastAsia="Arial" w:hAnsi="Arial" w:cs="Arial"/>
              </w:rPr>
              <w:t>9.50</w:t>
            </w:r>
          </w:p>
        </w:tc>
      </w:tr>
    </w:tbl>
    <w:p w14:paraId="5028891D" w14:textId="77777777" w:rsidR="00A0359F" w:rsidRPr="00697E94" w:rsidRDefault="00A0359F" w:rsidP="00697E94">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207"/>
        <w:gridCol w:w="1859"/>
        <w:gridCol w:w="1937"/>
      </w:tblGrid>
      <w:tr w:rsidR="00C970E0" w:rsidRPr="00697E94" w14:paraId="226B2D24" w14:textId="77777777" w:rsidTr="00563963">
        <w:tc>
          <w:tcPr>
            <w:tcW w:w="5557" w:type="dxa"/>
            <w:tcBorders>
              <w:bottom w:val="single" w:sz="4" w:space="0" w:color="auto"/>
            </w:tcBorders>
            <w:shd w:val="clear" w:color="auto" w:fill="D9D9D9" w:themeFill="background1" w:themeFillShade="D9"/>
          </w:tcPr>
          <w:p w14:paraId="46F4BCBC" w14:textId="77777777" w:rsidR="00C970E0" w:rsidRPr="00697E94" w:rsidRDefault="00C970E0" w:rsidP="00697E94">
            <w:pPr>
              <w:spacing w:line="360" w:lineRule="auto"/>
              <w:jc w:val="center"/>
              <w:rPr>
                <w:rFonts w:ascii="Arial" w:eastAsia="Arial" w:hAnsi="Arial" w:cs="Arial"/>
                <w:b/>
                <w:lang w:val="es-ES"/>
              </w:rPr>
            </w:pPr>
          </w:p>
          <w:p w14:paraId="35F94A1F" w14:textId="77777777" w:rsidR="00C970E0" w:rsidRPr="00697E94" w:rsidRDefault="00C970E0"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379D483A" w14:textId="77777777" w:rsidR="00C970E0" w:rsidRPr="00697E94" w:rsidRDefault="00C970E0" w:rsidP="00697E94">
            <w:pPr>
              <w:spacing w:line="360" w:lineRule="auto"/>
              <w:jc w:val="center"/>
              <w:rPr>
                <w:rFonts w:ascii="Arial" w:eastAsia="Arial" w:hAnsi="Arial" w:cs="Arial"/>
                <w:lang w:val="es-ES"/>
              </w:rPr>
            </w:pPr>
          </w:p>
        </w:tc>
        <w:tc>
          <w:tcPr>
            <w:tcW w:w="1908" w:type="dxa"/>
            <w:tcBorders>
              <w:bottom w:val="single" w:sz="4" w:space="0" w:color="auto"/>
            </w:tcBorders>
            <w:shd w:val="clear" w:color="auto" w:fill="D9D9D9" w:themeFill="background1" w:themeFillShade="D9"/>
          </w:tcPr>
          <w:p w14:paraId="27E89F0E" w14:textId="77777777" w:rsidR="00C970E0" w:rsidRPr="00697E94" w:rsidRDefault="00C970E0" w:rsidP="00697E94">
            <w:pPr>
              <w:spacing w:line="360" w:lineRule="auto"/>
              <w:jc w:val="center"/>
              <w:rPr>
                <w:rFonts w:ascii="Arial" w:eastAsia="Arial" w:hAnsi="Arial" w:cs="Arial"/>
                <w:b/>
                <w:lang w:val="es-ES"/>
              </w:rPr>
            </w:pPr>
          </w:p>
          <w:p w14:paraId="222AA897" w14:textId="77777777" w:rsidR="00C970E0" w:rsidRPr="00697E94" w:rsidRDefault="00C970E0"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2037" w:type="dxa"/>
            <w:tcBorders>
              <w:bottom w:val="single" w:sz="4" w:space="0" w:color="auto"/>
            </w:tcBorders>
            <w:shd w:val="clear" w:color="auto" w:fill="D9D9D9" w:themeFill="background1" w:themeFillShade="D9"/>
          </w:tcPr>
          <w:p w14:paraId="59926DCA" w14:textId="77777777" w:rsidR="00C970E0" w:rsidRPr="00697E94" w:rsidRDefault="00C970E0" w:rsidP="00697E94">
            <w:pPr>
              <w:spacing w:line="360" w:lineRule="auto"/>
              <w:jc w:val="center"/>
              <w:rPr>
                <w:rFonts w:ascii="Arial" w:eastAsia="Arial" w:hAnsi="Arial" w:cs="Arial"/>
                <w:b/>
                <w:lang w:val="es-ES"/>
              </w:rPr>
            </w:pPr>
          </w:p>
          <w:p w14:paraId="618ABC6B" w14:textId="77777777" w:rsidR="00C970E0" w:rsidRPr="00697E94" w:rsidRDefault="00C970E0"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5A7985" w:rsidRPr="00697E94" w14:paraId="5EBC4949" w14:textId="77777777" w:rsidTr="00C970E0">
        <w:tc>
          <w:tcPr>
            <w:tcW w:w="9502" w:type="dxa"/>
            <w:gridSpan w:val="3"/>
            <w:shd w:val="clear" w:color="auto" w:fill="FFFFFF" w:themeFill="background1"/>
            <w:vAlign w:val="center"/>
          </w:tcPr>
          <w:p w14:paraId="1C2282B8" w14:textId="77777777" w:rsidR="005A7985" w:rsidRPr="00697E94" w:rsidRDefault="005A7985" w:rsidP="00697E94">
            <w:pPr>
              <w:spacing w:line="360" w:lineRule="auto"/>
              <w:jc w:val="center"/>
              <w:rPr>
                <w:rFonts w:ascii="Arial" w:eastAsia="Arial" w:hAnsi="Arial" w:cs="Arial"/>
                <w:b/>
                <w:lang w:val="es-ES"/>
              </w:rPr>
            </w:pPr>
            <w:bookmarkStart w:id="5" w:name="_Hlk151423561"/>
          </w:p>
          <w:p w14:paraId="72FD81AA" w14:textId="264FEACA"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Autorización de la Modificación de Constitución de Desarrollo Inmobiliario</w:t>
            </w:r>
            <w:r w:rsidR="00C970E0" w:rsidRPr="00697E94">
              <w:rPr>
                <w:rFonts w:ascii="Arial" w:eastAsia="Arial" w:hAnsi="Arial" w:cs="Arial"/>
                <w:b/>
                <w:lang w:val="es-ES"/>
              </w:rPr>
              <w:t xml:space="preserve"> Habitacional</w:t>
            </w:r>
          </w:p>
          <w:p w14:paraId="02645923" w14:textId="77777777" w:rsidR="005A7985" w:rsidRPr="00697E94" w:rsidRDefault="005A7985" w:rsidP="00697E94">
            <w:pPr>
              <w:spacing w:line="360" w:lineRule="auto"/>
              <w:jc w:val="center"/>
              <w:rPr>
                <w:rFonts w:ascii="Arial" w:hAnsi="Arial" w:cs="Arial"/>
                <w:lang w:val="es-ES"/>
              </w:rPr>
            </w:pPr>
          </w:p>
        </w:tc>
      </w:tr>
      <w:bookmarkEnd w:id="5"/>
      <w:tr w:rsidR="005A7985" w:rsidRPr="00697E94" w14:paraId="4757AF78" w14:textId="77777777" w:rsidTr="00C970E0">
        <w:tc>
          <w:tcPr>
            <w:tcW w:w="9502" w:type="dxa"/>
            <w:gridSpan w:val="3"/>
            <w:shd w:val="clear" w:color="auto" w:fill="FFFFFF" w:themeFill="background1"/>
            <w:vAlign w:val="center"/>
          </w:tcPr>
          <w:p w14:paraId="785470DA" w14:textId="77777777" w:rsidR="005A7985" w:rsidRPr="00697E94" w:rsidRDefault="005A7985" w:rsidP="00697E94">
            <w:pPr>
              <w:spacing w:line="360" w:lineRule="auto"/>
              <w:jc w:val="center"/>
              <w:rPr>
                <w:rFonts w:ascii="Arial" w:eastAsia="Arial" w:hAnsi="Arial" w:cs="Arial"/>
                <w:b/>
                <w:lang w:val="es-ES"/>
              </w:rPr>
            </w:pPr>
          </w:p>
          <w:p w14:paraId="5A7A4B49" w14:textId="4218EA5C"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 xml:space="preserve">Zona de </w:t>
            </w:r>
            <w:r w:rsidR="00B82103" w:rsidRPr="00697E94">
              <w:rPr>
                <w:rFonts w:ascii="Arial" w:eastAsia="Arial" w:hAnsi="Arial" w:cs="Arial"/>
                <w:b/>
                <w:lang w:val="es-ES"/>
              </w:rPr>
              <w:t>Consolidación Urbana</w:t>
            </w:r>
          </w:p>
          <w:p w14:paraId="20A72589" w14:textId="77777777" w:rsidR="005A7985" w:rsidRPr="00697E94" w:rsidRDefault="005A7985" w:rsidP="00697E94">
            <w:pPr>
              <w:spacing w:line="360" w:lineRule="auto"/>
              <w:jc w:val="center"/>
              <w:rPr>
                <w:rFonts w:ascii="Arial" w:hAnsi="Arial" w:cs="Arial"/>
                <w:lang w:val="es-ES"/>
              </w:rPr>
            </w:pPr>
          </w:p>
        </w:tc>
      </w:tr>
      <w:tr w:rsidR="005A7985" w:rsidRPr="00697E94" w14:paraId="0703EC4F" w14:textId="77777777" w:rsidTr="00C970E0">
        <w:tc>
          <w:tcPr>
            <w:tcW w:w="5557" w:type="dxa"/>
          </w:tcPr>
          <w:p w14:paraId="57AA16A3" w14:textId="5293243F" w:rsidR="005A7985" w:rsidRPr="00551051" w:rsidRDefault="005A7985" w:rsidP="00697E94">
            <w:pPr>
              <w:pStyle w:val="Prrafodelista"/>
              <w:numPr>
                <w:ilvl w:val="0"/>
                <w:numId w:val="26"/>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hasta 10,000 M2</w:t>
            </w:r>
          </w:p>
        </w:tc>
        <w:tc>
          <w:tcPr>
            <w:tcW w:w="1908" w:type="dxa"/>
          </w:tcPr>
          <w:p w14:paraId="3333498D"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519973FF"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25.00</w:t>
            </w:r>
          </w:p>
        </w:tc>
      </w:tr>
      <w:tr w:rsidR="005A7985" w:rsidRPr="00697E94" w14:paraId="3C20B0F1" w14:textId="77777777" w:rsidTr="00C970E0">
        <w:tc>
          <w:tcPr>
            <w:tcW w:w="5557" w:type="dxa"/>
          </w:tcPr>
          <w:p w14:paraId="146ACB45" w14:textId="2B662D41" w:rsidR="005A7985" w:rsidRPr="00551051" w:rsidRDefault="005A7985" w:rsidP="00697E94">
            <w:pPr>
              <w:pStyle w:val="Prrafodelista"/>
              <w:numPr>
                <w:ilvl w:val="0"/>
                <w:numId w:val="26"/>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10,000.01 M2 hasta 50,000.00 M2</w:t>
            </w:r>
          </w:p>
        </w:tc>
        <w:tc>
          <w:tcPr>
            <w:tcW w:w="1908" w:type="dxa"/>
          </w:tcPr>
          <w:p w14:paraId="6004D95A"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35132FE2" w14:textId="54520D96"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2</w:t>
            </w:r>
            <w:r w:rsidR="00B82103" w:rsidRPr="00697E94">
              <w:rPr>
                <w:rFonts w:ascii="Arial" w:eastAsia="Arial" w:hAnsi="Arial" w:cs="Arial"/>
              </w:rPr>
              <w:t>9</w:t>
            </w:r>
            <w:r w:rsidRPr="00697E94">
              <w:rPr>
                <w:rFonts w:ascii="Arial" w:eastAsia="Arial" w:hAnsi="Arial" w:cs="Arial"/>
              </w:rPr>
              <w:t>.00</w:t>
            </w:r>
          </w:p>
        </w:tc>
      </w:tr>
      <w:tr w:rsidR="005A7985" w:rsidRPr="00697E94" w14:paraId="1AF22196" w14:textId="77777777" w:rsidTr="00C970E0">
        <w:tc>
          <w:tcPr>
            <w:tcW w:w="5557" w:type="dxa"/>
          </w:tcPr>
          <w:p w14:paraId="66C54909" w14:textId="31EEEC49" w:rsidR="005A7985" w:rsidRPr="00551051" w:rsidRDefault="005A7985" w:rsidP="00697E94">
            <w:pPr>
              <w:pStyle w:val="Prrafodelista"/>
              <w:numPr>
                <w:ilvl w:val="0"/>
                <w:numId w:val="26"/>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50,000.01 M2 hasta 100,000.00 M2</w:t>
            </w:r>
          </w:p>
        </w:tc>
        <w:tc>
          <w:tcPr>
            <w:tcW w:w="1908" w:type="dxa"/>
          </w:tcPr>
          <w:p w14:paraId="398FC3F3"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5B5D0769"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33.00</w:t>
            </w:r>
          </w:p>
        </w:tc>
      </w:tr>
      <w:tr w:rsidR="005A7985" w:rsidRPr="00697E94" w14:paraId="4A37A58E" w14:textId="77777777" w:rsidTr="00C970E0">
        <w:tc>
          <w:tcPr>
            <w:tcW w:w="5557" w:type="dxa"/>
          </w:tcPr>
          <w:p w14:paraId="3A81CDDC" w14:textId="08880321" w:rsidR="005A7985" w:rsidRPr="00551051" w:rsidRDefault="005A7985" w:rsidP="00697E94">
            <w:pPr>
              <w:pStyle w:val="Prrafodelista"/>
              <w:numPr>
                <w:ilvl w:val="0"/>
                <w:numId w:val="26"/>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100,000.01 M2 hasta 150,000.00 M2</w:t>
            </w:r>
          </w:p>
        </w:tc>
        <w:tc>
          <w:tcPr>
            <w:tcW w:w="1908" w:type="dxa"/>
          </w:tcPr>
          <w:p w14:paraId="20C34225"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7DCD5B61"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36.00</w:t>
            </w:r>
          </w:p>
        </w:tc>
      </w:tr>
      <w:tr w:rsidR="005A7985" w:rsidRPr="00697E94" w14:paraId="3FC15CDB" w14:textId="77777777" w:rsidTr="00C970E0">
        <w:tc>
          <w:tcPr>
            <w:tcW w:w="5557" w:type="dxa"/>
          </w:tcPr>
          <w:p w14:paraId="7A7DCD33" w14:textId="59F6D2F0" w:rsidR="005A7985" w:rsidRPr="00551051" w:rsidRDefault="005A7985" w:rsidP="00697E94">
            <w:pPr>
              <w:pStyle w:val="Prrafodelista"/>
              <w:numPr>
                <w:ilvl w:val="0"/>
                <w:numId w:val="26"/>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150,000.01 M2 hasta 200,000.00 M2</w:t>
            </w:r>
          </w:p>
        </w:tc>
        <w:tc>
          <w:tcPr>
            <w:tcW w:w="1908" w:type="dxa"/>
          </w:tcPr>
          <w:p w14:paraId="47362513"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03391403"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54.00</w:t>
            </w:r>
          </w:p>
        </w:tc>
      </w:tr>
      <w:tr w:rsidR="005A7985" w:rsidRPr="00697E94" w14:paraId="4EECDD81" w14:textId="77777777" w:rsidTr="00C970E0">
        <w:tc>
          <w:tcPr>
            <w:tcW w:w="5557" w:type="dxa"/>
          </w:tcPr>
          <w:p w14:paraId="3337AABC" w14:textId="54348FB0" w:rsidR="005A7985" w:rsidRPr="00551051" w:rsidRDefault="005A7985" w:rsidP="00697E94">
            <w:pPr>
              <w:pStyle w:val="Prrafodelista"/>
              <w:numPr>
                <w:ilvl w:val="0"/>
                <w:numId w:val="26"/>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Mayor a 200,000.00 M2</w:t>
            </w:r>
          </w:p>
        </w:tc>
        <w:tc>
          <w:tcPr>
            <w:tcW w:w="1908" w:type="dxa"/>
          </w:tcPr>
          <w:p w14:paraId="799DBBB2"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33368DDB"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72.00</w:t>
            </w:r>
          </w:p>
        </w:tc>
      </w:tr>
      <w:tr w:rsidR="005A7985" w:rsidRPr="00697E94" w14:paraId="4D9549F8" w14:textId="77777777" w:rsidTr="00C970E0">
        <w:tc>
          <w:tcPr>
            <w:tcW w:w="9502" w:type="dxa"/>
            <w:gridSpan w:val="3"/>
            <w:shd w:val="clear" w:color="auto" w:fill="FFFFFF" w:themeFill="background1"/>
            <w:vAlign w:val="center"/>
          </w:tcPr>
          <w:p w14:paraId="6FFA7A9F" w14:textId="77777777" w:rsidR="005A7985" w:rsidRPr="00697E94" w:rsidRDefault="005A7985" w:rsidP="00697E94">
            <w:pPr>
              <w:spacing w:line="360" w:lineRule="auto"/>
              <w:jc w:val="center"/>
              <w:rPr>
                <w:rFonts w:ascii="Arial" w:eastAsia="Arial" w:hAnsi="Arial" w:cs="Arial"/>
                <w:b/>
                <w:lang w:val="es-ES"/>
              </w:rPr>
            </w:pPr>
          </w:p>
          <w:p w14:paraId="773F2104"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Zona de Crecimiento y Control Urbano</w:t>
            </w:r>
          </w:p>
          <w:p w14:paraId="4BE28F03" w14:textId="77777777" w:rsidR="005A7985" w:rsidRPr="00697E94" w:rsidRDefault="005A7985" w:rsidP="00697E94">
            <w:pPr>
              <w:spacing w:line="360" w:lineRule="auto"/>
              <w:jc w:val="center"/>
              <w:rPr>
                <w:rFonts w:ascii="Arial" w:hAnsi="Arial" w:cs="Arial"/>
                <w:lang w:val="es-ES"/>
              </w:rPr>
            </w:pPr>
          </w:p>
        </w:tc>
      </w:tr>
      <w:tr w:rsidR="00B82103" w:rsidRPr="00697E94" w14:paraId="010C6733" w14:textId="77777777" w:rsidTr="00B82103">
        <w:tc>
          <w:tcPr>
            <w:tcW w:w="5557" w:type="dxa"/>
          </w:tcPr>
          <w:p w14:paraId="01A3E218" w14:textId="30A5D07A" w:rsidR="00B82103" w:rsidRPr="00551051" w:rsidRDefault="00B82103" w:rsidP="00697E94">
            <w:pPr>
              <w:pStyle w:val="Prrafodelista"/>
              <w:numPr>
                <w:ilvl w:val="0"/>
                <w:numId w:val="27"/>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hasta 10,000 M2</w:t>
            </w:r>
          </w:p>
        </w:tc>
        <w:tc>
          <w:tcPr>
            <w:tcW w:w="1908" w:type="dxa"/>
          </w:tcPr>
          <w:p w14:paraId="0725667F" w14:textId="77777777" w:rsidR="00B82103" w:rsidRPr="00697E94" w:rsidRDefault="00B82103"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40D9DD52" w14:textId="30BB09F2" w:rsidR="00B82103" w:rsidRPr="00697E94" w:rsidRDefault="00B82103" w:rsidP="00697E94">
            <w:pPr>
              <w:tabs>
                <w:tab w:val="left" w:pos="1716"/>
              </w:tabs>
              <w:spacing w:line="360" w:lineRule="auto"/>
              <w:jc w:val="center"/>
              <w:rPr>
                <w:rFonts w:ascii="Arial" w:eastAsia="Arial" w:hAnsi="Arial" w:cs="Arial"/>
              </w:rPr>
            </w:pPr>
            <w:r w:rsidRPr="00697E94">
              <w:rPr>
                <w:rFonts w:ascii="Arial" w:eastAsia="Arial" w:hAnsi="Arial" w:cs="Arial"/>
              </w:rPr>
              <w:t>67.00</w:t>
            </w:r>
          </w:p>
        </w:tc>
      </w:tr>
      <w:tr w:rsidR="00B82103" w:rsidRPr="00697E94" w14:paraId="1680844C" w14:textId="77777777" w:rsidTr="00B82103">
        <w:tc>
          <w:tcPr>
            <w:tcW w:w="5557" w:type="dxa"/>
          </w:tcPr>
          <w:p w14:paraId="4AF82726" w14:textId="5726C3FC" w:rsidR="00B82103" w:rsidRPr="00551051" w:rsidRDefault="00B82103" w:rsidP="00697E94">
            <w:pPr>
              <w:pStyle w:val="Prrafodelista"/>
              <w:numPr>
                <w:ilvl w:val="0"/>
                <w:numId w:val="27"/>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10,000.01 M2 hasta 50,000.00 M2</w:t>
            </w:r>
          </w:p>
        </w:tc>
        <w:tc>
          <w:tcPr>
            <w:tcW w:w="1908" w:type="dxa"/>
          </w:tcPr>
          <w:p w14:paraId="2D02AC74" w14:textId="77777777" w:rsidR="00B82103" w:rsidRPr="00697E94" w:rsidRDefault="00B82103"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5A9EBB33" w14:textId="518FC8AB" w:rsidR="00B82103" w:rsidRPr="00697E94" w:rsidRDefault="00B82103" w:rsidP="00697E94">
            <w:pPr>
              <w:tabs>
                <w:tab w:val="left" w:pos="1716"/>
              </w:tabs>
              <w:spacing w:line="360" w:lineRule="auto"/>
              <w:jc w:val="center"/>
              <w:rPr>
                <w:rFonts w:ascii="Arial" w:eastAsia="Arial" w:hAnsi="Arial" w:cs="Arial"/>
              </w:rPr>
            </w:pPr>
            <w:r w:rsidRPr="00697E94">
              <w:rPr>
                <w:rFonts w:ascii="Arial" w:eastAsia="Arial" w:hAnsi="Arial" w:cs="Arial"/>
              </w:rPr>
              <w:t>76.00</w:t>
            </w:r>
          </w:p>
        </w:tc>
      </w:tr>
      <w:tr w:rsidR="00B82103" w:rsidRPr="00697E94" w14:paraId="40B23666" w14:textId="77777777" w:rsidTr="00B82103">
        <w:tc>
          <w:tcPr>
            <w:tcW w:w="5557" w:type="dxa"/>
          </w:tcPr>
          <w:p w14:paraId="10B5643A" w14:textId="4C7CA5C9" w:rsidR="00B82103" w:rsidRPr="00551051" w:rsidRDefault="00B82103" w:rsidP="00697E94">
            <w:pPr>
              <w:pStyle w:val="Prrafodelista"/>
              <w:numPr>
                <w:ilvl w:val="0"/>
                <w:numId w:val="27"/>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50,000.01 M2 hasta 100,000.00 M2</w:t>
            </w:r>
          </w:p>
        </w:tc>
        <w:tc>
          <w:tcPr>
            <w:tcW w:w="1908" w:type="dxa"/>
          </w:tcPr>
          <w:p w14:paraId="19D2AC7C" w14:textId="77777777" w:rsidR="00B82103" w:rsidRPr="00697E94" w:rsidRDefault="00B82103"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422FD95A" w14:textId="1A1784BA" w:rsidR="00B82103" w:rsidRPr="00697E94" w:rsidRDefault="00B82103" w:rsidP="00697E94">
            <w:pPr>
              <w:tabs>
                <w:tab w:val="left" w:pos="1716"/>
              </w:tabs>
              <w:spacing w:line="360" w:lineRule="auto"/>
              <w:jc w:val="center"/>
              <w:rPr>
                <w:rFonts w:ascii="Arial" w:eastAsia="Arial" w:hAnsi="Arial" w:cs="Arial"/>
              </w:rPr>
            </w:pPr>
            <w:r w:rsidRPr="00697E94">
              <w:rPr>
                <w:rFonts w:ascii="Arial" w:eastAsia="Arial" w:hAnsi="Arial" w:cs="Arial"/>
              </w:rPr>
              <w:t>86.00</w:t>
            </w:r>
          </w:p>
        </w:tc>
      </w:tr>
      <w:tr w:rsidR="00B82103" w:rsidRPr="00697E94" w14:paraId="7C50C444" w14:textId="77777777" w:rsidTr="00B82103">
        <w:tc>
          <w:tcPr>
            <w:tcW w:w="5557" w:type="dxa"/>
          </w:tcPr>
          <w:p w14:paraId="49F5DA96" w14:textId="5B5CB79C" w:rsidR="00B82103" w:rsidRPr="00551051" w:rsidRDefault="00B82103" w:rsidP="00697E94">
            <w:pPr>
              <w:pStyle w:val="Prrafodelista"/>
              <w:numPr>
                <w:ilvl w:val="0"/>
                <w:numId w:val="27"/>
              </w:numPr>
              <w:spacing w:line="360" w:lineRule="auto"/>
              <w:ind w:left="0" w:firstLine="0"/>
              <w:jc w:val="both"/>
              <w:rPr>
                <w:rFonts w:ascii="Arial" w:eastAsia="Arial" w:hAnsi="Arial" w:cs="Arial"/>
                <w:lang w:val="es-ES"/>
              </w:rPr>
            </w:pPr>
            <w:r w:rsidRPr="00697E94">
              <w:rPr>
                <w:rFonts w:ascii="Arial" w:eastAsia="Arial" w:hAnsi="Arial" w:cs="Arial"/>
                <w:lang w:val="es-ES"/>
              </w:rPr>
              <w:lastRenderedPageBreak/>
              <w:t>Con superficie de 100,000.01 M2 hasta 150,000.00 M2</w:t>
            </w:r>
          </w:p>
        </w:tc>
        <w:tc>
          <w:tcPr>
            <w:tcW w:w="1908" w:type="dxa"/>
          </w:tcPr>
          <w:p w14:paraId="77CF8AAD" w14:textId="77777777" w:rsidR="00B82103" w:rsidRPr="00697E94" w:rsidRDefault="00B82103"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7007F50C" w14:textId="5571530B" w:rsidR="00B82103" w:rsidRPr="00697E94" w:rsidRDefault="00B82103" w:rsidP="00697E94">
            <w:pPr>
              <w:tabs>
                <w:tab w:val="left" w:pos="1716"/>
              </w:tabs>
              <w:spacing w:line="360" w:lineRule="auto"/>
              <w:jc w:val="center"/>
              <w:rPr>
                <w:rFonts w:ascii="Arial" w:eastAsia="Arial" w:hAnsi="Arial" w:cs="Arial"/>
              </w:rPr>
            </w:pPr>
            <w:r w:rsidRPr="00697E94">
              <w:rPr>
                <w:rFonts w:ascii="Arial" w:eastAsia="Arial" w:hAnsi="Arial" w:cs="Arial"/>
              </w:rPr>
              <w:t>95.00</w:t>
            </w:r>
          </w:p>
        </w:tc>
      </w:tr>
      <w:tr w:rsidR="00B82103" w:rsidRPr="00697E94" w14:paraId="0B64C27E" w14:textId="77777777" w:rsidTr="00B82103">
        <w:tc>
          <w:tcPr>
            <w:tcW w:w="5557" w:type="dxa"/>
          </w:tcPr>
          <w:p w14:paraId="5D60D870" w14:textId="035A75BA" w:rsidR="00B82103" w:rsidRPr="00551051" w:rsidRDefault="00B82103" w:rsidP="00697E94">
            <w:pPr>
              <w:pStyle w:val="Prrafodelista"/>
              <w:numPr>
                <w:ilvl w:val="0"/>
                <w:numId w:val="27"/>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150,000.01 M2 hasta 200,000.00 M2</w:t>
            </w:r>
          </w:p>
        </w:tc>
        <w:tc>
          <w:tcPr>
            <w:tcW w:w="1908" w:type="dxa"/>
          </w:tcPr>
          <w:p w14:paraId="675C3007" w14:textId="77777777" w:rsidR="00B82103" w:rsidRPr="00697E94" w:rsidRDefault="00B82103"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56AB7999" w14:textId="47B9814E" w:rsidR="00B82103" w:rsidRPr="00697E94" w:rsidRDefault="00B82103" w:rsidP="00697E94">
            <w:pPr>
              <w:tabs>
                <w:tab w:val="left" w:pos="1716"/>
              </w:tabs>
              <w:spacing w:line="360" w:lineRule="auto"/>
              <w:jc w:val="center"/>
              <w:rPr>
                <w:rFonts w:ascii="Arial" w:eastAsia="Arial" w:hAnsi="Arial" w:cs="Arial"/>
              </w:rPr>
            </w:pPr>
            <w:r w:rsidRPr="00697E94">
              <w:rPr>
                <w:rFonts w:ascii="Arial" w:eastAsia="Arial" w:hAnsi="Arial" w:cs="Arial"/>
              </w:rPr>
              <w:t>143.00</w:t>
            </w:r>
          </w:p>
        </w:tc>
      </w:tr>
      <w:tr w:rsidR="00B82103" w:rsidRPr="00697E94" w14:paraId="49C0E069" w14:textId="77777777" w:rsidTr="00B82103">
        <w:tc>
          <w:tcPr>
            <w:tcW w:w="5557" w:type="dxa"/>
          </w:tcPr>
          <w:p w14:paraId="3BE3BAD1" w14:textId="3C691197" w:rsidR="00B82103" w:rsidRPr="00551051" w:rsidRDefault="00B82103" w:rsidP="00697E94">
            <w:pPr>
              <w:pStyle w:val="Prrafodelista"/>
              <w:numPr>
                <w:ilvl w:val="0"/>
                <w:numId w:val="27"/>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Mayor a 200,000.00 M2</w:t>
            </w:r>
          </w:p>
        </w:tc>
        <w:tc>
          <w:tcPr>
            <w:tcW w:w="1908" w:type="dxa"/>
          </w:tcPr>
          <w:p w14:paraId="2A82AA23" w14:textId="77777777" w:rsidR="00B82103" w:rsidRPr="00697E94" w:rsidRDefault="00B82103"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71C5BBC1" w14:textId="1B8AF8F4" w:rsidR="00B82103" w:rsidRPr="00697E94" w:rsidRDefault="00B82103" w:rsidP="00697E94">
            <w:pPr>
              <w:tabs>
                <w:tab w:val="left" w:pos="1716"/>
              </w:tabs>
              <w:spacing w:line="360" w:lineRule="auto"/>
              <w:jc w:val="center"/>
              <w:rPr>
                <w:rFonts w:ascii="Arial" w:eastAsia="Arial" w:hAnsi="Arial" w:cs="Arial"/>
              </w:rPr>
            </w:pPr>
            <w:r w:rsidRPr="00697E94">
              <w:rPr>
                <w:rFonts w:ascii="Arial" w:eastAsia="Arial" w:hAnsi="Arial" w:cs="Arial"/>
              </w:rPr>
              <w:t>190.00</w:t>
            </w:r>
          </w:p>
        </w:tc>
      </w:tr>
    </w:tbl>
    <w:p w14:paraId="320AD6CD" w14:textId="77777777" w:rsidR="00FD1269" w:rsidRPr="00697E94" w:rsidRDefault="00FD1269" w:rsidP="00697E94">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196"/>
        <w:gridCol w:w="1858"/>
        <w:gridCol w:w="1949"/>
      </w:tblGrid>
      <w:tr w:rsidR="005A7985" w:rsidRPr="00697E94" w14:paraId="5FAA781F" w14:textId="77777777" w:rsidTr="00C970E0">
        <w:tc>
          <w:tcPr>
            <w:tcW w:w="9502" w:type="dxa"/>
            <w:gridSpan w:val="3"/>
            <w:shd w:val="clear" w:color="auto" w:fill="FFFFFF" w:themeFill="background1"/>
            <w:vAlign w:val="center"/>
          </w:tcPr>
          <w:p w14:paraId="076DFB62" w14:textId="77777777" w:rsidR="005A7985" w:rsidRPr="00697E94" w:rsidRDefault="005A7985" w:rsidP="00697E94">
            <w:pPr>
              <w:spacing w:line="360" w:lineRule="auto"/>
              <w:jc w:val="center"/>
              <w:rPr>
                <w:rFonts w:ascii="Arial" w:eastAsia="Arial" w:hAnsi="Arial" w:cs="Arial"/>
                <w:b/>
                <w:lang w:val="es-ES"/>
              </w:rPr>
            </w:pPr>
          </w:p>
          <w:p w14:paraId="21518CE9"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Zona de Reserva y Conservación</w:t>
            </w:r>
          </w:p>
          <w:p w14:paraId="509783DC" w14:textId="77777777" w:rsidR="005A7985" w:rsidRPr="00697E94" w:rsidRDefault="005A7985" w:rsidP="00697E94">
            <w:pPr>
              <w:spacing w:line="360" w:lineRule="auto"/>
              <w:jc w:val="center"/>
              <w:rPr>
                <w:rFonts w:ascii="Arial" w:hAnsi="Arial" w:cs="Arial"/>
                <w:lang w:val="es-ES"/>
              </w:rPr>
            </w:pPr>
          </w:p>
        </w:tc>
      </w:tr>
      <w:tr w:rsidR="005A7985" w:rsidRPr="00697E94" w14:paraId="447BB95A" w14:textId="77777777" w:rsidTr="00C970E0">
        <w:tc>
          <w:tcPr>
            <w:tcW w:w="5557" w:type="dxa"/>
          </w:tcPr>
          <w:p w14:paraId="08D89092" w14:textId="5C85B807" w:rsidR="005A7985" w:rsidRPr="00551051" w:rsidRDefault="005A7985" w:rsidP="00697E94">
            <w:pPr>
              <w:pStyle w:val="Prrafodelista"/>
              <w:numPr>
                <w:ilvl w:val="0"/>
                <w:numId w:val="28"/>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hasta 10,000 M2</w:t>
            </w:r>
          </w:p>
        </w:tc>
        <w:tc>
          <w:tcPr>
            <w:tcW w:w="1908" w:type="dxa"/>
          </w:tcPr>
          <w:p w14:paraId="772ED8F9"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5B46C18A"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350.00</w:t>
            </w:r>
          </w:p>
        </w:tc>
      </w:tr>
      <w:tr w:rsidR="005A7985" w:rsidRPr="00697E94" w14:paraId="57DFADB0" w14:textId="77777777" w:rsidTr="00C970E0">
        <w:tc>
          <w:tcPr>
            <w:tcW w:w="5557" w:type="dxa"/>
          </w:tcPr>
          <w:p w14:paraId="014C6BA4" w14:textId="23274AAE" w:rsidR="005A7985" w:rsidRPr="00551051" w:rsidRDefault="005A7985" w:rsidP="00697E94">
            <w:pPr>
              <w:pStyle w:val="Prrafodelista"/>
              <w:numPr>
                <w:ilvl w:val="0"/>
                <w:numId w:val="28"/>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10,000.01 M2 hasta 50,000.00 M2</w:t>
            </w:r>
          </w:p>
        </w:tc>
        <w:tc>
          <w:tcPr>
            <w:tcW w:w="1908" w:type="dxa"/>
          </w:tcPr>
          <w:p w14:paraId="6BCA339D"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472B015A"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400.00</w:t>
            </w:r>
          </w:p>
        </w:tc>
      </w:tr>
      <w:tr w:rsidR="005A7985" w:rsidRPr="00697E94" w14:paraId="40437B23" w14:textId="77777777" w:rsidTr="00C970E0">
        <w:tc>
          <w:tcPr>
            <w:tcW w:w="5557" w:type="dxa"/>
            <w:tcBorders>
              <w:bottom w:val="single" w:sz="4" w:space="0" w:color="auto"/>
            </w:tcBorders>
          </w:tcPr>
          <w:p w14:paraId="02C764F9" w14:textId="4A8724A6" w:rsidR="005A7985" w:rsidRPr="00551051" w:rsidRDefault="005A7985" w:rsidP="00697E94">
            <w:pPr>
              <w:pStyle w:val="Prrafodelista"/>
              <w:numPr>
                <w:ilvl w:val="0"/>
                <w:numId w:val="28"/>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50,000.01 M2 hasta 100,000.00 M2</w:t>
            </w:r>
          </w:p>
        </w:tc>
        <w:tc>
          <w:tcPr>
            <w:tcW w:w="1908" w:type="dxa"/>
            <w:tcBorders>
              <w:bottom w:val="single" w:sz="4" w:space="0" w:color="auto"/>
            </w:tcBorders>
          </w:tcPr>
          <w:p w14:paraId="36795576"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Borders>
              <w:bottom w:val="single" w:sz="4" w:space="0" w:color="auto"/>
            </w:tcBorders>
          </w:tcPr>
          <w:p w14:paraId="67D061C4"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450.00</w:t>
            </w:r>
          </w:p>
        </w:tc>
      </w:tr>
      <w:tr w:rsidR="005A7985" w:rsidRPr="00697E94" w14:paraId="0E6635D1" w14:textId="77777777" w:rsidTr="00B82103">
        <w:tc>
          <w:tcPr>
            <w:tcW w:w="5557" w:type="dxa"/>
          </w:tcPr>
          <w:p w14:paraId="7F8CEBBF" w14:textId="3777AE0B" w:rsidR="005A7985" w:rsidRPr="00551051" w:rsidRDefault="005A7985" w:rsidP="00697E94">
            <w:pPr>
              <w:pStyle w:val="Prrafodelista"/>
              <w:numPr>
                <w:ilvl w:val="0"/>
                <w:numId w:val="28"/>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100,000.01 M2 hasta 150,000.00 M2</w:t>
            </w:r>
          </w:p>
        </w:tc>
        <w:tc>
          <w:tcPr>
            <w:tcW w:w="1908" w:type="dxa"/>
          </w:tcPr>
          <w:p w14:paraId="5C3CE915"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27C6BDA5"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500.00</w:t>
            </w:r>
          </w:p>
        </w:tc>
      </w:tr>
      <w:tr w:rsidR="005A7985" w:rsidRPr="00697E94" w14:paraId="14E14429" w14:textId="77777777" w:rsidTr="00B82103">
        <w:tc>
          <w:tcPr>
            <w:tcW w:w="5557" w:type="dxa"/>
          </w:tcPr>
          <w:p w14:paraId="509D7613" w14:textId="6A865D91" w:rsidR="005A7985" w:rsidRPr="00551051" w:rsidRDefault="005A7985" w:rsidP="00697E94">
            <w:pPr>
              <w:pStyle w:val="Prrafodelista"/>
              <w:numPr>
                <w:ilvl w:val="0"/>
                <w:numId w:val="28"/>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150,000.01 M2 hasta 200,000.00 M2</w:t>
            </w:r>
          </w:p>
        </w:tc>
        <w:tc>
          <w:tcPr>
            <w:tcW w:w="1908" w:type="dxa"/>
          </w:tcPr>
          <w:p w14:paraId="43C788A7"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58D23FAA"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750.00</w:t>
            </w:r>
          </w:p>
        </w:tc>
      </w:tr>
      <w:tr w:rsidR="005A7985" w:rsidRPr="00697E94" w14:paraId="3B3F2AB7" w14:textId="77777777" w:rsidTr="00B82103">
        <w:tc>
          <w:tcPr>
            <w:tcW w:w="5557" w:type="dxa"/>
          </w:tcPr>
          <w:p w14:paraId="30E73E37" w14:textId="7430BCCB" w:rsidR="005A7985" w:rsidRPr="00551051" w:rsidRDefault="005A7985" w:rsidP="00697E94">
            <w:pPr>
              <w:pStyle w:val="Prrafodelista"/>
              <w:numPr>
                <w:ilvl w:val="0"/>
                <w:numId w:val="28"/>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Mayor a 200,000.00 M2</w:t>
            </w:r>
          </w:p>
        </w:tc>
        <w:tc>
          <w:tcPr>
            <w:tcW w:w="1908" w:type="dxa"/>
          </w:tcPr>
          <w:p w14:paraId="324A894A"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7081B665" w14:textId="0B83928F"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w:t>
            </w:r>
            <w:r w:rsidR="00B82103" w:rsidRPr="00697E94">
              <w:rPr>
                <w:rFonts w:ascii="Arial" w:eastAsia="Arial" w:hAnsi="Arial" w:cs="Arial"/>
              </w:rPr>
              <w:t>,</w:t>
            </w:r>
            <w:r w:rsidRPr="00697E94">
              <w:rPr>
                <w:rFonts w:ascii="Arial" w:eastAsia="Arial" w:hAnsi="Arial" w:cs="Arial"/>
              </w:rPr>
              <w:t>000.00</w:t>
            </w:r>
          </w:p>
        </w:tc>
      </w:tr>
    </w:tbl>
    <w:p w14:paraId="519A3C5C" w14:textId="77777777" w:rsidR="00B82103" w:rsidRPr="00697E94" w:rsidRDefault="00B82103" w:rsidP="00697E94">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224"/>
        <w:gridCol w:w="1854"/>
        <w:gridCol w:w="1925"/>
      </w:tblGrid>
      <w:tr w:rsidR="005A7985" w:rsidRPr="00697E94" w14:paraId="3D5A3C07" w14:textId="77777777" w:rsidTr="00B82103">
        <w:tc>
          <w:tcPr>
            <w:tcW w:w="5557" w:type="dxa"/>
          </w:tcPr>
          <w:p w14:paraId="6FDB01E8" w14:textId="0CC7B1CF" w:rsidR="005A7985" w:rsidRPr="00697E94" w:rsidRDefault="005A7985" w:rsidP="00697E94">
            <w:pPr>
              <w:pStyle w:val="Prrafodelista"/>
              <w:spacing w:line="360" w:lineRule="auto"/>
              <w:ind w:left="0"/>
              <w:jc w:val="both"/>
              <w:rPr>
                <w:rFonts w:ascii="Arial" w:eastAsia="Arial" w:hAnsi="Arial" w:cs="Arial"/>
                <w:lang w:val="es-ES"/>
              </w:rPr>
            </w:pPr>
            <w:r w:rsidRPr="00697E94">
              <w:rPr>
                <w:rFonts w:ascii="Arial" w:eastAsia="Arial" w:hAnsi="Arial" w:cs="Arial"/>
                <w:lang w:val="es-ES"/>
              </w:rPr>
              <w:t>Autorización de</w:t>
            </w:r>
            <w:r w:rsidR="008B7452" w:rsidRPr="00697E94">
              <w:rPr>
                <w:rFonts w:ascii="Arial" w:eastAsia="Arial" w:hAnsi="Arial" w:cs="Arial"/>
                <w:lang w:val="es-ES"/>
              </w:rPr>
              <w:t xml:space="preserve"> Modificación del</w:t>
            </w:r>
            <w:r w:rsidRPr="00697E94">
              <w:rPr>
                <w:rFonts w:ascii="Arial" w:eastAsia="Arial" w:hAnsi="Arial" w:cs="Arial"/>
                <w:lang w:val="es-ES"/>
              </w:rPr>
              <w:t xml:space="preserve"> Prototipo </w:t>
            </w:r>
          </w:p>
        </w:tc>
        <w:tc>
          <w:tcPr>
            <w:tcW w:w="1908" w:type="dxa"/>
          </w:tcPr>
          <w:p w14:paraId="3FE515F2"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Constancia</w:t>
            </w:r>
          </w:p>
        </w:tc>
        <w:tc>
          <w:tcPr>
            <w:tcW w:w="2037" w:type="dxa"/>
          </w:tcPr>
          <w:p w14:paraId="5287C33F" w14:textId="6BD476D6" w:rsidR="005A7985" w:rsidRPr="00697E94" w:rsidRDefault="00A64935" w:rsidP="00697E94">
            <w:pPr>
              <w:tabs>
                <w:tab w:val="left" w:pos="1716"/>
              </w:tabs>
              <w:spacing w:line="360" w:lineRule="auto"/>
              <w:jc w:val="center"/>
              <w:rPr>
                <w:rFonts w:ascii="Arial" w:eastAsia="Arial" w:hAnsi="Arial" w:cs="Arial"/>
              </w:rPr>
            </w:pPr>
            <w:r w:rsidRPr="00697E94">
              <w:rPr>
                <w:rFonts w:ascii="Arial" w:eastAsia="Arial" w:hAnsi="Arial" w:cs="Arial"/>
              </w:rPr>
              <w:t>4</w:t>
            </w:r>
            <w:r w:rsidR="005A7985" w:rsidRPr="00697E94">
              <w:rPr>
                <w:rFonts w:ascii="Arial" w:eastAsia="Arial" w:hAnsi="Arial" w:cs="Arial"/>
              </w:rPr>
              <w:t>.</w:t>
            </w:r>
            <w:r w:rsidRPr="00697E94">
              <w:rPr>
                <w:rFonts w:ascii="Arial" w:eastAsia="Arial" w:hAnsi="Arial" w:cs="Arial"/>
              </w:rPr>
              <w:t>75</w:t>
            </w:r>
          </w:p>
        </w:tc>
      </w:tr>
    </w:tbl>
    <w:p w14:paraId="59F51752" w14:textId="77777777" w:rsidR="00F64FFA" w:rsidRPr="00697E94" w:rsidRDefault="00F64FFA" w:rsidP="00697E94">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197"/>
        <w:gridCol w:w="1858"/>
        <w:gridCol w:w="1948"/>
      </w:tblGrid>
      <w:tr w:rsidR="008B7452" w:rsidRPr="00697E94" w14:paraId="7F10FABA" w14:textId="77777777" w:rsidTr="00563963">
        <w:tc>
          <w:tcPr>
            <w:tcW w:w="5557" w:type="dxa"/>
            <w:tcBorders>
              <w:bottom w:val="single" w:sz="4" w:space="0" w:color="auto"/>
            </w:tcBorders>
            <w:shd w:val="clear" w:color="auto" w:fill="D9D9D9" w:themeFill="background1" w:themeFillShade="D9"/>
          </w:tcPr>
          <w:p w14:paraId="629D65CF" w14:textId="77777777" w:rsidR="008B7452" w:rsidRPr="00697E94" w:rsidRDefault="008B7452" w:rsidP="00697E94">
            <w:pPr>
              <w:spacing w:line="360" w:lineRule="auto"/>
              <w:jc w:val="center"/>
              <w:rPr>
                <w:rFonts w:ascii="Arial" w:eastAsia="Arial" w:hAnsi="Arial" w:cs="Arial"/>
                <w:b/>
                <w:lang w:val="es-ES"/>
              </w:rPr>
            </w:pPr>
          </w:p>
          <w:p w14:paraId="4B5793A2" w14:textId="77777777" w:rsidR="008B7452" w:rsidRPr="00697E94" w:rsidRDefault="008B7452"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79C79B18" w14:textId="77777777" w:rsidR="008B7452" w:rsidRPr="00697E94" w:rsidRDefault="008B7452" w:rsidP="00697E94">
            <w:pPr>
              <w:spacing w:line="360" w:lineRule="auto"/>
              <w:jc w:val="center"/>
              <w:rPr>
                <w:rFonts w:ascii="Arial" w:eastAsia="Arial" w:hAnsi="Arial" w:cs="Arial"/>
                <w:lang w:val="es-ES"/>
              </w:rPr>
            </w:pPr>
          </w:p>
        </w:tc>
        <w:tc>
          <w:tcPr>
            <w:tcW w:w="1908" w:type="dxa"/>
            <w:tcBorders>
              <w:bottom w:val="single" w:sz="4" w:space="0" w:color="auto"/>
            </w:tcBorders>
            <w:shd w:val="clear" w:color="auto" w:fill="D9D9D9" w:themeFill="background1" w:themeFillShade="D9"/>
          </w:tcPr>
          <w:p w14:paraId="7995E179" w14:textId="77777777" w:rsidR="008B7452" w:rsidRPr="00697E94" w:rsidRDefault="008B7452" w:rsidP="00697E94">
            <w:pPr>
              <w:spacing w:line="360" w:lineRule="auto"/>
              <w:jc w:val="center"/>
              <w:rPr>
                <w:rFonts w:ascii="Arial" w:eastAsia="Arial" w:hAnsi="Arial" w:cs="Arial"/>
                <w:b/>
                <w:lang w:val="es-ES"/>
              </w:rPr>
            </w:pPr>
          </w:p>
          <w:p w14:paraId="05F7E59B" w14:textId="77777777" w:rsidR="008B7452" w:rsidRPr="00697E94" w:rsidRDefault="008B7452"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2037" w:type="dxa"/>
            <w:tcBorders>
              <w:bottom w:val="single" w:sz="4" w:space="0" w:color="auto"/>
            </w:tcBorders>
            <w:shd w:val="clear" w:color="auto" w:fill="D9D9D9" w:themeFill="background1" w:themeFillShade="D9"/>
          </w:tcPr>
          <w:p w14:paraId="12302E86" w14:textId="77777777" w:rsidR="008B7452" w:rsidRPr="00697E94" w:rsidRDefault="008B7452" w:rsidP="00697E94">
            <w:pPr>
              <w:spacing w:line="360" w:lineRule="auto"/>
              <w:jc w:val="center"/>
              <w:rPr>
                <w:rFonts w:ascii="Arial" w:eastAsia="Arial" w:hAnsi="Arial" w:cs="Arial"/>
                <w:b/>
                <w:lang w:val="es-ES"/>
              </w:rPr>
            </w:pPr>
          </w:p>
          <w:p w14:paraId="5D757B88" w14:textId="77777777" w:rsidR="008B7452" w:rsidRPr="00697E94" w:rsidRDefault="008B7452"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8B7452" w:rsidRPr="00697E94" w14:paraId="7EF8BD12" w14:textId="77777777" w:rsidTr="008B7452">
        <w:tc>
          <w:tcPr>
            <w:tcW w:w="9502" w:type="dxa"/>
            <w:gridSpan w:val="3"/>
            <w:tcBorders>
              <w:bottom w:val="single" w:sz="4" w:space="0" w:color="auto"/>
            </w:tcBorders>
            <w:shd w:val="clear" w:color="auto" w:fill="FFFFFF" w:themeFill="background1"/>
            <w:vAlign w:val="center"/>
          </w:tcPr>
          <w:p w14:paraId="0024CB4E" w14:textId="77777777" w:rsidR="008B7452" w:rsidRPr="00697E94" w:rsidRDefault="008B7452" w:rsidP="00697E94">
            <w:pPr>
              <w:spacing w:line="360" w:lineRule="auto"/>
              <w:jc w:val="center"/>
              <w:rPr>
                <w:rFonts w:ascii="Arial" w:eastAsia="Arial" w:hAnsi="Arial" w:cs="Arial"/>
                <w:b/>
                <w:lang w:val="es-ES"/>
              </w:rPr>
            </w:pPr>
          </w:p>
          <w:p w14:paraId="36A70AA3" w14:textId="77777777" w:rsidR="008B7452" w:rsidRPr="00697E94" w:rsidRDefault="008B7452" w:rsidP="00697E94">
            <w:pPr>
              <w:spacing w:line="360" w:lineRule="auto"/>
              <w:jc w:val="center"/>
              <w:rPr>
                <w:rFonts w:ascii="Arial" w:eastAsia="Arial" w:hAnsi="Arial" w:cs="Arial"/>
                <w:b/>
                <w:lang w:val="es-ES"/>
              </w:rPr>
            </w:pPr>
            <w:r w:rsidRPr="00697E94">
              <w:rPr>
                <w:rFonts w:ascii="Arial" w:eastAsia="Arial" w:hAnsi="Arial" w:cs="Arial"/>
                <w:b/>
                <w:lang w:val="es-ES"/>
              </w:rPr>
              <w:t xml:space="preserve">Autorización de la Constitución de Desarrollo Inmobiliario Comercial </w:t>
            </w:r>
          </w:p>
          <w:p w14:paraId="4DD85319" w14:textId="0890D0CD" w:rsidR="008B7452" w:rsidRPr="00697E94" w:rsidRDefault="008B7452" w:rsidP="00697E94">
            <w:pPr>
              <w:spacing w:line="360" w:lineRule="auto"/>
              <w:jc w:val="center"/>
              <w:rPr>
                <w:rFonts w:ascii="Arial" w:hAnsi="Arial" w:cs="Arial"/>
                <w:lang w:val="es-ES"/>
              </w:rPr>
            </w:pPr>
          </w:p>
        </w:tc>
      </w:tr>
      <w:tr w:rsidR="000B323E" w:rsidRPr="00697E94" w14:paraId="6CFBC8EE" w14:textId="77777777" w:rsidTr="00563963">
        <w:tc>
          <w:tcPr>
            <w:tcW w:w="9502" w:type="dxa"/>
            <w:gridSpan w:val="3"/>
            <w:shd w:val="clear" w:color="auto" w:fill="FFFFFF" w:themeFill="background1"/>
            <w:vAlign w:val="center"/>
          </w:tcPr>
          <w:p w14:paraId="4749D26F" w14:textId="77777777" w:rsidR="000B323E" w:rsidRPr="00697E94" w:rsidRDefault="000B323E" w:rsidP="00697E94">
            <w:pPr>
              <w:spacing w:line="360" w:lineRule="auto"/>
              <w:jc w:val="center"/>
              <w:rPr>
                <w:rFonts w:ascii="Arial" w:eastAsia="Arial" w:hAnsi="Arial" w:cs="Arial"/>
                <w:b/>
                <w:lang w:val="es-ES"/>
              </w:rPr>
            </w:pPr>
          </w:p>
          <w:p w14:paraId="761ABEAB" w14:textId="421E9909" w:rsidR="000B323E" w:rsidRPr="00697E94" w:rsidRDefault="000B323E" w:rsidP="00697E94">
            <w:pPr>
              <w:spacing w:line="360" w:lineRule="auto"/>
              <w:jc w:val="center"/>
              <w:rPr>
                <w:rFonts w:ascii="Arial" w:eastAsia="Arial" w:hAnsi="Arial" w:cs="Arial"/>
                <w:b/>
                <w:lang w:val="es-ES"/>
              </w:rPr>
            </w:pPr>
            <w:r w:rsidRPr="00697E94">
              <w:rPr>
                <w:rFonts w:ascii="Arial" w:eastAsia="Arial" w:hAnsi="Arial" w:cs="Arial"/>
                <w:b/>
                <w:lang w:val="es-ES"/>
              </w:rPr>
              <w:t>Zona de Consolidación Urbana</w:t>
            </w:r>
          </w:p>
          <w:p w14:paraId="7B1197DC" w14:textId="77777777" w:rsidR="000B323E" w:rsidRPr="00697E94" w:rsidRDefault="000B323E" w:rsidP="00697E94">
            <w:pPr>
              <w:spacing w:line="360" w:lineRule="auto"/>
              <w:jc w:val="center"/>
              <w:rPr>
                <w:rFonts w:ascii="Arial" w:hAnsi="Arial" w:cs="Arial"/>
                <w:lang w:val="es-ES"/>
              </w:rPr>
            </w:pPr>
          </w:p>
        </w:tc>
      </w:tr>
      <w:tr w:rsidR="008B7452" w:rsidRPr="00697E94" w14:paraId="01D02C6C" w14:textId="77777777" w:rsidTr="00563963">
        <w:tc>
          <w:tcPr>
            <w:tcW w:w="5557" w:type="dxa"/>
          </w:tcPr>
          <w:p w14:paraId="37399E2E" w14:textId="30126EFB" w:rsidR="008B7452" w:rsidRPr="00551051" w:rsidRDefault="008B7452" w:rsidP="00551051">
            <w:pPr>
              <w:pStyle w:val="Prrafodelista"/>
              <w:numPr>
                <w:ilvl w:val="0"/>
                <w:numId w:val="48"/>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500.00 M2 hasta 1,000.00 M2</w:t>
            </w:r>
          </w:p>
        </w:tc>
        <w:tc>
          <w:tcPr>
            <w:tcW w:w="1908" w:type="dxa"/>
          </w:tcPr>
          <w:p w14:paraId="38761437" w14:textId="77777777" w:rsidR="008B7452" w:rsidRPr="00697E94" w:rsidRDefault="008B7452"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24F26317" w14:textId="6BBE82B3" w:rsidR="008B7452" w:rsidRPr="00697E94" w:rsidRDefault="008B7452" w:rsidP="00697E94">
            <w:pPr>
              <w:tabs>
                <w:tab w:val="left" w:pos="1716"/>
              </w:tabs>
              <w:spacing w:line="360" w:lineRule="auto"/>
              <w:jc w:val="center"/>
              <w:rPr>
                <w:rFonts w:ascii="Arial" w:eastAsia="Arial" w:hAnsi="Arial" w:cs="Arial"/>
              </w:rPr>
            </w:pPr>
            <w:r w:rsidRPr="00697E94">
              <w:rPr>
                <w:rFonts w:ascii="Arial" w:eastAsia="Arial" w:hAnsi="Arial" w:cs="Arial"/>
              </w:rPr>
              <w:t>57.00</w:t>
            </w:r>
          </w:p>
        </w:tc>
      </w:tr>
      <w:tr w:rsidR="008B7452" w:rsidRPr="00697E94" w14:paraId="1F806B2C" w14:textId="77777777" w:rsidTr="00563963">
        <w:tc>
          <w:tcPr>
            <w:tcW w:w="5557" w:type="dxa"/>
          </w:tcPr>
          <w:p w14:paraId="2CA57A60" w14:textId="27E41DD5" w:rsidR="008B7452" w:rsidRPr="00551051" w:rsidRDefault="008B7452" w:rsidP="00551051">
            <w:pPr>
              <w:pStyle w:val="Prrafodelista"/>
              <w:numPr>
                <w:ilvl w:val="0"/>
                <w:numId w:val="48"/>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1,000.01 M2 hasta 2,500.00 M2</w:t>
            </w:r>
          </w:p>
        </w:tc>
        <w:tc>
          <w:tcPr>
            <w:tcW w:w="1908" w:type="dxa"/>
          </w:tcPr>
          <w:p w14:paraId="635474F0" w14:textId="77777777" w:rsidR="008B7452" w:rsidRPr="00697E94" w:rsidRDefault="008B7452"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3A1700A4" w14:textId="2EC80CFA" w:rsidR="008B7452" w:rsidRPr="00697E94" w:rsidRDefault="008B7452" w:rsidP="00697E94">
            <w:pPr>
              <w:tabs>
                <w:tab w:val="left" w:pos="1716"/>
              </w:tabs>
              <w:spacing w:line="360" w:lineRule="auto"/>
              <w:jc w:val="center"/>
              <w:rPr>
                <w:rFonts w:ascii="Arial" w:eastAsia="Arial" w:hAnsi="Arial" w:cs="Arial"/>
              </w:rPr>
            </w:pPr>
            <w:r w:rsidRPr="00697E94">
              <w:rPr>
                <w:rFonts w:ascii="Arial" w:eastAsia="Arial" w:hAnsi="Arial" w:cs="Arial"/>
              </w:rPr>
              <w:t>65.00</w:t>
            </w:r>
          </w:p>
        </w:tc>
      </w:tr>
      <w:tr w:rsidR="008B7452" w:rsidRPr="00697E94" w14:paraId="6559FDDE" w14:textId="77777777" w:rsidTr="00563963">
        <w:tc>
          <w:tcPr>
            <w:tcW w:w="5557" w:type="dxa"/>
          </w:tcPr>
          <w:p w14:paraId="30070C2B" w14:textId="036630A2" w:rsidR="008B7452" w:rsidRPr="00551051" w:rsidRDefault="008B7452" w:rsidP="00551051">
            <w:pPr>
              <w:pStyle w:val="Prrafodelista"/>
              <w:numPr>
                <w:ilvl w:val="0"/>
                <w:numId w:val="48"/>
              </w:numPr>
              <w:spacing w:line="360" w:lineRule="auto"/>
              <w:ind w:left="0" w:firstLine="0"/>
              <w:jc w:val="both"/>
              <w:rPr>
                <w:rFonts w:ascii="Arial" w:eastAsia="Arial" w:hAnsi="Arial" w:cs="Arial"/>
                <w:lang w:val="es-ES"/>
              </w:rPr>
            </w:pPr>
            <w:r w:rsidRPr="00697E94">
              <w:rPr>
                <w:rFonts w:ascii="Arial" w:eastAsia="Arial" w:hAnsi="Arial" w:cs="Arial"/>
                <w:lang w:val="es-ES"/>
              </w:rPr>
              <w:lastRenderedPageBreak/>
              <w:t>Con superficie de 2,500.01 M2 hasta 5,000.00 M2</w:t>
            </w:r>
          </w:p>
        </w:tc>
        <w:tc>
          <w:tcPr>
            <w:tcW w:w="1908" w:type="dxa"/>
          </w:tcPr>
          <w:p w14:paraId="196A909C" w14:textId="77777777" w:rsidR="008B7452" w:rsidRPr="00697E94" w:rsidRDefault="008B7452"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283A72FC" w14:textId="56E5A3C7" w:rsidR="008B7452" w:rsidRPr="00697E94" w:rsidRDefault="008B7452" w:rsidP="00697E94">
            <w:pPr>
              <w:tabs>
                <w:tab w:val="left" w:pos="1716"/>
              </w:tabs>
              <w:spacing w:line="360" w:lineRule="auto"/>
              <w:jc w:val="center"/>
              <w:rPr>
                <w:rFonts w:ascii="Arial" w:eastAsia="Arial" w:hAnsi="Arial" w:cs="Arial"/>
              </w:rPr>
            </w:pPr>
            <w:r w:rsidRPr="00697E94">
              <w:rPr>
                <w:rFonts w:ascii="Arial" w:eastAsia="Arial" w:hAnsi="Arial" w:cs="Arial"/>
              </w:rPr>
              <w:t>71.00</w:t>
            </w:r>
          </w:p>
        </w:tc>
      </w:tr>
      <w:tr w:rsidR="008B7452" w:rsidRPr="00697E94" w14:paraId="0CB04E8B" w14:textId="77777777" w:rsidTr="00563963">
        <w:tc>
          <w:tcPr>
            <w:tcW w:w="5557" w:type="dxa"/>
          </w:tcPr>
          <w:p w14:paraId="1DE6E87E" w14:textId="3B055957" w:rsidR="008B7452" w:rsidRPr="00551051" w:rsidRDefault="008B7452" w:rsidP="00551051">
            <w:pPr>
              <w:pStyle w:val="Prrafodelista"/>
              <w:numPr>
                <w:ilvl w:val="0"/>
                <w:numId w:val="48"/>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Mayor a 5,000.01 M2</w:t>
            </w:r>
          </w:p>
        </w:tc>
        <w:tc>
          <w:tcPr>
            <w:tcW w:w="1908" w:type="dxa"/>
          </w:tcPr>
          <w:p w14:paraId="3E71EEC8" w14:textId="77777777" w:rsidR="008B7452" w:rsidRPr="00697E94" w:rsidRDefault="008B7452"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33E253A9" w14:textId="157696CA" w:rsidR="008B7452" w:rsidRPr="00697E94" w:rsidRDefault="008B7452" w:rsidP="00697E94">
            <w:pPr>
              <w:tabs>
                <w:tab w:val="left" w:pos="1716"/>
              </w:tabs>
              <w:spacing w:line="360" w:lineRule="auto"/>
              <w:jc w:val="center"/>
              <w:rPr>
                <w:rFonts w:ascii="Arial" w:eastAsia="Arial" w:hAnsi="Arial" w:cs="Arial"/>
              </w:rPr>
            </w:pPr>
            <w:r w:rsidRPr="00697E94">
              <w:rPr>
                <w:rFonts w:ascii="Arial" w:eastAsia="Arial" w:hAnsi="Arial" w:cs="Arial"/>
              </w:rPr>
              <w:t>108.00</w:t>
            </w:r>
          </w:p>
        </w:tc>
      </w:tr>
      <w:tr w:rsidR="008B7452" w:rsidRPr="00697E94" w14:paraId="235BB04C" w14:textId="77777777" w:rsidTr="00563963">
        <w:tc>
          <w:tcPr>
            <w:tcW w:w="9502" w:type="dxa"/>
            <w:gridSpan w:val="3"/>
            <w:shd w:val="clear" w:color="auto" w:fill="FFFFFF" w:themeFill="background1"/>
            <w:vAlign w:val="center"/>
          </w:tcPr>
          <w:p w14:paraId="4DE49B69" w14:textId="77777777" w:rsidR="008B7452" w:rsidRPr="00697E94" w:rsidRDefault="008B7452" w:rsidP="00697E94">
            <w:pPr>
              <w:spacing w:line="360" w:lineRule="auto"/>
              <w:jc w:val="center"/>
              <w:rPr>
                <w:rFonts w:ascii="Arial" w:eastAsia="Arial" w:hAnsi="Arial" w:cs="Arial"/>
                <w:b/>
                <w:lang w:val="es-ES"/>
              </w:rPr>
            </w:pPr>
          </w:p>
          <w:p w14:paraId="562AF3A2" w14:textId="77777777" w:rsidR="008B7452" w:rsidRPr="00697E94" w:rsidRDefault="008B7452" w:rsidP="00697E94">
            <w:pPr>
              <w:spacing w:line="360" w:lineRule="auto"/>
              <w:jc w:val="center"/>
              <w:rPr>
                <w:rFonts w:ascii="Arial" w:eastAsia="Arial" w:hAnsi="Arial" w:cs="Arial"/>
                <w:b/>
                <w:lang w:val="es-ES"/>
              </w:rPr>
            </w:pPr>
            <w:r w:rsidRPr="00697E94">
              <w:rPr>
                <w:rFonts w:ascii="Arial" w:eastAsia="Arial" w:hAnsi="Arial" w:cs="Arial"/>
                <w:b/>
                <w:lang w:val="es-ES"/>
              </w:rPr>
              <w:t>Zona de Crecimiento y Control Urbano</w:t>
            </w:r>
          </w:p>
          <w:p w14:paraId="48D15FF9" w14:textId="77777777" w:rsidR="008B7452" w:rsidRPr="00697E94" w:rsidRDefault="008B7452" w:rsidP="00697E94">
            <w:pPr>
              <w:spacing w:line="360" w:lineRule="auto"/>
              <w:jc w:val="center"/>
              <w:rPr>
                <w:rFonts w:ascii="Arial" w:hAnsi="Arial" w:cs="Arial"/>
                <w:lang w:val="es-ES"/>
              </w:rPr>
            </w:pPr>
          </w:p>
        </w:tc>
      </w:tr>
      <w:tr w:rsidR="008B7452" w:rsidRPr="00697E94" w14:paraId="0132BB19" w14:textId="77777777" w:rsidTr="00563963">
        <w:tc>
          <w:tcPr>
            <w:tcW w:w="5557" w:type="dxa"/>
          </w:tcPr>
          <w:p w14:paraId="31145BEC" w14:textId="7654C110" w:rsidR="008B7452" w:rsidRPr="00551051" w:rsidRDefault="008B7452" w:rsidP="00551051">
            <w:pPr>
              <w:pStyle w:val="Prrafodelista"/>
              <w:numPr>
                <w:ilvl w:val="0"/>
                <w:numId w:val="49"/>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500.00 M2 hasta 1,000.00 M2</w:t>
            </w:r>
          </w:p>
        </w:tc>
        <w:tc>
          <w:tcPr>
            <w:tcW w:w="1908" w:type="dxa"/>
          </w:tcPr>
          <w:p w14:paraId="75173650" w14:textId="77777777" w:rsidR="008B7452" w:rsidRPr="00697E94" w:rsidRDefault="008B7452"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168B8324" w14:textId="2CB18539" w:rsidR="008B7452" w:rsidRPr="00697E94" w:rsidRDefault="008B7452" w:rsidP="00697E94">
            <w:pPr>
              <w:tabs>
                <w:tab w:val="left" w:pos="1716"/>
              </w:tabs>
              <w:spacing w:line="360" w:lineRule="auto"/>
              <w:jc w:val="center"/>
              <w:rPr>
                <w:rFonts w:ascii="Arial" w:eastAsia="Arial" w:hAnsi="Arial" w:cs="Arial"/>
              </w:rPr>
            </w:pPr>
            <w:r w:rsidRPr="00697E94">
              <w:rPr>
                <w:rFonts w:ascii="Arial" w:eastAsia="Arial" w:hAnsi="Arial" w:cs="Arial"/>
              </w:rPr>
              <w:t>152.00</w:t>
            </w:r>
          </w:p>
        </w:tc>
      </w:tr>
      <w:tr w:rsidR="008B7452" w:rsidRPr="00697E94" w14:paraId="3F741157" w14:textId="77777777" w:rsidTr="00563963">
        <w:tc>
          <w:tcPr>
            <w:tcW w:w="5557" w:type="dxa"/>
          </w:tcPr>
          <w:p w14:paraId="4989EC87" w14:textId="2AFF0DC4" w:rsidR="008B7452" w:rsidRPr="00551051" w:rsidRDefault="008B7452" w:rsidP="00551051">
            <w:pPr>
              <w:pStyle w:val="Prrafodelista"/>
              <w:numPr>
                <w:ilvl w:val="0"/>
                <w:numId w:val="49"/>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1,000.01 M2 hasta 2,500.00 M2</w:t>
            </w:r>
          </w:p>
        </w:tc>
        <w:tc>
          <w:tcPr>
            <w:tcW w:w="1908" w:type="dxa"/>
          </w:tcPr>
          <w:p w14:paraId="4B43E41A" w14:textId="77777777" w:rsidR="008B7452" w:rsidRPr="00697E94" w:rsidRDefault="008B7452"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06928E91" w14:textId="4B90E240" w:rsidR="008B7452" w:rsidRPr="00697E94" w:rsidRDefault="008B7452" w:rsidP="00697E94">
            <w:pPr>
              <w:tabs>
                <w:tab w:val="left" w:pos="1716"/>
              </w:tabs>
              <w:spacing w:line="360" w:lineRule="auto"/>
              <w:jc w:val="center"/>
              <w:rPr>
                <w:rFonts w:ascii="Arial" w:eastAsia="Arial" w:hAnsi="Arial" w:cs="Arial"/>
              </w:rPr>
            </w:pPr>
            <w:r w:rsidRPr="00697E94">
              <w:rPr>
                <w:rFonts w:ascii="Arial" w:eastAsia="Arial" w:hAnsi="Arial" w:cs="Arial"/>
              </w:rPr>
              <w:t>171.00</w:t>
            </w:r>
          </w:p>
        </w:tc>
      </w:tr>
      <w:tr w:rsidR="008B7452" w:rsidRPr="00697E94" w14:paraId="4EA070A5" w14:textId="77777777" w:rsidTr="00563963">
        <w:tc>
          <w:tcPr>
            <w:tcW w:w="5557" w:type="dxa"/>
          </w:tcPr>
          <w:p w14:paraId="7B7E6740" w14:textId="2B7255F0" w:rsidR="008B7452" w:rsidRPr="00551051" w:rsidRDefault="008B7452" w:rsidP="00551051">
            <w:pPr>
              <w:pStyle w:val="Prrafodelista"/>
              <w:numPr>
                <w:ilvl w:val="0"/>
                <w:numId w:val="49"/>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2,500.01 M2 hasta 5,000.00 M2</w:t>
            </w:r>
          </w:p>
        </w:tc>
        <w:tc>
          <w:tcPr>
            <w:tcW w:w="1908" w:type="dxa"/>
          </w:tcPr>
          <w:p w14:paraId="3B4BEC0D" w14:textId="77777777" w:rsidR="008B7452" w:rsidRPr="00697E94" w:rsidRDefault="008B7452"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6AAB747B" w14:textId="5477BBC3" w:rsidR="008B7452" w:rsidRPr="00697E94" w:rsidRDefault="008B7452" w:rsidP="00697E94">
            <w:pPr>
              <w:tabs>
                <w:tab w:val="left" w:pos="1716"/>
              </w:tabs>
              <w:spacing w:line="360" w:lineRule="auto"/>
              <w:jc w:val="center"/>
              <w:rPr>
                <w:rFonts w:ascii="Arial" w:eastAsia="Arial" w:hAnsi="Arial" w:cs="Arial"/>
              </w:rPr>
            </w:pPr>
            <w:r w:rsidRPr="00697E94">
              <w:rPr>
                <w:rFonts w:ascii="Arial" w:eastAsia="Arial" w:hAnsi="Arial" w:cs="Arial"/>
              </w:rPr>
              <w:t>190.00</w:t>
            </w:r>
          </w:p>
        </w:tc>
      </w:tr>
      <w:tr w:rsidR="008B7452" w:rsidRPr="00697E94" w14:paraId="4E9F34EA" w14:textId="77777777" w:rsidTr="00563963">
        <w:tc>
          <w:tcPr>
            <w:tcW w:w="5557" w:type="dxa"/>
          </w:tcPr>
          <w:p w14:paraId="49037012" w14:textId="60C5ED08" w:rsidR="008B7452" w:rsidRPr="00551051" w:rsidRDefault="008B7452" w:rsidP="00551051">
            <w:pPr>
              <w:pStyle w:val="Prrafodelista"/>
              <w:numPr>
                <w:ilvl w:val="0"/>
                <w:numId w:val="49"/>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Mayor a 5,000.01 M2</w:t>
            </w:r>
          </w:p>
        </w:tc>
        <w:tc>
          <w:tcPr>
            <w:tcW w:w="1908" w:type="dxa"/>
          </w:tcPr>
          <w:p w14:paraId="23EF455F" w14:textId="77777777" w:rsidR="008B7452" w:rsidRPr="00697E94" w:rsidRDefault="008B7452"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2D451764" w14:textId="45D15BD9" w:rsidR="008B7452" w:rsidRPr="00697E94" w:rsidRDefault="008B7452" w:rsidP="00697E94">
            <w:pPr>
              <w:tabs>
                <w:tab w:val="left" w:pos="1716"/>
              </w:tabs>
              <w:spacing w:line="360" w:lineRule="auto"/>
              <w:jc w:val="center"/>
              <w:rPr>
                <w:rFonts w:ascii="Arial" w:eastAsia="Arial" w:hAnsi="Arial" w:cs="Arial"/>
              </w:rPr>
            </w:pPr>
            <w:r w:rsidRPr="00697E94">
              <w:rPr>
                <w:rFonts w:ascii="Arial" w:eastAsia="Arial" w:hAnsi="Arial" w:cs="Arial"/>
              </w:rPr>
              <w:t>285.00</w:t>
            </w:r>
          </w:p>
        </w:tc>
      </w:tr>
      <w:tr w:rsidR="008B7452" w:rsidRPr="00697E94" w14:paraId="2AAC9DF6" w14:textId="77777777" w:rsidTr="00563963">
        <w:tc>
          <w:tcPr>
            <w:tcW w:w="9502" w:type="dxa"/>
            <w:gridSpan w:val="3"/>
            <w:shd w:val="clear" w:color="auto" w:fill="FFFFFF" w:themeFill="background1"/>
            <w:vAlign w:val="center"/>
          </w:tcPr>
          <w:p w14:paraId="1CF0459D" w14:textId="77777777" w:rsidR="008B7452" w:rsidRPr="00697E94" w:rsidRDefault="008B7452" w:rsidP="00697E94">
            <w:pPr>
              <w:spacing w:line="360" w:lineRule="auto"/>
              <w:jc w:val="center"/>
              <w:rPr>
                <w:rFonts w:ascii="Arial" w:eastAsia="Arial" w:hAnsi="Arial" w:cs="Arial"/>
                <w:b/>
                <w:lang w:val="es-ES"/>
              </w:rPr>
            </w:pPr>
          </w:p>
          <w:p w14:paraId="48AB5E8B" w14:textId="77777777" w:rsidR="008B7452" w:rsidRPr="00697E94" w:rsidRDefault="008B7452" w:rsidP="00697E94">
            <w:pPr>
              <w:spacing w:line="360" w:lineRule="auto"/>
              <w:jc w:val="center"/>
              <w:rPr>
                <w:rFonts w:ascii="Arial" w:eastAsia="Arial" w:hAnsi="Arial" w:cs="Arial"/>
                <w:b/>
                <w:lang w:val="es-ES"/>
              </w:rPr>
            </w:pPr>
            <w:r w:rsidRPr="00697E94">
              <w:rPr>
                <w:rFonts w:ascii="Arial" w:eastAsia="Arial" w:hAnsi="Arial" w:cs="Arial"/>
                <w:b/>
                <w:lang w:val="es-ES"/>
              </w:rPr>
              <w:t>Zona de Reserva y Conservación</w:t>
            </w:r>
          </w:p>
          <w:p w14:paraId="7156D169" w14:textId="77777777" w:rsidR="008B7452" w:rsidRPr="00697E94" w:rsidRDefault="008B7452" w:rsidP="00697E94">
            <w:pPr>
              <w:spacing w:line="360" w:lineRule="auto"/>
              <w:jc w:val="center"/>
              <w:rPr>
                <w:rFonts w:ascii="Arial" w:hAnsi="Arial" w:cs="Arial"/>
                <w:lang w:val="es-ES"/>
              </w:rPr>
            </w:pPr>
          </w:p>
        </w:tc>
      </w:tr>
      <w:tr w:rsidR="00A72FD6" w:rsidRPr="00697E94" w14:paraId="77DE2A50" w14:textId="77777777" w:rsidTr="00563963">
        <w:tc>
          <w:tcPr>
            <w:tcW w:w="5557" w:type="dxa"/>
          </w:tcPr>
          <w:p w14:paraId="59DDB7D6" w14:textId="3C3282B3" w:rsidR="00A72FD6" w:rsidRPr="00551051" w:rsidRDefault="00A72FD6" w:rsidP="00551051">
            <w:pPr>
              <w:pStyle w:val="Prrafodelista"/>
              <w:numPr>
                <w:ilvl w:val="0"/>
                <w:numId w:val="50"/>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500.00 M2 hasta 1,000.00 M2</w:t>
            </w:r>
          </w:p>
        </w:tc>
        <w:tc>
          <w:tcPr>
            <w:tcW w:w="1908" w:type="dxa"/>
          </w:tcPr>
          <w:p w14:paraId="29E266F5" w14:textId="77777777" w:rsidR="00A72FD6" w:rsidRPr="00697E94" w:rsidRDefault="00A72FD6"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6D949327" w14:textId="048364FB" w:rsidR="00A72FD6" w:rsidRPr="00697E94" w:rsidRDefault="00965762" w:rsidP="00697E94">
            <w:pPr>
              <w:tabs>
                <w:tab w:val="left" w:pos="1716"/>
              </w:tabs>
              <w:spacing w:line="360" w:lineRule="auto"/>
              <w:jc w:val="center"/>
              <w:rPr>
                <w:rFonts w:ascii="Arial" w:eastAsia="Arial" w:hAnsi="Arial" w:cs="Arial"/>
              </w:rPr>
            </w:pPr>
            <w:r w:rsidRPr="00697E94">
              <w:rPr>
                <w:rFonts w:ascii="Arial" w:eastAsia="Arial" w:hAnsi="Arial" w:cs="Arial"/>
              </w:rPr>
              <w:t>800</w:t>
            </w:r>
            <w:r w:rsidR="00A72FD6" w:rsidRPr="00697E94">
              <w:rPr>
                <w:rFonts w:ascii="Arial" w:eastAsia="Arial" w:hAnsi="Arial" w:cs="Arial"/>
              </w:rPr>
              <w:t>.00</w:t>
            </w:r>
          </w:p>
        </w:tc>
      </w:tr>
      <w:tr w:rsidR="00A72FD6" w:rsidRPr="00697E94" w14:paraId="5686F22F" w14:textId="77777777" w:rsidTr="00563963">
        <w:tc>
          <w:tcPr>
            <w:tcW w:w="5557" w:type="dxa"/>
          </w:tcPr>
          <w:p w14:paraId="1FB9F602" w14:textId="37AF34DA" w:rsidR="00A72FD6" w:rsidRPr="00551051" w:rsidRDefault="00A72FD6" w:rsidP="00551051">
            <w:pPr>
              <w:pStyle w:val="Prrafodelista"/>
              <w:numPr>
                <w:ilvl w:val="0"/>
                <w:numId w:val="50"/>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1,000.01 M2 hasta 2,500.00 M2</w:t>
            </w:r>
          </w:p>
        </w:tc>
        <w:tc>
          <w:tcPr>
            <w:tcW w:w="1908" w:type="dxa"/>
          </w:tcPr>
          <w:p w14:paraId="3C1F5B21" w14:textId="77777777" w:rsidR="00A72FD6" w:rsidRPr="00697E94" w:rsidRDefault="00A72FD6"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19F7E7DE" w14:textId="35065F0D" w:rsidR="00A72FD6" w:rsidRPr="00697E94" w:rsidRDefault="00965762" w:rsidP="00697E94">
            <w:pPr>
              <w:tabs>
                <w:tab w:val="left" w:pos="1716"/>
              </w:tabs>
              <w:spacing w:line="360" w:lineRule="auto"/>
              <w:jc w:val="center"/>
              <w:rPr>
                <w:rFonts w:ascii="Arial" w:eastAsia="Arial" w:hAnsi="Arial" w:cs="Arial"/>
              </w:rPr>
            </w:pPr>
            <w:r w:rsidRPr="00697E94">
              <w:rPr>
                <w:rFonts w:ascii="Arial" w:eastAsia="Arial" w:hAnsi="Arial" w:cs="Arial"/>
              </w:rPr>
              <w:t>900</w:t>
            </w:r>
            <w:r w:rsidR="00A72FD6" w:rsidRPr="00697E94">
              <w:rPr>
                <w:rFonts w:ascii="Arial" w:eastAsia="Arial" w:hAnsi="Arial" w:cs="Arial"/>
              </w:rPr>
              <w:t>.00</w:t>
            </w:r>
          </w:p>
        </w:tc>
      </w:tr>
      <w:tr w:rsidR="00A72FD6" w:rsidRPr="00697E94" w14:paraId="5F1241D3" w14:textId="77777777" w:rsidTr="00563963">
        <w:tc>
          <w:tcPr>
            <w:tcW w:w="5557" w:type="dxa"/>
          </w:tcPr>
          <w:p w14:paraId="0594A507" w14:textId="17A1B6EE" w:rsidR="00A72FD6" w:rsidRPr="00551051" w:rsidRDefault="00A72FD6" w:rsidP="00551051">
            <w:pPr>
              <w:pStyle w:val="Prrafodelista"/>
              <w:numPr>
                <w:ilvl w:val="0"/>
                <w:numId w:val="50"/>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de 2,500.01 M2 hasta 5,000.00 M2</w:t>
            </w:r>
          </w:p>
        </w:tc>
        <w:tc>
          <w:tcPr>
            <w:tcW w:w="1908" w:type="dxa"/>
          </w:tcPr>
          <w:p w14:paraId="328BA3FB" w14:textId="77777777" w:rsidR="00A72FD6" w:rsidRPr="00697E94" w:rsidRDefault="00A72FD6"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321EB4FE" w14:textId="08FCE9D2" w:rsidR="00A72FD6" w:rsidRPr="00697E94" w:rsidRDefault="00A72FD6" w:rsidP="00697E94">
            <w:pPr>
              <w:tabs>
                <w:tab w:val="left" w:pos="1716"/>
              </w:tabs>
              <w:spacing w:line="360" w:lineRule="auto"/>
              <w:jc w:val="center"/>
              <w:rPr>
                <w:rFonts w:ascii="Arial" w:eastAsia="Arial" w:hAnsi="Arial" w:cs="Arial"/>
              </w:rPr>
            </w:pPr>
            <w:r w:rsidRPr="00697E94">
              <w:rPr>
                <w:rFonts w:ascii="Arial" w:eastAsia="Arial" w:hAnsi="Arial" w:cs="Arial"/>
              </w:rPr>
              <w:t>1</w:t>
            </w:r>
            <w:r w:rsidR="00965762" w:rsidRPr="00697E94">
              <w:rPr>
                <w:rFonts w:ascii="Arial" w:eastAsia="Arial" w:hAnsi="Arial" w:cs="Arial"/>
              </w:rPr>
              <w:t>,00</w:t>
            </w:r>
            <w:r w:rsidRPr="00697E94">
              <w:rPr>
                <w:rFonts w:ascii="Arial" w:eastAsia="Arial" w:hAnsi="Arial" w:cs="Arial"/>
              </w:rPr>
              <w:t>0.00</w:t>
            </w:r>
          </w:p>
        </w:tc>
      </w:tr>
      <w:tr w:rsidR="00A72FD6" w:rsidRPr="00697E94" w14:paraId="65DEB532" w14:textId="77777777" w:rsidTr="00563963">
        <w:tc>
          <w:tcPr>
            <w:tcW w:w="5557" w:type="dxa"/>
          </w:tcPr>
          <w:p w14:paraId="32667493" w14:textId="6770462F" w:rsidR="00A72FD6" w:rsidRPr="00551051" w:rsidRDefault="00A72FD6" w:rsidP="00551051">
            <w:pPr>
              <w:pStyle w:val="Prrafodelista"/>
              <w:numPr>
                <w:ilvl w:val="0"/>
                <w:numId w:val="50"/>
              </w:numPr>
              <w:spacing w:line="360" w:lineRule="auto"/>
              <w:ind w:left="0" w:firstLine="0"/>
              <w:jc w:val="both"/>
              <w:rPr>
                <w:rFonts w:ascii="Arial" w:eastAsia="Arial" w:hAnsi="Arial" w:cs="Arial"/>
                <w:lang w:val="es-ES"/>
              </w:rPr>
            </w:pPr>
            <w:r w:rsidRPr="00697E94">
              <w:rPr>
                <w:rFonts w:ascii="Arial" w:eastAsia="Arial" w:hAnsi="Arial" w:cs="Arial"/>
                <w:lang w:val="es-ES"/>
              </w:rPr>
              <w:t>Con superficie Mayor a 5,000.01 M2</w:t>
            </w:r>
          </w:p>
        </w:tc>
        <w:tc>
          <w:tcPr>
            <w:tcW w:w="1908" w:type="dxa"/>
          </w:tcPr>
          <w:p w14:paraId="1F9308EA" w14:textId="77777777" w:rsidR="00A72FD6" w:rsidRPr="00697E94" w:rsidRDefault="00A72FD6"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66C9C6DB" w14:textId="78CD25DF" w:rsidR="00A72FD6" w:rsidRPr="00697E94" w:rsidRDefault="00965762" w:rsidP="00697E94">
            <w:pPr>
              <w:tabs>
                <w:tab w:val="left" w:pos="1716"/>
              </w:tabs>
              <w:spacing w:line="360" w:lineRule="auto"/>
              <w:jc w:val="center"/>
              <w:rPr>
                <w:rFonts w:ascii="Arial" w:eastAsia="Arial" w:hAnsi="Arial" w:cs="Arial"/>
              </w:rPr>
            </w:pPr>
            <w:r w:rsidRPr="00697E94">
              <w:rPr>
                <w:rFonts w:ascii="Arial" w:eastAsia="Arial" w:hAnsi="Arial" w:cs="Arial"/>
              </w:rPr>
              <w:t>1,500</w:t>
            </w:r>
            <w:r w:rsidR="00A72FD6" w:rsidRPr="00697E94">
              <w:rPr>
                <w:rFonts w:ascii="Arial" w:eastAsia="Arial" w:hAnsi="Arial" w:cs="Arial"/>
              </w:rPr>
              <w:t>.00</w:t>
            </w:r>
          </w:p>
        </w:tc>
      </w:tr>
    </w:tbl>
    <w:p w14:paraId="133A6BEE" w14:textId="77777777" w:rsidR="008B7452" w:rsidRPr="00697E94" w:rsidRDefault="008B7452" w:rsidP="00697E94">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224"/>
        <w:gridCol w:w="1854"/>
        <w:gridCol w:w="1925"/>
      </w:tblGrid>
      <w:tr w:rsidR="008B7452" w:rsidRPr="00697E94" w14:paraId="3D92E4AC" w14:textId="77777777" w:rsidTr="00563963">
        <w:tc>
          <w:tcPr>
            <w:tcW w:w="5557" w:type="dxa"/>
          </w:tcPr>
          <w:p w14:paraId="3B2AF54E" w14:textId="5941783A" w:rsidR="008B7452" w:rsidRPr="00697E94" w:rsidRDefault="00551051" w:rsidP="00697E94">
            <w:pPr>
              <w:pStyle w:val="Prrafodelista"/>
              <w:spacing w:line="360" w:lineRule="auto"/>
              <w:ind w:left="0"/>
              <w:jc w:val="both"/>
              <w:rPr>
                <w:rFonts w:ascii="Arial" w:eastAsia="Arial" w:hAnsi="Arial" w:cs="Arial"/>
                <w:lang w:val="es-ES"/>
              </w:rPr>
            </w:pPr>
            <w:r>
              <w:rPr>
                <w:rFonts w:ascii="Arial" w:eastAsia="Arial" w:hAnsi="Arial" w:cs="Arial"/>
                <w:lang w:val="es-ES"/>
              </w:rPr>
              <w:t xml:space="preserve">Autorización de Prototipo </w:t>
            </w:r>
          </w:p>
        </w:tc>
        <w:tc>
          <w:tcPr>
            <w:tcW w:w="1908" w:type="dxa"/>
          </w:tcPr>
          <w:p w14:paraId="7A1182A1" w14:textId="77777777" w:rsidR="008B7452" w:rsidRPr="00697E94" w:rsidRDefault="008B7452" w:rsidP="00697E94">
            <w:pPr>
              <w:tabs>
                <w:tab w:val="left" w:pos="1716"/>
              </w:tabs>
              <w:spacing w:line="360" w:lineRule="auto"/>
              <w:jc w:val="center"/>
              <w:rPr>
                <w:rFonts w:ascii="Arial" w:eastAsia="Arial" w:hAnsi="Arial" w:cs="Arial"/>
              </w:rPr>
            </w:pPr>
            <w:r w:rsidRPr="00697E94">
              <w:rPr>
                <w:rFonts w:ascii="Arial" w:eastAsia="Arial" w:hAnsi="Arial" w:cs="Arial"/>
              </w:rPr>
              <w:t>Constancia</w:t>
            </w:r>
          </w:p>
        </w:tc>
        <w:tc>
          <w:tcPr>
            <w:tcW w:w="2037" w:type="dxa"/>
          </w:tcPr>
          <w:p w14:paraId="0CCD5DC4" w14:textId="4D6360DA" w:rsidR="008B7452" w:rsidRPr="00697E94" w:rsidRDefault="00965762" w:rsidP="00697E94">
            <w:pPr>
              <w:tabs>
                <w:tab w:val="left" w:pos="1716"/>
              </w:tabs>
              <w:spacing w:line="360" w:lineRule="auto"/>
              <w:jc w:val="center"/>
              <w:rPr>
                <w:rFonts w:ascii="Arial" w:eastAsia="Arial" w:hAnsi="Arial" w:cs="Arial"/>
              </w:rPr>
            </w:pPr>
            <w:r w:rsidRPr="00697E94">
              <w:rPr>
                <w:rFonts w:ascii="Arial" w:eastAsia="Arial" w:hAnsi="Arial" w:cs="Arial"/>
              </w:rPr>
              <w:t>9</w:t>
            </w:r>
            <w:r w:rsidR="008B7452" w:rsidRPr="00697E94">
              <w:rPr>
                <w:rFonts w:ascii="Arial" w:eastAsia="Arial" w:hAnsi="Arial" w:cs="Arial"/>
              </w:rPr>
              <w:t>.</w:t>
            </w:r>
            <w:r w:rsidRPr="00697E94">
              <w:rPr>
                <w:rFonts w:ascii="Arial" w:eastAsia="Arial" w:hAnsi="Arial" w:cs="Arial"/>
              </w:rPr>
              <w:t>50</w:t>
            </w:r>
          </w:p>
        </w:tc>
      </w:tr>
    </w:tbl>
    <w:p w14:paraId="475B645D" w14:textId="77777777" w:rsidR="008B7452" w:rsidRPr="00697E94" w:rsidRDefault="008B7452" w:rsidP="00697E94">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233"/>
        <w:gridCol w:w="1855"/>
        <w:gridCol w:w="1915"/>
      </w:tblGrid>
      <w:tr w:rsidR="008540B2" w:rsidRPr="00697E94" w14:paraId="12A8FA76" w14:textId="77777777" w:rsidTr="00563963">
        <w:tc>
          <w:tcPr>
            <w:tcW w:w="5557" w:type="dxa"/>
            <w:tcBorders>
              <w:bottom w:val="single" w:sz="4" w:space="0" w:color="auto"/>
            </w:tcBorders>
            <w:shd w:val="clear" w:color="auto" w:fill="D9D9D9" w:themeFill="background1" w:themeFillShade="D9"/>
          </w:tcPr>
          <w:p w14:paraId="61A8CDA0" w14:textId="77777777" w:rsidR="008540B2" w:rsidRPr="00697E94" w:rsidRDefault="008540B2" w:rsidP="00697E94">
            <w:pPr>
              <w:spacing w:line="360" w:lineRule="auto"/>
              <w:jc w:val="center"/>
              <w:rPr>
                <w:rFonts w:ascii="Arial" w:eastAsia="Arial" w:hAnsi="Arial" w:cs="Arial"/>
                <w:b/>
                <w:lang w:val="es-ES"/>
              </w:rPr>
            </w:pPr>
          </w:p>
          <w:p w14:paraId="23E56B16" w14:textId="77777777" w:rsidR="008540B2" w:rsidRPr="00697E94" w:rsidRDefault="008540B2"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3349FD6A" w14:textId="77777777" w:rsidR="008540B2" w:rsidRPr="00697E94" w:rsidRDefault="008540B2" w:rsidP="00697E94">
            <w:pPr>
              <w:spacing w:line="360" w:lineRule="auto"/>
              <w:jc w:val="center"/>
              <w:rPr>
                <w:rFonts w:ascii="Arial" w:eastAsia="Arial" w:hAnsi="Arial" w:cs="Arial"/>
                <w:lang w:val="es-ES"/>
              </w:rPr>
            </w:pPr>
          </w:p>
        </w:tc>
        <w:tc>
          <w:tcPr>
            <w:tcW w:w="1908" w:type="dxa"/>
            <w:tcBorders>
              <w:bottom w:val="single" w:sz="4" w:space="0" w:color="auto"/>
            </w:tcBorders>
            <w:shd w:val="clear" w:color="auto" w:fill="D9D9D9" w:themeFill="background1" w:themeFillShade="D9"/>
          </w:tcPr>
          <w:p w14:paraId="388B9DDB" w14:textId="77777777" w:rsidR="008540B2" w:rsidRPr="00697E94" w:rsidRDefault="008540B2" w:rsidP="00697E94">
            <w:pPr>
              <w:spacing w:line="360" w:lineRule="auto"/>
              <w:jc w:val="center"/>
              <w:rPr>
                <w:rFonts w:ascii="Arial" w:eastAsia="Arial" w:hAnsi="Arial" w:cs="Arial"/>
                <w:b/>
                <w:lang w:val="es-ES"/>
              </w:rPr>
            </w:pPr>
          </w:p>
          <w:p w14:paraId="5F33A5EF" w14:textId="77777777" w:rsidR="008540B2" w:rsidRPr="00697E94" w:rsidRDefault="008540B2"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2037" w:type="dxa"/>
            <w:tcBorders>
              <w:bottom w:val="single" w:sz="4" w:space="0" w:color="auto"/>
            </w:tcBorders>
            <w:shd w:val="clear" w:color="auto" w:fill="D9D9D9" w:themeFill="background1" w:themeFillShade="D9"/>
          </w:tcPr>
          <w:p w14:paraId="5B71B7AF" w14:textId="77777777" w:rsidR="008540B2" w:rsidRPr="00697E94" w:rsidRDefault="008540B2" w:rsidP="00697E94">
            <w:pPr>
              <w:spacing w:line="360" w:lineRule="auto"/>
              <w:jc w:val="center"/>
              <w:rPr>
                <w:rFonts w:ascii="Arial" w:eastAsia="Arial" w:hAnsi="Arial" w:cs="Arial"/>
                <w:b/>
                <w:lang w:val="es-ES"/>
              </w:rPr>
            </w:pPr>
          </w:p>
          <w:p w14:paraId="34A0AA10" w14:textId="77777777" w:rsidR="008540B2" w:rsidRPr="00697E94" w:rsidRDefault="008540B2"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8540B2" w:rsidRPr="00697E94" w14:paraId="100AF57D" w14:textId="77777777" w:rsidTr="00563963">
        <w:tc>
          <w:tcPr>
            <w:tcW w:w="9502" w:type="dxa"/>
            <w:gridSpan w:val="3"/>
            <w:tcBorders>
              <w:bottom w:val="single" w:sz="4" w:space="0" w:color="auto"/>
            </w:tcBorders>
            <w:shd w:val="clear" w:color="auto" w:fill="FFFFFF" w:themeFill="background1"/>
            <w:vAlign w:val="center"/>
          </w:tcPr>
          <w:p w14:paraId="779D41C1" w14:textId="77777777" w:rsidR="008540B2" w:rsidRPr="00697E94" w:rsidRDefault="008540B2" w:rsidP="00697E94">
            <w:pPr>
              <w:spacing w:line="360" w:lineRule="auto"/>
              <w:jc w:val="center"/>
              <w:rPr>
                <w:rFonts w:ascii="Arial" w:eastAsia="Arial" w:hAnsi="Arial" w:cs="Arial"/>
                <w:b/>
                <w:lang w:val="es-ES"/>
              </w:rPr>
            </w:pPr>
          </w:p>
          <w:p w14:paraId="66F06E7D" w14:textId="25E70AC1" w:rsidR="008540B2" w:rsidRPr="00697E94" w:rsidRDefault="008540B2" w:rsidP="00697E94">
            <w:pPr>
              <w:spacing w:line="360" w:lineRule="auto"/>
              <w:jc w:val="center"/>
              <w:rPr>
                <w:rFonts w:ascii="Arial" w:eastAsia="Arial" w:hAnsi="Arial" w:cs="Arial"/>
                <w:b/>
                <w:lang w:val="es-ES"/>
              </w:rPr>
            </w:pPr>
            <w:r w:rsidRPr="00697E94">
              <w:rPr>
                <w:rFonts w:ascii="Arial" w:eastAsia="Arial" w:hAnsi="Arial" w:cs="Arial"/>
                <w:b/>
                <w:lang w:val="es-ES"/>
              </w:rPr>
              <w:t xml:space="preserve">Oficio de Factibilidad de División de Predio </w:t>
            </w:r>
          </w:p>
          <w:p w14:paraId="30CBA879" w14:textId="77777777" w:rsidR="008540B2" w:rsidRPr="00697E94" w:rsidRDefault="008540B2" w:rsidP="00697E94">
            <w:pPr>
              <w:spacing w:line="360" w:lineRule="auto"/>
              <w:jc w:val="center"/>
              <w:rPr>
                <w:rFonts w:ascii="Arial" w:hAnsi="Arial" w:cs="Arial"/>
                <w:lang w:val="es-ES"/>
              </w:rPr>
            </w:pPr>
          </w:p>
        </w:tc>
      </w:tr>
      <w:tr w:rsidR="008540B2" w:rsidRPr="00697E94" w14:paraId="3B86C07B" w14:textId="77777777" w:rsidTr="00563963">
        <w:tc>
          <w:tcPr>
            <w:tcW w:w="5557" w:type="dxa"/>
          </w:tcPr>
          <w:p w14:paraId="647CC9AA" w14:textId="70820E04" w:rsidR="008540B2" w:rsidRPr="00551051" w:rsidRDefault="008540B2" w:rsidP="00551051">
            <w:pPr>
              <w:pStyle w:val="Prrafodelista"/>
              <w:numPr>
                <w:ilvl w:val="0"/>
                <w:numId w:val="51"/>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Factibilidad de División de uso Habitacional </w:t>
            </w:r>
          </w:p>
        </w:tc>
        <w:tc>
          <w:tcPr>
            <w:tcW w:w="1908" w:type="dxa"/>
          </w:tcPr>
          <w:p w14:paraId="22516CD4" w14:textId="77777777" w:rsidR="008540B2" w:rsidRPr="00697E94" w:rsidRDefault="008540B2"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28C8D456" w14:textId="7AFBFE0F" w:rsidR="008540B2" w:rsidRPr="00697E94" w:rsidRDefault="008540B2" w:rsidP="00697E94">
            <w:pPr>
              <w:tabs>
                <w:tab w:val="left" w:pos="1716"/>
              </w:tabs>
              <w:spacing w:line="360" w:lineRule="auto"/>
              <w:jc w:val="center"/>
              <w:rPr>
                <w:rFonts w:ascii="Arial" w:eastAsia="Arial" w:hAnsi="Arial" w:cs="Arial"/>
              </w:rPr>
            </w:pPr>
            <w:r w:rsidRPr="00697E94">
              <w:rPr>
                <w:rFonts w:ascii="Arial" w:eastAsia="Arial" w:hAnsi="Arial" w:cs="Arial"/>
              </w:rPr>
              <w:t>1.74</w:t>
            </w:r>
          </w:p>
        </w:tc>
      </w:tr>
      <w:tr w:rsidR="008540B2" w:rsidRPr="00697E94" w14:paraId="3CFC0A32" w14:textId="77777777" w:rsidTr="00563963">
        <w:tc>
          <w:tcPr>
            <w:tcW w:w="5557" w:type="dxa"/>
          </w:tcPr>
          <w:p w14:paraId="14A6583D" w14:textId="3F823D6C" w:rsidR="008540B2" w:rsidRPr="00551051" w:rsidRDefault="008540B2" w:rsidP="00551051">
            <w:pPr>
              <w:pStyle w:val="Prrafodelista"/>
              <w:numPr>
                <w:ilvl w:val="0"/>
                <w:numId w:val="51"/>
              </w:numPr>
              <w:spacing w:line="360" w:lineRule="auto"/>
              <w:ind w:left="0" w:firstLine="0"/>
              <w:jc w:val="both"/>
              <w:rPr>
                <w:rFonts w:ascii="Arial" w:eastAsia="Arial" w:hAnsi="Arial" w:cs="Arial"/>
                <w:lang w:val="es-ES"/>
              </w:rPr>
            </w:pPr>
            <w:r w:rsidRPr="00697E94">
              <w:rPr>
                <w:rFonts w:ascii="Arial" w:eastAsia="Arial" w:hAnsi="Arial" w:cs="Arial"/>
                <w:lang w:val="es-ES"/>
              </w:rPr>
              <w:t>Factibilidad de División de uso Comercial</w:t>
            </w:r>
          </w:p>
        </w:tc>
        <w:tc>
          <w:tcPr>
            <w:tcW w:w="1908" w:type="dxa"/>
          </w:tcPr>
          <w:p w14:paraId="4C93E763" w14:textId="77777777" w:rsidR="008540B2" w:rsidRPr="00697E94" w:rsidRDefault="008540B2"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6120A8E4" w14:textId="41DD2269" w:rsidR="008540B2" w:rsidRPr="00697E94" w:rsidRDefault="008540B2" w:rsidP="00697E94">
            <w:pPr>
              <w:tabs>
                <w:tab w:val="left" w:pos="1716"/>
              </w:tabs>
              <w:spacing w:line="360" w:lineRule="auto"/>
              <w:jc w:val="center"/>
              <w:rPr>
                <w:rFonts w:ascii="Arial" w:eastAsia="Arial" w:hAnsi="Arial" w:cs="Arial"/>
              </w:rPr>
            </w:pPr>
            <w:r w:rsidRPr="00697E94">
              <w:rPr>
                <w:rFonts w:ascii="Arial" w:eastAsia="Arial" w:hAnsi="Arial" w:cs="Arial"/>
              </w:rPr>
              <w:t>1.74</w:t>
            </w:r>
          </w:p>
        </w:tc>
      </w:tr>
    </w:tbl>
    <w:p w14:paraId="298B4792" w14:textId="5F456F40" w:rsidR="00F64FFA" w:rsidRPr="00697E94" w:rsidRDefault="00F64FFA" w:rsidP="00697E94">
      <w:pPr>
        <w:spacing w:line="360" w:lineRule="auto"/>
        <w:rPr>
          <w:rFonts w:ascii="Arial" w:eastAsia="Arial" w:hAnsi="Arial" w:cs="Arial"/>
          <w:b/>
          <w:lang w:val="es-ES"/>
        </w:rPr>
      </w:pPr>
    </w:p>
    <w:p w14:paraId="05C9C178" w14:textId="77777777" w:rsidR="00F64FFA" w:rsidRPr="00697E94" w:rsidRDefault="00F64FFA" w:rsidP="00697E94">
      <w:pPr>
        <w:spacing w:line="360" w:lineRule="auto"/>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5230"/>
        <w:gridCol w:w="1855"/>
        <w:gridCol w:w="1918"/>
      </w:tblGrid>
      <w:tr w:rsidR="008540B2" w:rsidRPr="00697E94" w14:paraId="7D6CAFC7" w14:textId="77777777" w:rsidTr="00563963">
        <w:tc>
          <w:tcPr>
            <w:tcW w:w="5557" w:type="dxa"/>
            <w:tcBorders>
              <w:bottom w:val="single" w:sz="4" w:space="0" w:color="auto"/>
            </w:tcBorders>
            <w:shd w:val="clear" w:color="auto" w:fill="D9D9D9" w:themeFill="background1" w:themeFillShade="D9"/>
          </w:tcPr>
          <w:p w14:paraId="0900D2CE" w14:textId="77777777" w:rsidR="008540B2" w:rsidRPr="00697E94" w:rsidRDefault="008540B2" w:rsidP="00697E94">
            <w:pPr>
              <w:spacing w:line="360" w:lineRule="auto"/>
              <w:jc w:val="center"/>
              <w:rPr>
                <w:rFonts w:ascii="Arial" w:eastAsia="Arial" w:hAnsi="Arial" w:cs="Arial"/>
                <w:b/>
                <w:lang w:val="es-ES"/>
              </w:rPr>
            </w:pPr>
          </w:p>
          <w:p w14:paraId="7FA3E23A" w14:textId="77777777" w:rsidR="008540B2" w:rsidRPr="00697E94" w:rsidRDefault="008540B2"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4D2AD084" w14:textId="77777777" w:rsidR="008540B2" w:rsidRPr="00697E94" w:rsidRDefault="008540B2" w:rsidP="00697E94">
            <w:pPr>
              <w:spacing w:line="360" w:lineRule="auto"/>
              <w:jc w:val="center"/>
              <w:rPr>
                <w:rFonts w:ascii="Arial" w:eastAsia="Arial" w:hAnsi="Arial" w:cs="Arial"/>
                <w:lang w:val="es-ES"/>
              </w:rPr>
            </w:pPr>
          </w:p>
        </w:tc>
        <w:tc>
          <w:tcPr>
            <w:tcW w:w="1908" w:type="dxa"/>
            <w:tcBorders>
              <w:bottom w:val="single" w:sz="4" w:space="0" w:color="auto"/>
            </w:tcBorders>
            <w:shd w:val="clear" w:color="auto" w:fill="D9D9D9" w:themeFill="background1" w:themeFillShade="D9"/>
          </w:tcPr>
          <w:p w14:paraId="7E8E451F" w14:textId="77777777" w:rsidR="008540B2" w:rsidRPr="00697E94" w:rsidRDefault="008540B2" w:rsidP="00697E94">
            <w:pPr>
              <w:spacing w:line="360" w:lineRule="auto"/>
              <w:jc w:val="center"/>
              <w:rPr>
                <w:rFonts w:ascii="Arial" w:eastAsia="Arial" w:hAnsi="Arial" w:cs="Arial"/>
                <w:b/>
                <w:lang w:val="es-ES"/>
              </w:rPr>
            </w:pPr>
          </w:p>
          <w:p w14:paraId="32FEA90E" w14:textId="77777777" w:rsidR="008540B2" w:rsidRPr="00697E94" w:rsidRDefault="008540B2"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2037" w:type="dxa"/>
            <w:tcBorders>
              <w:bottom w:val="single" w:sz="4" w:space="0" w:color="auto"/>
            </w:tcBorders>
            <w:shd w:val="clear" w:color="auto" w:fill="D9D9D9" w:themeFill="background1" w:themeFillShade="D9"/>
          </w:tcPr>
          <w:p w14:paraId="6EA83C0D" w14:textId="77777777" w:rsidR="008540B2" w:rsidRPr="00697E94" w:rsidRDefault="008540B2" w:rsidP="00697E94">
            <w:pPr>
              <w:spacing w:line="360" w:lineRule="auto"/>
              <w:jc w:val="center"/>
              <w:rPr>
                <w:rFonts w:ascii="Arial" w:eastAsia="Arial" w:hAnsi="Arial" w:cs="Arial"/>
                <w:b/>
                <w:lang w:val="es-ES"/>
              </w:rPr>
            </w:pPr>
          </w:p>
          <w:p w14:paraId="4714A0E1" w14:textId="77777777" w:rsidR="008540B2" w:rsidRPr="00697E94" w:rsidRDefault="008540B2"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8540B2" w:rsidRPr="00697E94" w14:paraId="5B7C7773" w14:textId="77777777" w:rsidTr="00563963">
        <w:tc>
          <w:tcPr>
            <w:tcW w:w="9502" w:type="dxa"/>
            <w:gridSpan w:val="3"/>
            <w:tcBorders>
              <w:bottom w:val="single" w:sz="4" w:space="0" w:color="auto"/>
            </w:tcBorders>
            <w:shd w:val="clear" w:color="auto" w:fill="FFFFFF" w:themeFill="background1"/>
            <w:vAlign w:val="center"/>
          </w:tcPr>
          <w:p w14:paraId="4DA04F8A" w14:textId="77777777" w:rsidR="008540B2" w:rsidRPr="00697E94" w:rsidRDefault="008540B2" w:rsidP="00697E94">
            <w:pPr>
              <w:spacing w:line="360" w:lineRule="auto"/>
              <w:jc w:val="center"/>
              <w:rPr>
                <w:rFonts w:ascii="Arial" w:eastAsia="Arial" w:hAnsi="Arial" w:cs="Arial"/>
                <w:b/>
                <w:lang w:val="es-ES"/>
              </w:rPr>
            </w:pPr>
          </w:p>
          <w:p w14:paraId="1A1850DB" w14:textId="6260607C" w:rsidR="008540B2" w:rsidRPr="00697E94" w:rsidRDefault="008540B2" w:rsidP="00697E94">
            <w:pPr>
              <w:spacing w:line="360" w:lineRule="auto"/>
              <w:jc w:val="center"/>
              <w:rPr>
                <w:rFonts w:ascii="Arial" w:eastAsia="Arial" w:hAnsi="Arial" w:cs="Arial"/>
                <w:b/>
                <w:lang w:val="es-ES"/>
              </w:rPr>
            </w:pPr>
            <w:r w:rsidRPr="00697E94">
              <w:rPr>
                <w:rFonts w:ascii="Arial" w:eastAsia="Arial" w:hAnsi="Arial" w:cs="Arial"/>
                <w:b/>
                <w:lang w:val="es-ES"/>
              </w:rPr>
              <w:t xml:space="preserve">Constitución de Régimen de Propiedad en Condominio </w:t>
            </w:r>
          </w:p>
          <w:p w14:paraId="31E28E5E" w14:textId="77777777" w:rsidR="008540B2" w:rsidRPr="00697E94" w:rsidRDefault="008540B2" w:rsidP="00697E94">
            <w:pPr>
              <w:spacing w:line="360" w:lineRule="auto"/>
              <w:jc w:val="center"/>
              <w:rPr>
                <w:rFonts w:ascii="Arial" w:hAnsi="Arial" w:cs="Arial"/>
                <w:lang w:val="es-ES"/>
              </w:rPr>
            </w:pPr>
          </w:p>
        </w:tc>
      </w:tr>
      <w:tr w:rsidR="008540B2" w:rsidRPr="00697E94" w14:paraId="7386D81E" w14:textId="77777777" w:rsidTr="00563963">
        <w:tc>
          <w:tcPr>
            <w:tcW w:w="5557" w:type="dxa"/>
          </w:tcPr>
          <w:p w14:paraId="70EC4ABA" w14:textId="4F42AC46" w:rsidR="008540B2" w:rsidRPr="00551051" w:rsidRDefault="008540B2" w:rsidP="00551051">
            <w:pPr>
              <w:pStyle w:val="Prrafodelista"/>
              <w:numPr>
                <w:ilvl w:val="0"/>
                <w:numId w:val="52"/>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Expedición de oficio de constitución de régimen de propiedad en condominio Habitacional </w:t>
            </w:r>
          </w:p>
        </w:tc>
        <w:tc>
          <w:tcPr>
            <w:tcW w:w="1908" w:type="dxa"/>
          </w:tcPr>
          <w:p w14:paraId="33FBBA35" w14:textId="77777777" w:rsidR="008540B2" w:rsidRPr="00697E94" w:rsidRDefault="008540B2"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5B2347D0" w14:textId="7F868B39" w:rsidR="008540B2" w:rsidRPr="00697E94" w:rsidRDefault="008540B2" w:rsidP="00697E94">
            <w:pPr>
              <w:tabs>
                <w:tab w:val="left" w:pos="1716"/>
              </w:tabs>
              <w:spacing w:line="360" w:lineRule="auto"/>
              <w:jc w:val="center"/>
              <w:rPr>
                <w:rFonts w:ascii="Arial" w:eastAsia="Arial" w:hAnsi="Arial" w:cs="Arial"/>
              </w:rPr>
            </w:pPr>
            <w:r w:rsidRPr="00697E94">
              <w:rPr>
                <w:rFonts w:ascii="Arial" w:eastAsia="Arial" w:hAnsi="Arial" w:cs="Arial"/>
              </w:rPr>
              <w:t>62.35</w:t>
            </w:r>
          </w:p>
        </w:tc>
      </w:tr>
      <w:tr w:rsidR="008540B2" w:rsidRPr="00697E94" w14:paraId="43A9C3ED" w14:textId="77777777" w:rsidTr="00563963">
        <w:tc>
          <w:tcPr>
            <w:tcW w:w="5557" w:type="dxa"/>
          </w:tcPr>
          <w:p w14:paraId="70B7D38E" w14:textId="3AB74EAB" w:rsidR="008540B2" w:rsidRPr="00551051" w:rsidRDefault="008540B2" w:rsidP="00551051">
            <w:pPr>
              <w:pStyle w:val="Prrafodelista"/>
              <w:numPr>
                <w:ilvl w:val="0"/>
                <w:numId w:val="52"/>
              </w:numPr>
              <w:spacing w:line="360" w:lineRule="auto"/>
              <w:ind w:left="0" w:firstLine="0"/>
              <w:jc w:val="both"/>
              <w:rPr>
                <w:rFonts w:ascii="Arial" w:eastAsia="Arial" w:hAnsi="Arial" w:cs="Arial"/>
                <w:lang w:val="es-ES"/>
              </w:rPr>
            </w:pPr>
            <w:r w:rsidRPr="00697E94">
              <w:rPr>
                <w:rFonts w:ascii="Arial" w:eastAsia="Arial" w:hAnsi="Arial" w:cs="Arial"/>
                <w:lang w:val="es-ES"/>
              </w:rPr>
              <w:t>Expedición de oficio de constitución de régimen de Propiedad en condominio Comercial</w:t>
            </w:r>
          </w:p>
        </w:tc>
        <w:tc>
          <w:tcPr>
            <w:tcW w:w="1908" w:type="dxa"/>
          </w:tcPr>
          <w:p w14:paraId="573BEA5E" w14:textId="77777777" w:rsidR="008540B2" w:rsidRPr="00697E94" w:rsidRDefault="008540B2"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Autorización</w:t>
            </w:r>
            <w:proofErr w:type="spellEnd"/>
          </w:p>
        </w:tc>
        <w:tc>
          <w:tcPr>
            <w:tcW w:w="2037" w:type="dxa"/>
          </w:tcPr>
          <w:p w14:paraId="309AF4B0" w14:textId="4FB90290" w:rsidR="008540B2" w:rsidRPr="00697E94" w:rsidRDefault="008540B2" w:rsidP="00697E94">
            <w:pPr>
              <w:tabs>
                <w:tab w:val="left" w:pos="1716"/>
              </w:tabs>
              <w:spacing w:line="360" w:lineRule="auto"/>
              <w:jc w:val="center"/>
              <w:rPr>
                <w:rFonts w:ascii="Arial" w:eastAsia="Arial" w:hAnsi="Arial" w:cs="Arial"/>
              </w:rPr>
            </w:pPr>
            <w:r w:rsidRPr="00697E94">
              <w:rPr>
                <w:rFonts w:ascii="Arial" w:eastAsia="Arial" w:hAnsi="Arial" w:cs="Arial"/>
              </w:rPr>
              <w:t>62.35</w:t>
            </w:r>
          </w:p>
        </w:tc>
      </w:tr>
    </w:tbl>
    <w:p w14:paraId="62CE3995" w14:textId="77777777" w:rsidR="008540B2" w:rsidRPr="00697E94" w:rsidRDefault="008540B2" w:rsidP="00697E94">
      <w:pPr>
        <w:spacing w:line="360" w:lineRule="auto"/>
        <w:rPr>
          <w:rFonts w:ascii="Arial" w:eastAsia="Arial" w:hAnsi="Arial" w:cs="Arial"/>
          <w:b/>
          <w:lang w:val="es-ES"/>
        </w:rPr>
      </w:pPr>
    </w:p>
    <w:p w14:paraId="7D392B67" w14:textId="35C7E1D4" w:rsidR="005A7985" w:rsidRPr="00697E94" w:rsidRDefault="00DD4D5C" w:rsidP="00697E94">
      <w:pPr>
        <w:spacing w:line="360" w:lineRule="auto"/>
        <w:rPr>
          <w:rFonts w:ascii="Arial" w:hAnsi="Arial" w:cs="Arial"/>
          <w:lang w:val="es-ES"/>
        </w:rPr>
      </w:pPr>
      <w:r w:rsidRPr="00697E94">
        <w:rPr>
          <w:rFonts w:ascii="Arial" w:eastAsia="Arial" w:hAnsi="Arial" w:cs="Arial"/>
          <w:b/>
          <w:lang w:val="es-ES"/>
        </w:rPr>
        <w:t>Por la emisión de copias simples y/o copias certificadas de cualquier documentación contenida en los expedientes de la Dirección de Desarrollo Urbano</w:t>
      </w:r>
    </w:p>
    <w:tbl>
      <w:tblPr>
        <w:tblStyle w:val="Tablaconcuadrcula"/>
        <w:tblW w:w="0" w:type="auto"/>
        <w:tblInd w:w="108" w:type="dxa"/>
        <w:tblLook w:val="04A0" w:firstRow="1" w:lastRow="0" w:firstColumn="1" w:lastColumn="0" w:noHBand="0" w:noVBand="1"/>
      </w:tblPr>
      <w:tblGrid>
        <w:gridCol w:w="5225"/>
        <w:gridCol w:w="1853"/>
        <w:gridCol w:w="1925"/>
      </w:tblGrid>
      <w:tr w:rsidR="005A7985" w:rsidRPr="00697E94" w14:paraId="452E9FE7" w14:textId="77777777" w:rsidTr="008B7452">
        <w:tc>
          <w:tcPr>
            <w:tcW w:w="5553" w:type="dxa"/>
            <w:shd w:val="clear" w:color="auto" w:fill="D9D9D9" w:themeFill="background1" w:themeFillShade="D9"/>
          </w:tcPr>
          <w:p w14:paraId="1542F812" w14:textId="77777777" w:rsidR="005A7985" w:rsidRPr="00697E94" w:rsidRDefault="005A7985" w:rsidP="00697E94">
            <w:pPr>
              <w:spacing w:line="360" w:lineRule="auto"/>
              <w:jc w:val="center"/>
              <w:rPr>
                <w:rFonts w:ascii="Arial" w:eastAsia="Arial" w:hAnsi="Arial" w:cs="Arial"/>
                <w:b/>
                <w:lang w:val="es-ES"/>
              </w:rPr>
            </w:pPr>
          </w:p>
          <w:p w14:paraId="45338283"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6422A95D" w14:textId="77777777" w:rsidR="005A7985" w:rsidRPr="00697E94" w:rsidRDefault="005A7985" w:rsidP="00697E94">
            <w:pPr>
              <w:spacing w:line="360" w:lineRule="auto"/>
              <w:jc w:val="center"/>
              <w:rPr>
                <w:rFonts w:ascii="Arial" w:eastAsia="Arial" w:hAnsi="Arial" w:cs="Arial"/>
                <w:lang w:val="es-ES"/>
              </w:rPr>
            </w:pPr>
          </w:p>
        </w:tc>
        <w:tc>
          <w:tcPr>
            <w:tcW w:w="1908" w:type="dxa"/>
            <w:shd w:val="clear" w:color="auto" w:fill="D9D9D9" w:themeFill="background1" w:themeFillShade="D9"/>
          </w:tcPr>
          <w:p w14:paraId="20C84375" w14:textId="77777777" w:rsidR="005A7985" w:rsidRPr="00697E94" w:rsidRDefault="005A7985" w:rsidP="00697E94">
            <w:pPr>
              <w:spacing w:line="360" w:lineRule="auto"/>
              <w:jc w:val="center"/>
              <w:rPr>
                <w:rFonts w:ascii="Arial" w:eastAsia="Arial" w:hAnsi="Arial" w:cs="Arial"/>
                <w:b/>
                <w:lang w:val="es-ES"/>
              </w:rPr>
            </w:pPr>
          </w:p>
          <w:p w14:paraId="3DD09DD8"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2037" w:type="dxa"/>
            <w:shd w:val="clear" w:color="auto" w:fill="D9D9D9" w:themeFill="background1" w:themeFillShade="D9"/>
          </w:tcPr>
          <w:p w14:paraId="0744461B" w14:textId="77777777" w:rsidR="005A7985" w:rsidRPr="00697E94" w:rsidRDefault="005A7985" w:rsidP="00697E94">
            <w:pPr>
              <w:spacing w:line="360" w:lineRule="auto"/>
              <w:jc w:val="center"/>
              <w:rPr>
                <w:rFonts w:ascii="Arial" w:eastAsia="Arial" w:hAnsi="Arial" w:cs="Arial"/>
                <w:b/>
                <w:lang w:val="es-ES"/>
              </w:rPr>
            </w:pPr>
          </w:p>
          <w:p w14:paraId="61423D18"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5A7985" w:rsidRPr="00697E94" w14:paraId="7DC8A2D8" w14:textId="77777777" w:rsidTr="002F292B">
        <w:tc>
          <w:tcPr>
            <w:tcW w:w="5553" w:type="dxa"/>
          </w:tcPr>
          <w:p w14:paraId="28B9471F" w14:textId="358EC48E" w:rsidR="00DD4D5C" w:rsidRPr="00551051" w:rsidRDefault="005A7985" w:rsidP="00697E94">
            <w:pPr>
              <w:pStyle w:val="Prrafodelista"/>
              <w:numPr>
                <w:ilvl w:val="0"/>
                <w:numId w:val="35"/>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Por cada copia simple de: Cualquier documentación contenida en los expedientes en tamaño carta u oficio </w:t>
            </w:r>
          </w:p>
        </w:tc>
        <w:tc>
          <w:tcPr>
            <w:tcW w:w="1908" w:type="dxa"/>
          </w:tcPr>
          <w:p w14:paraId="66EA40CF"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2037" w:type="dxa"/>
          </w:tcPr>
          <w:p w14:paraId="43C52927"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0.30</w:t>
            </w:r>
          </w:p>
        </w:tc>
      </w:tr>
      <w:tr w:rsidR="005A7985" w:rsidRPr="00697E94" w14:paraId="2E5E51C9" w14:textId="77777777" w:rsidTr="002F292B">
        <w:tc>
          <w:tcPr>
            <w:tcW w:w="5553" w:type="dxa"/>
          </w:tcPr>
          <w:p w14:paraId="151C24F8" w14:textId="7AC04932" w:rsidR="00DD4D5C" w:rsidRPr="00551051" w:rsidRDefault="005A7985" w:rsidP="00697E94">
            <w:pPr>
              <w:pStyle w:val="Prrafodelista"/>
              <w:numPr>
                <w:ilvl w:val="0"/>
                <w:numId w:val="35"/>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Por cada copia certificada de: Cualquier documentación contenida en los expedientes en tamaño carta u oficio </w:t>
            </w:r>
          </w:p>
        </w:tc>
        <w:tc>
          <w:tcPr>
            <w:tcW w:w="1908" w:type="dxa"/>
          </w:tcPr>
          <w:p w14:paraId="73C2F22B"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2037" w:type="dxa"/>
          </w:tcPr>
          <w:p w14:paraId="18D13EAE" w14:textId="68468896" w:rsidR="005A7985" w:rsidRPr="00697E94" w:rsidRDefault="003B7A35" w:rsidP="00697E94">
            <w:pPr>
              <w:tabs>
                <w:tab w:val="left" w:pos="1716"/>
              </w:tabs>
              <w:spacing w:line="360" w:lineRule="auto"/>
              <w:jc w:val="center"/>
              <w:rPr>
                <w:rFonts w:ascii="Arial" w:eastAsia="Arial" w:hAnsi="Arial" w:cs="Arial"/>
              </w:rPr>
            </w:pPr>
            <w:r>
              <w:rPr>
                <w:rFonts w:ascii="Arial" w:eastAsia="Arial" w:hAnsi="Arial" w:cs="Arial"/>
              </w:rPr>
              <w:t>$ 3.00</w:t>
            </w:r>
          </w:p>
        </w:tc>
      </w:tr>
    </w:tbl>
    <w:p w14:paraId="737444D0" w14:textId="77777777" w:rsidR="005A7985" w:rsidRPr="00697E94" w:rsidRDefault="005A7985" w:rsidP="00697E94">
      <w:pPr>
        <w:spacing w:line="360" w:lineRule="auto"/>
        <w:rPr>
          <w:rFonts w:ascii="Arial" w:eastAsia="Arial" w:hAnsi="Arial" w:cs="Arial"/>
          <w:b/>
          <w:lang w:val="es-ES"/>
        </w:rPr>
      </w:pPr>
    </w:p>
    <w:p w14:paraId="4E80D3A0" w14:textId="77777777" w:rsidR="005A7985" w:rsidRPr="00697E94" w:rsidRDefault="005A7985" w:rsidP="00697E94">
      <w:pPr>
        <w:tabs>
          <w:tab w:val="left" w:pos="1134"/>
        </w:tabs>
        <w:spacing w:line="360" w:lineRule="auto"/>
        <w:rPr>
          <w:rFonts w:ascii="Arial" w:eastAsia="Arial" w:hAnsi="Arial" w:cs="Arial"/>
          <w:b/>
          <w:lang w:val="es-ES"/>
        </w:rPr>
      </w:pPr>
      <w:r w:rsidRPr="00697E94">
        <w:rPr>
          <w:rFonts w:ascii="Arial" w:eastAsia="Arial" w:hAnsi="Arial" w:cs="Arial"/>
          <w:b/>
          <w:lang w:val="es-ES"/>
        </w:rPr>
        <w:t>Otros Servicios</w:t>
      </w:r>
    </w:p>
    <w:tbl>
      <w:tblPr>
        <w:tblStyle w:val="Tablaconcuadrcula"/>
        <w:tblW w:w="0" w:type="auto"/>
        <w:tblInd w:w="108" w:type="dxa"/>
        <w:tblLook w:val="04A0" w:firstRow="1" w:lastRow="0" w:firstColumn="1" w:lastColumn="0" w:noHBand="0" w:noVBand="1"/>
      </w:tblPr>
      <w:tblGrid>
        <w:gridCol w:w="5233"/>
        <w:gridCol w:w="1851"/>
        <w:gridCol w:w="1919"/>
      </w:tblGrid>
      <w:tr w:rsidR="005A7985" w:rsidRPr="00697E94" w14:paraId="0399782A" w14:textId="77777777" w:rsidTr="00913714">
        <w:tc>
          <w:tcPr>
            <w:tcW w:w="5379" w:type="dxa"/>
            <w:shd w:val="clear" w:color="auto" w:fill="D9D9D9" w:themeFill="background1" w:themeFillShade="D9"/>
          </w:tcPr>
          <w:p w14:paraId="1CE7CF5A" w14:textId="77777777" w:rsidR="005A7985" w:rsidRPr="00697E94" w:rsidRDefault="005A7985" w:rsidP="00697E94">
            <w:pPr>
              <w:spacing w:line="360" w:lineRule="auto"/>
              <w:jc w:val="center"/>
              <w:rPr>
                <w:rFonts w:ascii="Arial" w:eastAsia="Arial" w:hAnsi="Arial" w:cs="Arial"/>
                <w:b/>
                <w:lang w:val="es-ES"/>
              </w:rPr>
            </w:pPr>
          </w:p>
          <w:p w14:paraId="040A637A"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1D96E024" w14:textId="77777777" w:rsidR="005A7985" w:rsidRPr="00697E94" w:rsidRDefault="005A7985" w:rsidP="00697E94">
            <w:pPr>
              <w:spacing w:line="360" w:lineRule="auto"/>
              <w:jc w:val="center"/>
              <w:rPr>
                <w:rFonts w:ascii="Arial" w:eastAsia="Arial" w:hAnsi="Arial" w:cs="Arial"/>
                <w:lang w:val="es-ES"/>
              </w:rPr>
            </w:pPr>
          </w:p>
        </w:tc>
        <w:tc>
          <w:tcPr>
            <w:tcW w:w="1877" w:type="dxa"/>
            <w:shd w:val="clear" w:color="auto" w:fill="D9D9D9" w:themeFill="background1" w:themeFillShade="D9"/>
          </w:tcPr>
          <w:p w14:paraId="40218DFC" w14:textId="77777777" w:rsidR="005A7985" w:rsidRPr="00697E94" w:rsidRDefault="005A7985" w:rsidP="00697E94">
            <w:pPr>
              <w:spacing w:line="360" w:lineRule="auto"/>
              <w:jc w:val="center"/>
              <w:rPr>
                <w:rFonts w:ascii="Arial" w:eastAsia="Arial" w:hAnsi="Arial" w:cs="Arial"/>
                <w:b/>
                <w:lang w:val="es-ES"/>
              </w:rPr>
            </w:pPr>
          </w:p>
          <w:p w14:paraId="6250CC45"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1973" w:type="dxa"/>
            <w:shd w:val="clear" w:color="auto" w:fill="D9D9D9" w:themeFill="background1" w:themeFillShade="D9"/>
          </w:tcPr>
          <w:p w14:paraId="50B95718" w14:textId="77777777" w:rsidR="005A7985" w:rsidRPr="00697E94" w:rsidRDefault="005A7985" w:rsidP="00697E94">
            <w:pPr>
              <w:spacing w:line="360" w:lineRule="auto"/>
              <w:jc w:val="center"/>
              <w:rPr>
                <w:rFonts w:ascii="Arial" w:eastAsia="Arial" w:hAnsi="Arial" w:cs="Arial"/>
                <w:b/>
                <w:lang w:val="es-ES"/>
              </w:rPr>
            </w:pPr>
          </w:p>
          <w:p w14:paraId="714F205D"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5A7985" w:rsidRPr="00697E94" w14:paraId="2AD6A938" w14:textId="77777777" w:rsidTr="00913714">
        <w:tc>
          <w:tcPr>
            <w:tcW w:w="5379" w:type="dxa"/>
          </w:tcPr>
          <w:p w14:paraId="6C02BA28" w14:textId="76BDC6CC" w:rsidR="005A7985" w:rsidRPr="00551051" w:rsidRDefault="005A7985" w:rsidP="00697E94">
            <w:pPr>
              <w:pStyle w:val="Prrafodelista"/>
              <w:numPr>
                <w:ilvl w:val="0"/>
                <w:numId w:val="36"/>
              </w:numPr>
              <w:spacing w:line="360" w:lineRule="auto"/>
              <w:ind w:left="0" w:firstLine="0"/>
              <w:jc w:val="both"/>
              <w:rPr>
                <w:rFonts w:ascii="Arial" w:eastAsia="Arial" w:hAnsi="Arial" w:cs="Arial"/>
                <w:lang w:val="es-ES"/>
              </w:rPr>
            </w:pPr>
            <w:r w:rsidRPr="00697E94">
              <w:rPr>
                <w:rFonts w:ascii="Arial" w:eastAsia="Arial" w:hAnsi="Arial" w:cs="Arial"/>
                <w:lang w:val="es-ES"/>
              </w:rPr>
              <w:t>Validación de planos</w:t>
            </w:r>
            <w:r w:rsidRPr="00697E94">
              <w:rPr>
                <w:rFonts w:ascii="Arial" w:hAnsi="Arial" w:cs="Arial"/>
                <w:lang w:val="es-ES"/>
              </w:rPr>
              <w:t xml:space="preserve"> </w:t>
            </w:r>
          </w:p>
        </w:tc>
        <w:tc>
          <w:tcPr>
            <w:tcW w:w="1877" w:type="dxa"/>
          </w:tcPr>
          <w:p w14:paraId="3FAC7CF4"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1973" w:type="dxa"/>
          </w:tcPr>
          <w:p w14:paraId="5742702F"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0.25</w:t>
            </w:r>
          </w:p>
        </w:tc>
      </w:tr>
      <w:tr w:rsidR="005A7985" w:rsidRPr="00697E94" w14:paraId="60AC7D48" w14:textId="77777777" w:rsidTr="00913714">
        <w:tc>
          <w:tcPr>
            <w:tcW w:w="5379" w:type="dxa"/>
          </w:tcPr>
          <w:p w14:paraId="4D6052F8" w14:textId="5848B97E" w:rsidR="005A7985" w:rsidRPr="00551051" w:rsidRDefault="005A7985" w:rsidP="00697E94">
            <w:pPr>
              <w:pStyle w:val="Prrafodelista"/>
              <w:numPr>
                <w:ilvl w:val="0"/>
                <w:numId w:val="36"/>
              </w:numPr>
              <w:spacing w:line="360" w:lineRule="auto"/>
              <w:ind w:left="0" w:firstLine="0"/>
              <w:jc w:val="both"/>
              <w:rPr>
                <w:rFonts w:ascii="Arial" w:eastAsia="Arial" w:hAnsi="Arial" w:cs="Arial"/>
                <w:lang w:val="es-ES"/>
              </w:rPr>
            </w:pPr>
            <w:r w:rsidRPr="00697E94">
              <w:rPr>
                <w:rFonts w:ascii="Arial" w:eastAsia="Arial" w:hAnsi="Arial" w:cs="Arial"/>
                <w:lang w:val="es-ES"/>
              </w:rPr>
              <w:t>Emisión de dictamen técnico</w:t>
            </w:r>
          </w:p>
        </w:tc>
        <w:tc>
          <w:tcPr>
            <w:tcW w:w="1877" w:type="dxa"/>
          </w:tcPr>
          <w:p w14:paraId="035BDB20"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1973" w:type="dxa"/>
          </w:tcPr>
          <w:p w14:paraId="75F204BB"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0.50</w:t>
            </w:r>
          </w:p>
        </w:tc>
      </w:tr>
    </w:tbl>
    <w:p w14:paraId="544F1D07" w14:textId="32F82314" w:rsidR="002F292B" w:rsidRPr="00697E94" w:rsidRDefault="002F292B" w:rsidP="00697E94">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220"/>
        <w:gridCol w:w="1852"/>
        <w:gridCol w:w="1931"/>
      </w:tblGrid>
      <w:tr w:rsidR="008B2DAC" w:rsidRPr="00697E94" w14:paraId="251CDD23" w14:textId="77777777" w:rsidTr="00913714">
        <w:tc>
          <w:tcPr>
            <w:tcW w:w="5370" w:type="dxa"/>
            <w:shd w:val="clear" w:color="auto" w:fill="D9D9D9" w:themeFill="background1" w:themeFillShade="D9"/>
          </w:tcPr>
          <w:p w14:paraId="0427098F" w14:textId="77777777" w:rsidR="008B2DAC" w:rsidRPr="00697E94" w:rsidRDefault="008B2DAC" w:rsidP="00697E94">
            <w:pPr>
              <w:spacing w:line="360" w:lineRule="auto"/>
              <w:jc w:val="center"/>
              <w:rPr>
                <w:rFonts w:ascii="Arial" w:eastAsia="Arial" w:hAnsi="Arial" w:cs="Arial"/>
                <w:b/>
                <w:lang w:val="es-ES"/>
              </w:rPr>
            </w:pPr>
          </w:p>
          <w:p w14:paraId="68A66872" w14:textId="77777777" w:rsidR="008B2DAC" w:rsidRPr="00697E94" w:rsidRDefault="008B2DAC"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5301D1C7" w14:textId="77777777" w:rsidR="008B2DAC" w:rsidRPr="00697E94" w:rsidRDefault="008B2DAC" w:rsidP="00697E94">
            <w:pPr>
              <w:spacing w:line="360" w:lineRule="auto"/>
              <w:jc w:val="center"/>
              <w:rPr>
                <w:rFonts w:ascii="Arial" w:eastAsia="Arial" w:hAnsi="Arial" w:cs="Arial"/>
                <w:lang w:val="es-ES"/>
              </w:rPr>
            </w:pPr>
          </w:p>
        </w:tc>
        <w:tc>
          <w:tcPr>
            <w:tcW w:w="1878" w:type="dxa"/>
            <w:shd w:val="clear" w:color="auto" w:fill="D9D9D9" w:themeFill="background1" w:themeFillShade="D9"/>
          </w:tcPr>
          <w:p w14:paraId="07D99C82" w14:textId="77777777" w:rsidR="008B2DAC" w:rsidRPr="00697E94" w:rsidRDefault="008B2DAC" w:rsidP="00697E94">
            <w:pPr>
              <w:spacing w:line="360" w:lineRule="auto"/>
              <w:jc w:val="center"/>
              <w:rPr>
                <w:rFonts w:ascii="Arial" w:eastAsia="Arial" w:hAnsi="Arial" w:cs="Arial"/>
                <w:b/>
                <w:lang w:val="es-ES"/>
              </w:rPr>
            </w:pPr>
          </w:p>
          <w:p w14:paraId="4255D934" w14:textId="77777777" w:rsidR="008B2DAC" w:rsidRPr="00697E94" w:rsidRDefault="008B2DAC"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1981" w:type="dxa"/>
            <w:shd w:val="clear" w:color="auto" w:fill="D9D9D9" w:themeFill="background1" w:themeFillShade="D9"/>
          </w:tcPr>
          <w:p w14:paraId="727A7FA5" w14:textId="77777777" w:rsidR="008B2DAC" w:rsidRPr="00697E94" w:rsidRDefault="008B2DAC" w:rsidP="00697E94">
            <w:pPr>
              <w:spacing w:line="360" w:lineRule="auto"/>
              <w:jc w:val="center"/>
              <w:rPr>
                <w:rFonts w:ascii="Arial" w:eastAsia="Arial" w:hAnsi="Arial" w:cs="Arial"/>
                <w:b/>
                <w:lang w:val="es-ES"/>
              </w:rPr>
            </w:pPr>
          </w:p>
          <w:p w14:paraId="607FE263" w14:textId="77777777" w:rsidR="008B2DAC" w:rsidRPr="00697E94" w:rsidRDefault="008B2DAC"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8B2DAC" w:rsidRPr="00697E94" w14:paraId="7D51D5BF" w14:textId="77777777" w:rsidTr="00913714">
        <w:tc>
          <w:tcPr>
            <w:tcW w:w="9229" w:type="dxa"/>
            <w:gridSpan w:val="3"/>
            <w:tcBorders>
              <w:bottom w:val="single" w:sz="4" w:space="0" w:color="auto"/>
            </w:tcBorders>
            <w:shd w:val="clear" w:color="auto" w:fill="FFFFFF" w:themeFill="background1"/>
            <w:vAlign w:val="center"/>
          </w:tcPr>
          <w:p w14:paraId="3D0911BE" w14:textId="77777777" w:rsidR="008B2DAC" w:rsidRPr="00697E94" w:rsidRDefault="008B2DAC" w:rsidP="00697E94">
            <w:pPr>
              <w:spacing w:line="360" w:lineRule="auto"/>
              <w:jc w:val="both"/>
              <w:rPr>
                <w:rFonts w:ascii="Arial" w:eastAsia="Arial" w:hAnsi="Arial" w:cs="Arial"/>
                <w:b/>
                <w:lang w:val="es-ES"/>
              </w:rPr>
            </w:pPr>
          </w:p>
          <w:p w14:paraId="1FFA7C31" w14:textId="43A94974" w:rsidR="008B2DAC" w:rsidRPr="00697E94" w:rsidRDefault="008B2DAC" w:rsidP="00697E94">
            <w:pPr>
              <w:spacing w:line="360" w:lineRule="auto"/>
              <w:jc w:val="both"/>
              <w:rPr>
                <w:rFonts w:ascii="Arial" w:eastAsia="Arial" w:hAnsi="Arial" w:cs="Arial"/>
                <w:b/>
                <w:lang w:val="es-ES"/>
              </w:rPr>
            </w:pPr>
            <w:r w:rsidRPr="00697E94">
              <w:rPr>
                <w:rFonts w:ascii="Arial" w:eastAsia="Arial" w:hAnsi="Arial" w:cs="Arial"/>
                <w:b/>
                <w:lang w:val="es-ES"/>
              </w:rPr>
              <w:lastRenderedPageBreak/>
              <w:t xml:space="preserve">Por la utilización de la vía pública por infraestructura superficial, aérea o subterránea consistente en cables, postes, casetas telefónicas o ductos de cualquier tipo y uso, por parte de personas físicas o morales, se deberán pagar las siguientes tarifas: </w:t>
            </w:r>
          </w:p>
          <w:p w14:paraId="677B394B" w14:textId="77777777" w:rsidR="008B2DAC" w:rsidRPr="00697E94" w:rsidRDefault="008B2DAC" w:rsidP="00697E94">
            <w:pPr>
              <w:spacing w:line="360" w:lineRule="auto"/>
              <w:jc w:val="both"/>
              <w:rPr>
                <w:rFonts w:ascii="Arial" w:hAnsi="Arial" w:cs="Arial"/>
                <w:lang w:val="es-ES"/>
              </w:rPr>
            </w:pPr>
          </w:p>
        </w:tc>
      </w:tr>
      <w:tr w:rsidR="00400559" w:rsidRPr="00697E94" w14:paraId="00578978" w14:textId="77777777" w:rsidTr="00913714">
        <w:tc>
          <w:tcPr>
            <w:tcW w:w="5370" w:type="dxa"/>
          </w:tcPr>
          <w:p w14:paraId="2E9D542B" w14:textId="77777777" w:rsidR="00400559" w:rsidRPr="00697E94" w:rsidRDefault="00400559" w:rsidP="00551051">
            <w:pPr>
              <w:pStyle w:val="Prrafodelista"/>
              <w:numPr>
                <w:ilvl w:val="0"/>
                <w:numId w:val="53"/>
              </w:numPr>
              <w:spacing w:line="360" w:lineRule="auto"/>
              <w:ind w:left="0" w:firstLine="0"/>
              <w:jc w:val="both"/>
              <w:rPr>
                <w:rFonts w:ascii="Arial" w:eastAsia="Arial" w:hAnsi="Arial" w:cs="Arial"/>
                <w:lang w:val="es-ES"/>
              </w:rPr>
            </w:pPr>
            <w:r w:rsidRPr="00697E94">
              <w:rPr>
                <w:rFonts w:ascii="Arial" w:eastAsia="Arial" w:hAnsi="Arial" w:cs="Arial"/>
                <w:lang w:val="es-ES"/>
              </w:rPr>
              <w:lastRenderedPageBreak/>
              <w:t xml:space="preserve">Por la licencia de uso de suelo alojamiento de infraestructura subterránea o aérea para transmisión de datos, voz, imagen o para generación de energía producida por empresa eólica </w:t>
            </w:r>
          </w:p>
          <w:p w14:paraId="6559D1D5" w14:textId="5D01F192" w:rsidR="00400559" w:rsidRPr="00697E94" w:rsidRDefault="00400559" w:rsidP="00697E94">
            <w:pPr>
              <w:pStyle w:val="Prrafodelista"/>
              <w:spacing w:line="360" w:lineRule="auto"/>
              <w:ind w:left="0"/>
              <w:jc w:val="both"/>
              <w:rPr>
                <w:rFonts w:ascii="Arial" w:eastAsia="Arial" w:hAnsi="Arial" w:cs="Arial"/>
                <w:lang w:val="es-ES"/>
              </w:rPr>
            </w:pPr>
          </w:p>
        </w:tc>
        <w:tc>
          <w:tcPr>
            <w:tcW w:w="1878" w:type="dxa"/>
          </w:tcPr>
          <w:p w14:paraId="41D3C7B9" w14:textId="77777777" w:rsidR="00400559" w:rsidRPr="00697E94" w:rsidRDefault="00400559"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1981" w:type="dxa"/>
          </w:tcPr>
          <w:p w14:paraId="74A1DAE5" w14:textId="06BDCC41" w:rsidR="00400559" w:rsidRPr="00697E94" w:rsidRDefault="00400559" w:rsidP="00697E94">
            <w:pPr>
              <w:tabs>
                <w:tab w:val="left" w:pos="1716"/>
              </w:tabs>
              <w:spacing w:line="360" w:lineRule="auto"/>
              <w:jc w:val="center"/>
              <w:rPr>
                <w:rFonts w:ascii="Arial" w:eastAsia="Arial" w:hAnsi="Arial" w:cs="Arial"/>
              </w:rPr>
            </w:pPr>
            <w:r w:rsidRPr="00697E94">
              <w:rPr>
                <w:rFonts w:ascii="Arial" w:eastAsia="Arial" w:hAnsi="Arial" w:cs="Arial"/>
              </w:rPr>
              <w:t>10.00</w:t>
            </w:r>
          </w:p>
        </w:tc>
      </w:tr>
      <w:tr w:rsidR="00400559" w:rsidRPr="00697E94" w14:paraId="03AF5BF1" w14:textId="77777777" w:rsidTr="00913714">
        <w:tc>
          <w:tcPr>
            <w:tcW w:w="5370" w:type="dxa"/>
          </w:tcPr>
          <w:p w14:paraId="1C2EC953" w14:textId="48CE5AA2" w:rsidR="00400559" w:rsidRPr="00551051" w:rsidRDefault="00400559" w:rsidP="00551051">
            <w:pPr>
              <w:pStyle w:val="Prrafodelista"/>
              <w:numPr>
                <w:ilvl w:val="0"/>
                <w:numId w:val="53"/>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Por cada poste para el tendido de cable para la transmisión de voz, datos, video, imágenes y energía eléctrica </w:t>
            </w:r>
          </w:p>
        </w:tc>
        <w:tc>
          <w:tcPr>
            <w:tcW w:w="1878" w:type="dxa"/>
          </w:tcPr>
          <w:p w14:paraId="49EE2362" w14:textId="77777777" w:rsidR="00400559" w:rsidRPr="00697E94" w:rsidRDefault="00400559"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1981" w:type="dxa"/>
          </w:tcPr>
          <w:p w14:paraId="4FD04336" w14:textId="643B7F22" w:rsidR="00400559" w:rsidRPr="00697E94" w:rsidRDefault="00400559" w:rsidP="00697E94">
            <w:pPr>
              <w:tabs>
                <w:tab w:val="left" w:pos="1716"/>
              </w:tabs>
              <w:spacing w:line="360" w:lineRule="auto"/>
              <w:jc w:val="center"/>
              <w:rPr>
                <w:rFonts w:ascii="Arial" w:eastAsia="Arial" w:hAnsi="Arial" w:cs="Arial"/>
              </w:rPr>
            </w:pPr>
            <w:r w:rsidRPr="00697E94">
              <w:rPr>
                <w:rFonts w:ascii="Arial" w:eastAsia="Arial" w:hAnsi="Arial" w:cs="Arial"/>
              </w:rPr>
              <w:t>8.00</w:t>
            </w:r>
          </w:p>
        </w:tc>
      </w:tr>
      <w:tr w:rsidR="008B2DAC" w:rsidRPr="00697E94" w14:paraId="4C4F3E51" w14:textId="77777777" w:rsidTr="00913714">
        <w:tc>
          <w:tcPr>
            <w:tcW w:w="5374" w:type="dxa"/>
          </w:tcPr>
          <w:p w14:paraId="7414CD67" w14:textId="5E81503F" w:rsidR="00400559" w:rsidRPr="00551051" w:rsidRDefault="00400559" w:rsidP="00551051">
            <w:pPr>
              <w:pStyle w:val="Prrafodelista"/>
              <w:numPr>
                <w:ilvl w:val="0"/>
                <w:numId w:val="53"/>
              </w:numPr>
              <w:spacing w:line="360" w:lineRule="auto"/>
              <w:ind w:left="0" w:firstLine="0"/>
              <w:jc w:val="both"/>
              <w:rPr>
                <w:rFonts w:ascii="Arial" w:eastAsia="Arial" w:hAnsi="Arial" w:cs="Arial"/>
                <w:lang w:val="es-ES"/>
              </w:rPr>
            </w:pPr>
            <w:r w:rsidRPr="00697E94">
              <w:rPr>
                <w:rFonts w:ascii="Arial" w:eastAsia="Arial" w:hAnsi="Arial" w:cs="Arial"/>
                <w:lang w:val="es-ES"/>
              </w:rPr>
              <w:t>Redes subterráneas (telefonía, transmisión de datos, transmisión de señal de televisión por cable, conducción de energía eléctrica)</w:t>
            </w:r>
          </w:p>
        </w:tc>
        <w:tc>
          <w:tcPr>
            <w:tcW w:w="1878" w:type="dxa"/>
          </w:tcPr>
          <w:p w14:paraId="5D18F0F0" w14:textId="77777777" w:rsidR="008B2DAC" w:rsidRPr="00697E94" w:rsidRDefault="008B2DAC"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1977" w:type="dxa"/>
          </w:tcPr>
          <w:p w14:paraId="20DFFF3B" w14:textId="57F11E77" w:rsidR="008B2DAC" w:rsidRPr="00697E94" w:rsidRDefault="00400559" w:rsidP="00697E94">
            <w:pPr>
              <w:tabs>
                <w:tab w:val="left" w:pos="1716"/>
              </w:tabs>
              <w:spacing w:line="360" w:lineRule="auto"/>
              <w:jc w:val="center"/>
              <w:rPr>
                <w:rFonts w:ascii="Arial" w:eastAsia="Arial" w:hAnsi="Arial" w:cs="Arial"/>
              </w:rPr>
            </w:pPr>
            <w:r w:rsidRPr="00697E94">
              <w:rPr>
                <w:rFonts w:ascii="Arial" w:eastAsia="Arial" w:hAnsi="Arial" w:cs="Arial"/>
              </w:rPr>
              <w:t>1</w:t>
            </w:r>
            <w:r w:rsidR="008B2DAC" w:rsidRPr="00697E94">
              <w:rPr>
                <w:rFonts w:ascii="Arial" w:eastAsia="Arial" w:hAnsi="Arial" w:cs="Arial"/>
              </w:rPr>
              <w:t>.</w:t>
            </w:r>
            <w:r w:rsidRPr="00697E94">
              <w:rPr>
                <w:rFonts w:ascii="Arial" w:eastAsia="Arial" w:hAnsi="Arial" w:cs="Arial"/>
              </w:rPr>
              <w:t>0</w:t>
            </w:r>
            <w:r w:rsidR="008B2DAC" w:rsidRPr="00697E94">
              <w:rPr>
                <w:rFonts w:ascii="Arial" w:eastAsia="Arial" w:hAnsi="Arial" w:cs="Arial"/>
              </w:rPr>
              <w:t>0</w:t>
            </w:r>
          </w:p>
        </w:tc>
      </w:tr>
      <w:tr w:rsidR="008B2DAC" w:rsidRPr="00697E94" w14:paraId="7539CE38" w14:textId="77777777" w:rsidTr="00913714">
        <w:tc>
          <w:tcPr>
            <w:tcW w:w="5374" w:type="dxa"/>
          </w:tcPr>
          <w:p w14:paraId="58F833DF" w14:textId="70923ED0" w:rsidR="00400559" w:rsidRPr="00551051" w:rsidRDefault="00400559" w:rsidP="00551051">
            <w:pPr>
              <w:pStyle w:val="Prrafodelista"/>
              <w:numPr>
                <w:ilvl w:val="0"/>
                <w:numId w:val="53"/>
              </w:numPr>
              <w:spacing w:line="360" w:lineRule="auto"/>
              <w:ind w:left="0" w:firstLine="0"/>
              <w:jc w:val="both"/>
              <w:rPr>
                <w:rFonts w:ascii="Arial" w:eastAsia="Arial" w:hAnsi="Arial" w:cs="Arial"/>
                <w:lang w:val="es-ES"/>
              </w:rPr>
            </w:pPr>
            <w:r w:rsidRPr="00697E94">
              <w:rPr>
                <w:rFonts w:ascii="Arial" w:eastAsia="Arial" w:hAnsi="Arial" w:cs="Arial"/>
                <w:lang w:val="es-ES"/>
              </w:rPr>
              <w:t>Redes superficiales o aéreas (telefonía, transmisión de datos, transmisión de señal de televisión por cable, conducción de energía eléctrica)</w:t>
            </w:r>
          </w:p>
        </w:tc>
        <w:tc>
          <w:tcPr>
            <w:tcW w:w="1878" w:type="dxa"/>
          </w:tcPr>
          <w:p w14:paraId="44EAC58F" w14:textId="77777777" w:rsidR="008B2DAC" w:rsidRPr="00697E94" w:rsidRDefault="008B2DAC"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1977" w:type="dxa"/>
          </w:tcPr>
          <w:p w14:paraId="7DA9C6BA" w14:textId="6635D5EB" w:rsidR="008B2DAC" w:rsidRPr="00697E94" w:rsidRDefault="00400559" w:rsidP="00697E94">
            <w:pPr>
              <w:tabs>
                <w:tab w:val="left" w:pos="1716"/>
              </w:tabs>
              <w:spacing w:line="360" w:lineRule="auto"/>
              <w:jc w:val="center"/>
              <w:rPr>
                <w:rFonts w:ascii="Arial" w:eastAsia="Arial" w:hAnsi="Arial" w:cs="Arial"/>
              </w:rPr>
            </w:pPr>
            <w:r w:rsidRPr="00697E94">
              <w:rPr>
                <w:rFonts w:ascii="Arial" w:eastAsia="Arial" w:hAnsi="Arial" w:cs="Arial"/>
              </w:rPr>
              <w:t>1</w:t>
            </w:r>
            <w:r w:rsidR="008B2DAC" w:rsidRPr="00697E94">
              <w:rPr>
                <w:rFonts w:ascii="Arial" w:eastAsia="Arial" w:hAnsi="Arial" w:cs="Arial"/>
              </w:rPr>
              <w:t>.</w:t>
            </w:r>
            <w:r w:rsidRPr="00697E94">
              <w:rPr>
                <w:rFonts w:ascii="Arial" w:eastAsia="Arial" w:hAnsi="Arial" w:cs="Arial"/>
              </w:rPr>
              <w:t>0</w:t>
            </w:r>
            <w:r w:rsidR="008B2DAC" w:rsidRPr="00697E94">
              <w:rPr>
                <w:rFonts w:ascii="Arial" w:eastAsia="Arial" w:hAnsi="Arial" w:cs="Arial"/>
              </w:rPr>
              <w:t>0</w:t>
            </w:r>
          </w:p>
        </w:tc>
      </w:tr>
    </w:tbl>
    <w:p w14:paraId="74D3B90D" w14:textId="2E716E89" w:rsidR="00BC4704" w:rsidRPr="00697E94" w:rsidRDefault="00BC4704" w:rsidP="00697E94">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215"/>
        <w:gridCol w:w="1855"/>
        <w:gridCol w:w="1933"/>
      </w:tblGrid>
      <w:tr w:rsidR="005A7985" w:rsidRPr="00697E94" w14:paraId="54EF6CB7" w14:textId="77777777" w:rsidTr="002F292B">
        <w:tc>
          <w:tcPr>
            <w:tcW w:w="9498" w:type="dxa"/>
            <w:gridSpan w:val="3"/>
            <w:shd w:val="clear" w:color="auto" w:fill="FFFFFF" w:themeFill="background1"/>
            <w:vAlign w:val="center"/>
          </w:tcPr>
          <w:p w14:paraId="7A1988A1" w14:textId="77777777" w:rsidR="005A7985" w:rsidRPr="00697E94" w:rsidRDefault="005A7985" w:rsidP="00697E94">
            <w:pPr>
              <w:spacing w:line="360" w:lineRule="auto"/>
              <w:jc w:val="center"/>
              <w:rPr>
                <w:rFonts w:ascii="Arial" w:eastAsia="Arial" w:hAnsi="Arial" w:cs="Arial"/>
                <w:b/>
                <w:lang w:val="es-ES"/>
              </w:rPr>
            </w:pPr>
          </w:p>
          <w:p w14:paraId="409B88B1" w14:textId="77777777" w:rsidR="005A7985" w:rsidRPr="00697E94" w:rsidRDefault="005A7985" w:rsidP="00697E94">
            <w:pPr>
              <w:spacing w:line="360" w:lineRule="auto"/>
              <w:jc w:val="both"/>
              <w:rPr>
                <w:rFonts w:ascii="Arial" w:eastAsia="Arial" w:hAnsi="Arial" w:cs="Arial"/>
                <w:b/>
                <w:lang w:val="es-ES"/>
              </w:rPr>
            </w:pPr>
            <w:r w:rsidRPr="00697E94">
              <w:rPr>
                <w:rFonts w:ascii="Arial" w:eastAsia="Arial" w:hAnsi="Arial" w:cs="Arial"/>
                <w:b/>
                <w:lang w:val="es-ES"/>
              </w:rPr>
              <w:t xml:space="preserve">1. Zona 1. Consolidación Urbana </w:t>
            </w:r>
          </w:p>
          <w:p w14:paraId="29D7C00D" w14:textId="77777777" w:rsidR="005A7985" w:rsidRPr="00697E94" w:rsidRDefault="005A7985" w:rsidP="00697E94">
            <w:pPr>
              <w:spacing w:line="360" w:lineRule="auto"/>
              <w:jc w:val="center"/>
              <w:rPr>
                <w:rFonts w:ascii="Arial" w:hAnsi="Arial" w:cs="Arial"/>
                <w:lang w:val="es-ES"/>
              </w:rPr>
            </w:pPr>
          </w:p>
        </w:tc>
      </w:tr>
      <w:tr w:rsidR="005A7985" w:rsidRPr="00697E94" w14:paraId="54A08A1E" w14:textId="77777777" w:rsidTr="002F292B">
        <w:tc>
          <w:tcPr>
            <w:tcW w:w="5553" w:type="dxa"/>
          </w:tcPr>
          <w:p w14:paraId="7D3A6E67" w14:textId="3C51E8F2" w:rsidR="005A7985" w:rsidRPr="00551051" w:rsidRDefault="005A7985" w:rsidP="00697E94">
            <w:pPr>
              <w:pStyle w:val="Prrafodelista"/>
              <w:numPr>
                <w:ilvl w:val="0"/>
                <w:numId w:val="38"/>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Por 2 unidades de propiedad exclusiva, se pagará </w:t>
            </w:r>
          </w:p>
        </w:tc>
        <w:tc>
          <w:tcPr>
            <w:tcW w:w="1908" w:type="dxa"/>
          </w:tcPr>
          <w:p w14:paraId="45AA543D"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2037" w:type="dxa"/>
          </w:tcPr>
          <w:p w14:paraId="326E82E6"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3.75</w:t>
            </w:r>
          </w:p>
        </w:tc>
      </w:tr>
      <w:tr w:rsidR="005A7985" w:rsidRPr="00697E94" w14:paraId="75ED71F4" w14:textId="77777777" w:rsidTr="002F292B">
        <w:tc>
          <w:tcPr>
            <w:tcW w:w="9498" w:type="dxa"/>
            <w:gridSpan w:val="3"/>
            <w:shd w:val="clear" w:color="auto" w:fill="FFFFFF" w:themeFill="background1"/>
            <w:vAlign w:val="center"/>
          </w:tcPr>
          <w:p w14:paraId="2DDF9590" w14:textId="77777777" w:rsidR="005A7985" w:rsidRPr="00697E94" w:rsidRDefault="005A7985" w:rsidP="00697E94">
            <w:pPr>
              <w:spacing w:line="360" w:lineRule="auto"/>
              <w:jc w:val="center"/>
              <w:rPr>
                <w:rFonts w:ascii="Arial" w:eastAsia="Arial" w:hAnsi="Arial" w:cs="Arial"/>
                <w:b/>
                <w:lang w:val="es-ES"/>
              </w:rPr>
            </w:pPr>
          </w:p>
          <w:p w14:paraId="75798808" w14:textId="77777777" w:rsidR="005A7985" w:rsidRPr="00697E94" w:rsidRDefault="005A7985" w:rsidP="00697E94">
            <w:pPr>
              <w:spacing w:line="360" w:lineRule="auto"/>
              <w:rPr>
                <w:rFonts w:ascii="Arial" w:eastAsia="Arial" w:hAnsi="Arial" w:cs="Arial"/>
                <w:b/>
                <w:lang w:val="es-ES"/>
              </w:rPr>
            </w:pPr>
            <w:r w:rsidRPr="00697E94">
              <w:rPr>
                <w:rFonts w:ascii="Arial" w:eastAsia="Arial" w:hAnsi="Arial" w:cs="Arial"/>
                <w:b/>
                <w:lang w:val="es-ES"/>
              </w:rPr>
              <w:t xml:space="preserve">De 3 hasta 40 unidades de propiedad exclusiva: </w:t>
            </w:r>
          </w:p>
          <w:p w14:paraId="52648920" w14:textId="77777777" w:rsidR="005A7985" w:rsidRPr="00697E94" w:rsidRDefault="005A7985" w:rsidP="00697E94">
            <w:pPr>
              <w:spacing w:line="360" w:lineRule="auto"/>
              <w:rPr>
                <w:rFonts w:ascii="Arial" w:hAnsi="Arial" w:cs="Arial"/>
                <w:lang w:val="es-ES"/>
              </w:rPr>
            </w:pPr>
          </w:p>
        </w:tc>
      </w:tr>
      <w:tr w:rsidR="005A7985" w:rsidRPr="00697E94" w14:paraId="46C3AC39" w14:textId="77777777" w:rsidTr="002F292B">
        <w:tc>
          <w:tcPr>
            <w:tcW w:w="5553" w:type="dxa"/>
          </w:tcPr>
          <w:p w14:paraId="0A215C87" w14:textId="2CEF36FF" w:rsidR="005A7985" w:rsidRPr="00551051" w:rsidRDefault="005A7985" w:rsidP="00697E94">
            <w:pPr>
              <w:pStyle w:val="Prrafodelista"/>
              <w:numPr>
                <w:ilvl w:val="0"/>
                <w:numId w:val="37"/>
              </w:numPr>
              <w:spacing w:line="360" w:lineRule="auto"/>
              <w:ind w:left="0" w:firstLine="0"/>
              <w:jc w:val="both"/>
              <w:rPr>
                <w:rFonts w:ascii="Arial" w:eastAsia="Arial" w:hAnsi="Arial" w:cs="Arial"/>
                <w:lang w:val="es-ES"/>
              </w:rPr>
            </w:pPr>
            <w:r w:rsidRPr="00697E94">
              <w:rPr>
                <w:rFonts w:ascii="Arial" w:eastAsia="Arial" w:hAnsi="Arial" w:cs="Arial"/>
                <w:lang w:val="es-ES"/>
              </w:rPr>
              <w:t>Por las primeras 2 unidades de propiedad exclusiva, se pagará</w:t>
            </w:r>
          </w:p>
        </w:tc>
        <w:tc>
          <w:tcPr>
            <w:tcW w:w="1908" w:type="dxa"/>
          </w:tcPr>
          <w:p w14:paraId="3CE75BF1"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2037" w:type="dxa"/>
          </w:tcPr>
          <w:p w14:paraId="12BF0F89"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3.75</w:t>
            </w:r>
          </w:p>
        </w:tc>
      </w:tr>
      <w:tr w:rsidR="005A7985" w:rsidRPr="00697E94" w14:paraId="5F865AB9" w14:textId="77777777" w:rsidTr="002F292B">
        <w:tc>
          <w:tcPr>
            <w:tcW w:w="5553" w:type="dxa"/>
          </w:tcPr>
          <w:p w14:paraId="77B0B44A" w14:textId="53AAE073" w:rsidR="005A7985" w:rsidRPr="00551051" w:rsidRDefault="005A7985" w:rsidP="00697E94">
            <w:pPr>
              <w:pStyle w:val="Prrafodelista"/>
              <w:numPr>
                <w:ilvl w:val="0"/>
                <w:numId w:val="37"/>
              </w:numPr>
              <w:spacing w:line="360" w:lineRule="auto"/>
              <w:ind w:left="0" w:firstLine="0"/>
              <w:jc w:val="both"/>
              <w:rPr>
                <w:rFonts w:ascii="Arial" w:eastAsia="Arial" w:hAnsi="Arial" w:cs="Arial"/>
                <w:lang w:val="es-ES"/>
              </w:rPr>
            </w:pPr>
            <w:r w:rsidRPr="00697E94">
              <w:rPr>
                <w:rFonts w:ascii="Arial" w:eastAsia="Arial" w:hAnsi="Arial" w:cs="Arial"/>
                <w:lang w:val="es-ES"/>
              </w:rPr>
              <w:t>Por cada unidad de propiedad exclusiva adicional, hasta 40 unidades, se pagará por cada una</w:t>
            </w:r>
          </w:p>
        </w:tc>
        <w:tc>
          <w:tcPr>
            <w:tcW w:w="1908" w:type="dxa"/>
          </w:tcPr>
          <w:p w14:paraId="5101655B"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2037" w:type="dxa"/>
          </w:tcPr>
          <w:p w14:paraId="3D9A323E"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1.00</w:t>
            </w:r>
          </w:p>
        </w:tc>
      </w:tr>
      <w:tr w:rsidR="005A7985" w:rsidRPr="00697E94" w14:paraId="785DECA9" w14:textId="77777777" w:rsidTr="002F292B">
        <w:tc>
          <w:tcPr>
            <w:tcW w:w="5553" w:type="dxa"/>
          </w:tcPr>
          <w:p w14:paraId="59E7FCDA" w14:textId="377D6B8E" w:rsidR="005A7985" w:rsidRPr="00551051" w:rsidRDefault="005A7985" w:rsidP="00697E94">
            <w:pPr>
              <w:pStyle w:val="Prrafodelista"/>
              <w:numPr>
                <w:ilvl w:val="0"/>
                <w:numId w:val="37"/>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De 41 hasta 100 unidades de propiedad exclusiva, se pagará </w:t>
            </w:r>
          </w:p>
        </w:tc>
        <w:tc>
          <w:tcPr>
            <w:tcW w:w="1908" w:type="dxa"/>
          </w:tcPr>
          <w:p w14:paraId="33DC1CE0"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2037" w:type="dxa"/>
          </w:tcPr>
          <w:p w14:paraId="1E4C8383"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50.00</w:t>
            </w:r>
          </w:p>
        </w:tc>
      </w:tr>
      <w:tr w:rsidR="005A7985" w:rsidRPr="00697E94" w14:paraId="5404B466" w14:textId="77777777" w:rsidTr="002F292B">
        <w:tc>
          <w:tcPr>
            <w:tcW w:w="5553" w:type="dxa"/>
          </w:tcPr>
          <w:p w14:paraId="16BDC280" w14:textId="66D2E055" w:rsidR="005A7985" w:rsidRPr="00551051" w:rsidRDefault="005A7985" w:rsidP="00697E94">
            <w:pPr>
              <w:pStyle w:val="Prrafodelista"/>
              <w:numPr>
                <w:ilvl w:val="0"/>
                <w:numId w:val="37"/>
              </w:numPr>
              <w:spacing w:line="360" w:lineRule="auto"/>
              <w:ind w:left="0" w:firstLine="0"/>
              <w:jc w:val="both"/>
              <w:rPr>
                <w:rFonts w:ascii="Arial" w:eastAsia="Arial" w:hAnsi="Arial" w:cs="Arial"/>
                <w:lang w:val="es-ES"/>
              </w:rPr>
            </w:pPr>
            <w:r w:rsidRPr="00697E94">
              <w:rPr>
                <w:rFonts w:ascii="Arial" w:eastAsia="Arial" w:hAnsi="Arial" w:cs="Arial"/>
                <w:lang w:val="es-ES"/>
              </w:rPr>
              <w:t>De 101 unidades de propiedad exclusiva en adelante, se pagará</w:t>
            </w:r>
          </w:p>
        </w:tc>
        <w:tc>
          <w:tcPr>
            <w:tcW w:w="1908" w:type="dxa"/>
          </w:tcPr>
          <w:p w14:paraId="08DB614D"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2037" w:type="dxa"/>
          </w:tcPr>
          <w:p w14:paraId="63306E4F"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65.00</w:t>
            </w:r>
          </w:p>
        </w:tc>
      </w:tr>
    </w:tbl>
    <w:tbl>
      <w:tblPr>
        <w:tblStyle w:val="TableGrid"/>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A7985" w:rsidRPr="00697E94" w14:paraId="6047B6FF" w14:textId="77777777" w:rsidTr="002F292B">
        <w:trPr>
          <w:trHeight w:val="567"/>
        </w:trPr>
        <w:tc>
          <w:tcPr>
            <w:tcW w:w="9498" w:type="dxa"/>
          </w:tcPr>
          <w:p w14:paraId="538995E1" w14:textId="77777777" w:rsidR="005A7985" w:rsidRPr="00697E94" w:rsidRDefault="005A7985" w:rsidP="00697E94">
            <w:pPr>
              <w:spacing w:line="360" w:lineRule="auto"/>
              <w:rPr>
                <w:rFonts w:ascii="Arial" w:hAnsi="Arial" w:cs="Arial"/>
                <w:b/>
                <w:bCs/>
                <w:sz w:val="20"/>
                <w:szCs w:val="20"/>
              </w:rPr>
            </w:pPr>
            <w:r w:rsidRPr="00697E94">
              <w:rPr>
                <w:rFonts w:ascii="Arial" w:hAnsi="Arial" w:cs="Arial"/>
                <w:b/>
                <w:bCs/>
                <w:sz w:val="20"/>
                <w:szCs w:val="20"/>
              </w:rPr>
              <w:lastRenderedPageBreak/>
              <w:t xml:space="preserve">2. Zona 2. Crecimiento Urbano </w:t>
            </w:r>
          </w:p>
        </w:tc>
      </w:tr>
    </w:tbl>
    <w:tbl>
      <w:tblPr>
        <w:tblStyle w:val="Tablaconcuadrcula"/>
        <w:tblW w:w="0" w:type="auto"/>
        <w:tblInd w:w="108" w:type="dxa"/>
        <w:tblLook w:val="04A0" w:firstRow="1" w:lastRow="0" w:firstColumn="1" w:lastColumn="0" w:noHBand="0" w:noVBand="1"/>
      </w:tblPr>
      <w:tblGrid>
        <w:gridCol w:w="5215"/>
        <w:gridCol w:w="1855"/>
        <w:gridCol w:w="1933"/>
      </w:tblGrid>
      <w:tr w:rsidR="005A7985" w:rsidRPr="00697E94" w14:paraId="4B0A6380" w14:textId="77777777" w:rsidTr="002F292B">
        <w:tc>
          <w:tcPr>
            <w:tcW w:w="5553" w:type="dxa"/>
          </w:tcPr>
          <w:p w14:paraId="679D6EA0" w14:textId="69C5138C" w:rsidR="005A7985" w:rsidRPr="002667C5" w:rsidRDefault="005A7985" w:rsidP="00697E94">
            <w:pPr>
              <w:pStyle w:val="Prrafodelista"/>
              <w:numPr>
                <w:ilvl w:val="0"/>
                <w:numId w:val="39"/>
              </w:numPr>
              <w:spacing w:line="360" w:lineRule="auto"/>
              <w:ind w:left="0" w:firstLine="0"/>
              <w:jc w:val="both"/>
              <w:rPr>
                <w:rFonts w:ascii="Arial" w:eastAsia="Arial" w:hAnsi="Arial" w:cs="Arial"/>
                <w:lang w:val="es-ES"/>
              </w:rPr>
            </w:pPr>
            <w:r w:rsidRPr="002667C5">
              <w:rPr>
                <w:rFonts w:ascii="Arial" w:eastAsia="Arial" w:hAnsi="Arial" w:cs="Arial"/>
                <w:lang w:val="es-ES"/>
              </w:rPr>
              <w:t>Por 2 unidades de propiedad exclusiva, se pagará</w:t>
            </w:r>
            <w:r w:rsidRPr="002667C5">
              <w:rPr>
                <w:rFonts w:ascii="Arial" w:hAnsi="Arial" w:cs="Arial"/>
                <w:lang w:val="es-ES"/>
              </w:rPr>
              <w:t xml:space="preserve"> </w:t>
            </w:r>
          </w:p>
        </w:tc>
        <w:tc>
          <w:tcPr>
            <w:tcW w:w="1908" w:type="dxa"/>
          </w:tcPr>
          <w:p w14:paraId="1DA9D475"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2037" w:type="dxa"/>
          </w:tcPr>
          <w:p w14:paraId="1748484D" w14:textId="5B912F82"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10</w:t>
            </w:r>
            <w:r w:rsidR="002A7324" w:rsidRPr="00697E94">
              <w:rPr>
                <w:rFonts w:ascii="Arial" w:eastAsia="Arial" w:hAnsi="Arial" w:cs="Arial"/>
              </w:rPr>
              <w:t>.00</w:t>
            </w:r>
          </w:p>
        </w:tc>
      </w:tr>
      <w:tr w:rsidR="005A7985" w:rsidRPr="00697E94" w14:paraId="454388E7" w14:textId="77777777" w:rsidTr="002F292B">
        <w:tc>
          <w:tcPr>
            <w:tcW w:w="5553" w:type="dxa"/>
          </w:tcPr>
          <w:p w14:paraId="2A8A5A03" w14:textId="755FF81E" w:rsidR="005A7985" w:rsidRPr="002667C5" w:rsidRDefault="005A7985" w:rsidP="00697E94">
            <w:pPr>
              <w:pStyle w:val="Prrafodelista"/>
              <w:numPr>
                <w:ilvl w:val="0"/>
                <w:numId w:val="39"/>
              </w:numPr>
              <w:spacing w:line="360" w:lineRule="auto"/>
              <w:ind w:left="0" w:firstLine="0"/>
              <w:jc w:val="both"/>
              <w:rPr>
                <w:rFonts w:ascii="Arial" w:eastAsia="Arial" w:hAnsi="Arial" w:cs="Arial"/>
                <w:lang w:val="es-ES"/>
              </w:rPr>
            </w:pPr>
            <w:r w:rsidRPr="002667C5">
              <w:rPr>
                <w:rFonts w:ascii="Arial" w:eastAsia="Arial" w:hAnsi="Arial" w:cs="Arial"/>
                <w:lang w:val="es-ES"/>
              </w:rPr>
              <w:t xml:space="preserve">De 3 hasta 40 unidades de propiedad exclusiva:  </w:t>
            </w:r>
          </w:p>
        </w:tc>
        <w:tc>
          <w:tcPr>
            <w:tcW w:w="1908" w:type="dxa"/>
          </w:tcPr>
          <w:p w14:paraId="18ABE994"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2037" w:type="dxa"/>
          </w:tcPr>
          <w:p w14:paraId="162C86FE" w14:textId="77777777" w:rsidR="005A7985" w:rsidRPr="00697E94" w:rsidRDefault="005A7985" w:rsidP="00697E94">
            <w:pPr>
              <w:tabs>
                <w:tab w:val="left" w:pos="1716"/>
              </w:tabs>
              <w:spacing w:line="360" w:lineRule="auto"/>
              <w:jc w:val="center"/>
              <w:rPr>
                <w:rFonts w:ascii="Arial" w:eastAsia="Arial" w:hAnsi="Arial" w:cs="Arial"/>
              </w:rPr>
            </w:pPr>
          </w:p>
        </w:tc>
      </w:tr>
      <w:tr w:rsidR="005A7985" w:rsidRPr="00697E94" w14:paraId="784405D7" w14:textId="77777777" w:rsidTr="002F292B">
        <w:tc>
          <w:tcPr>
            <w:tcW w:w="5553" w:type="dxa"/>
          </w:tcPr>
          <w:p w14:paraId="3C016CD7" w14:textId="0895BAB8" w:rsidR="005A7985" w:rsidRPr="00551051" w:rsidRDefault="005A7985" w:rsidP="00697E94">
            <w:pPr>
              <w:pStyle w:val="Prrafodelista"/>
              <w:numPr>
                <w:ilvl w:val="0"/>
                <w:numId w:val="40"/>
              </w:numPr>
              <w:spacing w:line="360" w:lineRule="auto"/>
              <w:ind w:left="0" w:firstLine="0"/>
              <w:jc w:val="both"/>
              <w:rPr>
                <w:rFonts w:ascii="Arial" w:eastAsia="Arial" w:hAnsi="Arial" w:cs="Arial"/>
                <w:lang w:val="es-ES"/>
              </w:rPr>
            </w:pPr>
            <w:r w:rsidRPr="00697E94">
              <w:rPr>
                <w:rFonts w:ascii="Arial" w:eastAsia="Arial" w:hAnsi="Arial" w:cs="Arial"/>
                <w:lang w:val="es-ES"/>
              </w:rPr>
              <w:t>Por las primeras 2 unidades de propiedad exclusiva, se pagará</w:t>
            </w:r>
          </w:p>
        </w:tc>
        <w:tc>
          <w:tcPr>
            <w:tcW w:w="1908" w:type="dxa"/>
          </w:tcPr>
          <w:p w14:paraId="1DB94302"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2037" w:type="dxa"/>
          </w:tcPr>
          <w:p w14:paraId="674C6177" w14:textId="78173B79"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10</w:t>
            </w:r>
            <w:r w:rsidR="002A7324" w:rsidRPr="00697E94">
              <w:rPr>
                <w:rFonts w:ascii="Arial" w:eastAsia="Arial" w:hAnsi="Arial" w:cs="Arial"/>
              </w:rPr>
              <w:t>.00</w:t>
            </w:r>
          </w:p>
        </w:tc>
      </w:tr>
      <w:tr w:rsidR="005A7985" w:rsidRPr="00697E94" w14:paraId="6BD941E3" w14:textId="77777777" w:rsidTr="002F292B">
        <w:tc>
          <w:tcPr>
            <w:tcW w:w="5553" w:type="dxa"/>
          </w:tcPr>
          <w:p w14:paraId="127E7B8C" w14:textId="4A2A6ECC" w:rsidR="005A7985" w:rsidRPr="00551051" w:rsidRDefault="005A7985" w:rsidP="00697E94">
            <w:pPr>
              <w:pStyle w:val="Prrafodelista"/>
              <w:numPr>
                <w:ilvl w:val="0"/>
                <w:numId w:val="40"/>
              </w:numPr>
              <w:spacing w:line="360" w:lineRule="auto"/>
              <w:ind w:left="0" w:firstLine="0"/>
              <w:jc w:val="both"/>
              <w:rPr>
                <w:rFonts w:ascii="Arial" w:eastAsia="Arial" w:hAnsi="Arial" w:cs="Arial"/>
                <w:lang w:val="es-ES"/>
              </w:rPr>
            </w:pPr>
            <w:r w:rsidRPr="00697E94">
              <w:rPr>
                <w:rFonts w:ascii="Arial" w:eastAsia="Arial" w:hAnsi="Arial" w:cs="Arial"/>
                <w:lang w:val="es-ES"/>
              </w:rPr>
              <w:t>Por cada unidad de propiedad exclusiva adicional, hasta 40 unidades, se pagará por cada una</w:t>
            </w:r>
          </w:p>
        </w:tc>
        <w:tc>
          <w:tcPr>
            <w:tcW w:w="1908" w:type="dxa"/>
          </w:tcPr>
          <w:p w14:paraId="19566D73"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2037" w:type="dxa"/>
          </w:tcPr>
          <w:p w14:paraId="23B1821C"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1.00</w:t>
            </w:r>
          </w:p>
        </w:tc>
      </w:tr>
      <w:tr w:rsidR="005A7985" w:rsidRPr="00697E94" w14:paraId="1349EA22" w14:textId="77777777" w:rsidTr="002F292B">
        <w:tc>
          <w:tcPr>
            <w:tcW w:w="5553" w:type="dxa"/>
          </w:tcPr>
          <w:p w14:paraId="0638FC52" w14:textId="5DA36305" w:rsidR="005A7985" w:rsidRPr="00551051" w:rsidRDefault="005A7985" w:rsidP="00697E94">
            <w:pPr>
              <w:pStyle w:val="Prrafodelista"/>
              <w:numPr>
                <w:ilvl w:val="0"/>
                <w:numId w:val="40"/>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De 41 hasta 100 unidades de propiedad exclusiva, se pagará </w:t>
            </w:r>
          </w:p>
        </w:tc>
        <w:tc>
          <w:tcPr>
            <w:tcW w:w="1908" w:type="dxa"/>
          </w:tcPr>
          <w:p w14:paraId="53349660"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2037" w:type="dxa"/>
          </w:tcPr>
          <w:p w14:paraId="2379D0BF"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65.00</w:t>
            </w:r>
          </w:p>
        </w:tc>
      </w:tr>
      <w:tr w:rsidR="005A7985" w:rsidRPr="00697E94" w14:paraId="3952A187" w14:textId="77777777" w:rsidTr="002F292B">
        <w:tc>
          <w:tcPr>
            <w:tcW w:w="5553" w:type="dxa"/>
          </w:tcPr>
          <w:p w14:paraId="63E5F4C9" w14:textId="5E3A8D3F" w:rsidR="005A7985" w:rsidRPr="00551051" w:rsidRDefault="005A7985" w:rsidP="00697E94">
            <w:pPr>
              <w:pStyle w:val="Prrafodelista"/>
              <w:numPr>
                <w:ilvl w:val="0"/>
                <w:numId w:val="40"/>
              </w:numPr>
              <w:spacing w:line="360" w:lineRule="auto"/>
              <w:ind w:left="0" w:firstLine="0"/>
              <w:jc w:val="both"/>
              <w:rPr>
                <w:rFonts w:ascii="Arial" w:eastAsia="Arial" w:hAnsi="Arial" w:cs="Arial"/>
                <w:lang w:val="es-ES"/>
              </w:rPr>
            </w:pPr>
            <w:r w:rsidRPr="00697E94">
              <w:rPr>
                <w:rFonts w:ascii="Arial" w:eastAsia="Arial" w:hAnsi="Arial" w:cs="Arial"/>
                <w:lang w:val="es-ES"/>
              </w:rPr>
              <w:t>De 101 unidades de propiedad exclusiva en adelante, se pagará</w:t>
            </w:r>
          </w:p>
        </w:tc>
        <w:tc>
          <w:tcPr>
            <w:tcW w:w="1908" w:type="dxa"/>
          </w:tcPr>
          <w:p w14:paraId="07ECB597"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2037" w:type="dxa"/>
          </w:tcPr>
          <w:p w14:paraId="1EFF0AEB"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85.00</w:t>
            </w:r>
          </w:p>
        </w:tc>
      </w:tr>
    </w:tbl>
    <w:tbl>
      <w:tblPr>
        <w:tblStyle w:val="TableGrid"/>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A7985" w:rsidRPr="00697E94" w14:paraId="00728214" w14:textId="77777777" w:rsidTr="00D45987">
        <w:trPr>
          <w:trHeight w:val="567"/>
        </w:trPr>
        <w:tc>
          <w:tcPr>
            <w:tcW w:w="9498" w:type="dxa"/>
          </w:tcPr>
          <w:p w14:paraId="320B8ED0" w14:textId="77777777" w:rsidR="005A7985" w:rsidRPr="00697E94" w:rsidRDefault="005A7985" w:rsidP="00697E94">
            <w:pPr>
              <w:spacing w:line="360" w:lineRule="auto"/>
              <w:rPr>
                <w:rFonts w:ascii="Arial" w:hAnsi="Arial" w:cs="Arial"/>
                <w:b/>
                <w:bCs/>
                <w:sz w:val="20"/>
                <w:szCs w:val="20"/>
              </w:rPr>
            </w:pPr>
            <w:r w:rsidRPr="00697E94">
              <w:rPr>
                <w:rFonts w:ascii="Arial" w:hAnsi="Arial" w:cs="Arial"/>
                <w:b/>
                <w:bCs/>
                <w:sz w:val="20"/>
                <w:szCs w:val="20"/>
              </w:rPr>
              <w:t>3. Zona 4. Conservación de los Recursos Naturales</w:t>
            </w:r>
          </w:p>
        </w:tc>
      </w:tr>
    </w:tbl>
    <w:tbl>
      <w:tblPr>
        <w:tblStyle w:val="Tablaconcuadrcula"/>
        <w:tblW w:w="0" w:type="auto"/>
        <w:tblInd w:w="108" w:type="dxa"/>
        <w:tblLook w:val="04A0" w:firstRow="1" w:lastRow="0" w:firstColumn="1" w:lastColumn="0" w:noHBand="0" w:noVBand="1"/>
      </w:tblPr>
      <w:tblGrid>
        <w:gridCol w:w="5209"/>
        <w:gridCol w:w="1854"/>
        <w:gridCol w:w="1940"/>
      </w:tblGrid>
      <w:tr w:rsidR="005A7985" w:rsidRPr="00697E94" w14:paraId="09A86A68" w14:textId="77777777" w:rsidTr="002F292B">
        <w:tc>
          <w:tcPr>
            <w:tcW w:w="5553" w:type="dxa"/>
          </w:tcPr>
          <w:p w14:paraId="286CCCB4" w14:textId="7840227E" w:rsidR="005A7985" w:rsidRPr="00551051" w:rsidRDefault="005A7985" w:rsidP="00697E94">
            <w:pPr>
              <w:pStyle w:val="Prrafodelista"/>
              <w:numPr>
                <w:ilvl w:val="0"/>
                <w:numId w:val="41"/>
              </w:numPr>
              <w:spacing w:line="360" w:lineRule="auto"/>
              <w:ind w:left="0" w:firstLine="0"/>
              <w:jc w:val="both"/>
              <w:rPr>
                <w:rFonts w:ascii="Arial" w:eastAsia="Arial" w:hAnsi="Arial" w:cs="Arial"/>
                <w:iCs/>
                <w:lang w:val="es-ES"/>
              </w:rPr>
            </w:pPr>
            <w:r w:rsidRPr="00697E94">
              <w:rPr>
                <w:rFonts w:ascii="Arial" w:eastAsia="Arial" w:hAnsi="Arial" w:cs="Arial"/>
                <w:iCs/>
                <w:lang w:val="es-ES"/>
              </w:rPr>
              <w:t>Por 2 unidades de propiedad exclusiva, se pagará</w:t>
            </w:r>
            <w:r w:rsidRPr="00697E94">
              <w:rPr>
                <w:rFonts w:ascii="Arial" w:hAnsi="Arial" w:cs="Arial"/>
                <w:iCs/>
                <w:lang w:val="es-ES"/>
              </w:rPr>
              <w:t xml:space="preserve"> </w:t>
            </w:r>
          </w:p>
        </w:tc>
        <w:tc>
          <w:tcPr>
            <w:tcW w:w="1908" w:type="dxa"/>
          </w:tcPr>
          <w:p w14:paraId="70F5E38A"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2037" w:type="dxa"/>
          </w:tcPr>
          <w:p w14:paraId="24271048" w14:textId="4A17B2B2"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50</w:t>
            </w:r>
            <w:r w:rsidR="002A7324" w:rsidRPr="00697E94">
              <w:rPr>
                <w:rFonts w:ascii="Arial" w:eastAsia="Arial" w:hAnsi="Arial" w:cs="Arial"/>
              </w:rPr>
              <w:t>.00</w:t>
            </w:r>
          </w:p>
        </w:tc>
      </w:tr>
      <w:tr w:rsidR="005A7985" w:rsidRPr="00697E94" w14:paraId="66AF280D" w14:textId="77777777" w:rsidTr="002F292B">
        <w:tc>
          <w:tcPr>
            <w:tcW w:w="5553" w:type="dxa"/>
          </w:tcPr>
          <w:p w14:paraId="2BC6F116" w14:textId="5D331A05" w:rsidR="005A7985" w:rsidRPr="00551051" w:rsidRDefault="005A7985" w:rsidP="00697E94">
            <w:pPr>
              <w:pStyle w:val="Prrafodelista"/>
              <w:numPr>
                <w:ilvl w:val="0"/>
                <w:numId w:val="41"/>
              </w:numPr>
              <w:spacing w:line="360" w:lineRule="auto"/>
              <w:ind w:left="0" w:firstLine="0"/>
              <w:jc w:val="both"/>
              <w:rPr>
                <w:rFonts w:ascii="Arial" w:eastAsia="Arial" w:hAnsi="Arial" w:cs="Arial"/>
                <w:iCs/>
                <w:lang w:val="es-ES"/>
              </w:rPr>
            </w:pPr>
            <w:r w:rsidRPr="00697E94">
              <w:rPr>
                <w:rFonts w:ascii="Arial" w:eastAsia="Arial" w:hAnsi="Arial" w:cs="Arial"/>
                <w:iCs/>
                <w:lang w:val="es-ES"/>
              </w:rPr>
              <w:t xml:space="preserve">De 3 hasta 40 unidades de propiedad exclusiva:  </w:t>
            </w:r>
          </w:p>
        </w:tc>
        <w:tc>
          <w:tcPr>
            <w:tcW w:w="1908" w:type="dxa"/>
          </w:tcPr>
          <w:p w14:paraId="0A1B9DA1"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2037" w:type="dxa"/>
          </w:tcPr>
          <w:p w14:paraId="607AEBA6" w14:textId="77777777" w:rsidR="005A7985" w:rsidRPr="00697E94" w:rsidRDefault="005A7985" w:rsidP="00697E94">
            <w:pPr>
              <w:tabs>
                <w:tab w:val="left" w:pos="1716"/>
              </w:tabs>
              <w:spacing w:line="360" w:lineRule="auto"/>
              <w:jc w:val="center"/>
              <w:rPr>
                <w:rFonts w:ascii="Arial" w:eastAsia="Arial" w:hAnsi="Arial" w:cs="Arial"/>
              </w:rPr>
            </w:pPr>
          </w:p>
        </w:tc>
      </w:tr>
      <w:tr w:rsidR="005A7985" w:rsidRPr="00697E94" w14:paraId="47944A83" w14:textId="77777777" w:rsidTr="002F292B">
        <w:tc>
          <w:tcPr>
            <w:tcW w:w="5553" w:type="dxa"/>
          </w:tcPr>
          <w:p w14:paraId="6F36EC2A" w14:textId="64F1FEF4" w:rsidR="005A7985" w:rsidRPr="00551051" w:rsidRDefault="005A7985" w:rsidP="00697E94">
            <w:pPr>
              <w:pStyle w:val="Prrafodelista"/>
              <w:numPr>
                <w:ilvl w:val="0"/>
                <w:numId w:val="40"/>
              </w:numPr>
              <w:spacing w:line="360" w:lineRule="auto"/>
              <w:ind w:left="0" w:firstLine="0"/>
              <w:jc w:val="both"/>
              <w:rPr>
                <w:rFonts w:ascii="Arial" w:eastAsia="Arial" w:hAnsi="Arial" w:cs="Arial"/>
                <w:lang w:val="es-ES"/>
              </w:rPr>
            </w:pPr>
            <w:r w:rsidRPr="00697E94">
              <w:rPr>
                <w:rFonts w:ascii="Arial" w:eastAsia="Arial" w:hAnsi="Arial" w:cs="Arial"/>
                <w:lang w:val="es-ES"/>
              </w:rPr>
              <w:t>Por las primeras 2 unidades de propiedad exclusiva, se pagará</w:t>
            </w:r>
          </w:p>
        </w:tc>
        <w:tc>
          <w:tcPr>
            <w:tcW w:w="1908" w:type="dxa"/>
          </w:tcPr>
          <w:p w14:paraId="290EF9AD"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2037" w:type="dxa"/>
          </w:tcPr>
          <w:p w14:paraId="3E8D2369" w14:textId="1416A052"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50</w:t>
            </w:r>
            <w:r w:rsidR="002A7324" w:rsidRPr="00697E94">
              <w:rPr>
                <w:rFonts w:ascii="Arial" w:eastAsia="Arial" w:hAnsi="Arial" w:cs="Arial"/>
              </w:rPr>
              <w:t>.00</w:t>
            </w:r>
          </w:p>
        </w:tc>
      </w:tr>
      <w:tr w:rsidR="005A7985" w:rsidRPr="00697E94" w14:paraId="0449AA8B" w14:textId="77777777" w:rsidTr="002F292B">
        <w:tc>
          <w:tcPr>
            <w:tcW w:w="5553" w:type="dxa"/>
          </w:tcPr>
          <w:p w14:paraId="2B0B6458" w14:textId="7E3E1556" w:rsidR="005A7985" w:rsidRPr="00551051" w:rsidRDefault="005A7985" w:rsidP="00697E94">
            <w:pPr>
              <w:pStyle w:val="Prrafodelista"/>
              <w:numPr>
                <w:ilvl w:val="0"/>
                <w:numId w:val="40"/>
              </w:numPr>
              <w:spacing w:line="360" w:lineRule="auto"/>
              <w:ind w:left="0" w:firstLine="0"/>
              <w:jc w:val="both"/>
              <w:rPr>
                <w:rFonts w:ascii="Arial" w:eastAsia="Arial" w:hAnsi="Arial" w:cs="Arial"/>
                <w:lang w:val="es-ES"/>
              </w:rPr>
            </w:pPr>
            <w:r w:rsidRPr="00697E94">
              <w:rPr>
                <w:rFonts w:ascii="Arial" w:eastAsia="Arial" w:hAnsi="Arial" w:cs="Arial"/>
                <w:lang w:val="es-ES"/>
              </w:rPr>
              <w:t>Por cada unidad de propiedad exclusiva adicional, hasta 40 unidades, se pagará por cada una</w:t>
            </w:r>
          </w:p>
        </w:tc>
        <w:tc>
          <w:tcPr>
            <w:tcW w:w="1908" w:type="dxa"/>
          </w:tcPr>
          <w:p w14:paraId="6F1545D4"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2037" w:type="dxa"/>
          </w:tcPr>
          <w:p w14:paraId="1E24C942"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1.00</w:t>
            </w:r>
          </w:p>
        </w:tc>
      </w:tr>
      <w:tr w:rsidR="005A7985" w:rsidRPr="00697E94" w14:paraId="5A581ECE" w14:textId="77777777" w:rsidTr="002F292B">
        <w:tc>
          <w:tcPr>
            <w:tcW w:w="5553" w:type="dxa"/>
          </w:tcPr>
          <w:p w14:paraId="0663CB67" w14:textId="023F367F" w:rsidR="005A7985" w:rsidRPr="00551051" w:rsidRDefault="005A7985" w:rsidP="00697E94">
            <w:pPr>
              <w:pStyle w:val="Prrafodelista"/>
              <w:numPr>
                <w:ilvl w:val="0"/>
                <w:numId w:val="40"/>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De 41 hasta 100 unidades de propiedad exclusiva, se pagará </w:t>
            </w:r>
          </w:p>
        </w:tc>
        <w:tc>
          <w:tcPr>
            <w:tcW w:w="1908" w:type="dxa"/>
          </w:tcPr>
          <w:p w14:paraId="3D7ECFFD"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2037" w:type="dxa"/>
          </w:tcPr>
          <w:p w14:paraId="44FDDEC6"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110.00</w:t>
            </w:r>
          </w:p>
        </w:tc>
      </w:tr>
      <w:tr w:rsidR="005A7985" w:rsidRPr="00697E94" w14:paraId="1AA3BBC9" w14:textId="77777777" w:rsidTr="002F292B">
        <w:tc>
          <w:tcPr>
            <w:tcW w:w="5553" w:type="dxa"/>
          </w:tcPr>
          <w:p w14:paraId="58C4CC77" w14:textId="05D0A2D1" w:rsidR="005A7985" w:rsidRPr="00551051" w:rsidRDefault="005A7985" w:rsidP="00697E94">
            <w:pPr>
              <w:pStyle w:val="Prrafodelista"/>
              <w:numPr>
                <w:ilvl w:val="0"/>
                <w:numId w:val="40"/>
              </w:numPr>
              <w:spacing w:line="360" w:lineRule="auto"/>
              <w:ind w:left="0" w:firstLine="0"/>
              <w:jc w:val="both"/>
              <w:rPr>
                <w:rFonts w:ascii="Arial" w:eastAsia="Arial" w:hAnsi="Arial" w:cs="Arial"/>
                <w:lang w:val="es-ES"/>
              </w:rPr>
            </w:pPr>
            <w:r w:rsidRPr="00697E94">
              <w:rPr>
                <w:rFonts w:ascii="Arial" w:eastAsia="Arial" w:hAnsi="Arial" w:cs="Arial"/>
                <w:lang w:val="es-ES"/>
              </w:rPr>
              <w:t>De 101 unidades de propiedad exclusiva en adelante, se pagará</w:t>
            </w:r>
          </w:p>
        </w:tc>
        <w:tc>
          <w:tcPr>
            <w:tcW w:w="1908" w:type="dxa"/>
          </w:tcPr>
          <w:p w14:paraId="10E4CB60"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2037" w:type="dxa"/>
          </w:tcPr>
          <w:p w14:paraId="345ACE29"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150.00</w:t>
            </w:r>
          </w:p>
        </w:tc>
      </w:tr>
    </w:tbl>
    <w:p w14:paraId="1667CD09" w14:textId="77777777" w:rsidR="005A7985" w:rsidRPr="00697E94" w:rsidRDefault="005A7985" w:rsidP="00697E94">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249"/>
        <w:gridCol w:w="1829"/>
        <w:gridCol w:w="7"/>
        <w:gridCol w:w="1918"/>
      </w:tblGrid>
      <w:tr w:rsidR="005A7985" w:rsidRPr="00697E94" w14:paraId="029EF8B9" w14:textId="77777777" w:rsidTr="002F292B">
        <w:tc>
          <w:tcPr>
            <w:tcW w:w="5575" w:type="dxa"/>
            <w:tcBorders>
              <w:bottom w:val="single" w:sz="4" w:space="0" w:color="auto"/>
            </w:tcBorders>
            <w:shd w:val="clear" w:color="auto" w:fill="D9D9D9" w:themeFill="background1" w:themeFillShade="D9"/>
          </w:tcPr>
          <w:p w14:paraId="3642EFC0" w14:textId="77777777" w:rsidR="005A7985" w:rsidRPr="00697E94" w:rsidRDefault="005A7985" w:rsidP="00697E94">
            <w:pPr>
              <w:spacing w:line="360" w:lineRule="auto"/>
              <w:jc w:val="center"/>
              <w:rPr>
                <w:rFonts w:ascii="Arial" w:eastAsia="Arial" w:hAnsi="Arial" w:cs="Arial"/>
                <w:b/>
                <w:lang w:val="es-ES"/>
              </w:rPr>
            </w:pPr>
          </w:p>
          <w:p w14:paraId="40F47A4F"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7E04EF34" w14:textId="77777777" w:rsidR="005A7985" w:rsidRPr="00697E94" w:rsidRDefault="005A7985" w:rsidP="00697E94">
            <w:pPr>
              <w:spacing w:line="360" w:lineRule="auto"/>
              <w:jc w:val="center"/>
              <w:rPr>
                <w:rFonts w:ascii="Arial" w:eastAsia="Arial" w:hAnsi="Arial" w:cs="Arial"/>
                <w:lang w:val="es-ES"/>
              </w:rPr>
            </w:pPr>
          </w:p>
        </w:tc>
        <w:tc>
          <w:tcPr>
            <w:tcW w:w="1898" w:type="dxa"/>
            <w:tcBorders>
              <w:bottom w:val="single" w:sz="4" w:space="0" w:color="auto"/>
            </w:tcBorders>
            <w:shd w:val="clear" w:color="auto" w:fill="D9D9D9" w:themeFill="background1" w:themeFillShade="D9"/>
          </w:tcPr>
          <w:p w14:paraId="1E599B2C" w14:textId="77777777" w:rsidR="005A7985" w:rsidRPr="00697E94" w:rsidRDefault="005A7985" w:rsidP="00697E94">
            <w:pPr>
              <w:spacing w:line="360" w:lineRule="auto"/>
              <w:jc w:val="center"/>
              <w:rPr>
                <w:rFonts w:ascii="Arial" w:eastAsia="Arial" w:hAnsi="Arial" w:cs="Arial"/>
                <w:b/>
                <w:lang w:val="es-ES"/>
              </w:rPr>
            </w:pPr>
          </w:p>
          <w:p w14:paraId="6EA2B56F"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2025" w:type="dxa"/>
            <w:gridSpan w:val="2"/>
            <w:tcBorders>
              <w:bottom w:val="single" w:sz="4" w:space="0" w:color="auto"/>
            </w:tcBorders>
            <w:shd w:val="clear" w:color="auto" w:fill="D9D9D9" w:themeFill="background1" w:themeFillShade="D9"/>
          </w:tcPr>
          <w:p w14:paraId="731743FB" w14:textId="77777777" w:rsidR="005A7985" w:rsidRPr="00697E94" w:rsidRDefault="005A7985" w:rsidP="00697E94">
            <w:pPr>
              <w:spacing w:line="360" w:lineRule="auto"/>
              <w:jc w:val="center"/>
              <w:rPr>
                <w:rFonts w:ascii="Arial" w:eastAsia="Arial" w:hAnsi="Arial" w:cs="Arial"/>
                <w:b/>
                <w:lang w:val="es-ES"/>
              </w:rPr>
            </w:pPr>
          </w:p>
          <w:p w14:paraId="5E97DA4F"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5A7985" w:rsidRPr="00697E94" w14:paraId="714B5F80" w14:textId="77777777" w:rsidTr="002F292B">
        <w:tc>
          <w:tcPr>
            <w:tcW w:w="9498" w:type="dxa"/>
            <w:gridSpan w:val="4"/>
            <w:shd w:val="clear" w:color="auto" w:fill="FFFFFF" w:themeFill="background1"/>
            <w:vAlign w:val="center"/>
          </w:tcPr>
          <w:p w14:paraId="27B87387" w14:textId="77777777" w:rsidR="005A7985" w:rsidRPr="00697E94" w:rsidRDefault="005A7985" w:rsidP="00697E94">
            <w:pPr>
              <w:spacing w:line="360" w:lineRule="auto"/>
              <w:jc w:val="both"/>
              <w:rPr>
                <w:rFonts w:ascii="Arial" w:eastAsia="Arial" w:hAnsi="Arial" w:cs="Arial"/>
                <w:b/>
                <w:lang w:val="es-ES"/>
              </w:rPr>
            </w:pPr>
          </w:p>
          <w:p w14:paraId="6A34BCDD" w14:textId="77777777" w:rsidR="005A7985" w:rsidRPr="00697E94" w:rsidRDefault="005A7985" w:rsidP="00697E94">
            <w:pPr>
              <w:spacing w:line="360" w:lineRule="auto"/>
              <w:jc w:val="both"/>
              <w:rPr>
                <w:rFonts w:ascii="Arial" w:eastAsia="Arial" w:hAnsi="Arial" w:cs="Arial"/>
                <w:b/>
                <w:lang w:val="es-ES"/>
              </w:rPr>
            </w:pPr>
            <w:r w:rsidRPr="00697E94">
              <w:rPr>
                <w:rFonts w:ascii="Arial" w:eastAsia="Arial" w:hAnsi="Arial" w:cs="Arial"/>
                <w:b/>
                <w:lang w:val="es-ES"/>
              </w:rPr>
              <w:t>Para la recepción o terminación de obras de infraestructura urbana, en los casos en los que se requiera una tercera o posterior visita de inspección, se pagará:</w:t>
            </w:r>
          </w:p>
          <w:p w14:paraId="64DC44E1" w14:textId="77777777" w:rsidR="005A7985" w:rsidRPr="00697E94" w:rsidRDefault="005A7985" w:rsidP="00697E94">
            <w:pPr>
              <w:spacing w:line="360" w:lineRule="auto"/>
              <w:jc w:val="both"/>
              <w:rPr>
                <w:rFonts w:ascii="Arial" w:hAnsi="Arial" w:cs="Arial"/>
                <w:lang w:val="es-ES"/>
              </w:rPr>
            </w:pPr>
          </w:p>
        </w:tc>
      </w:tr>
      <w:tr w:rsidR="005A7985" w:rsidRPr="00697E94" w14:paraId="2E38E68A" w14:textId="77777777" w:rsidTr="002F292B">
        <w:tc>
          <w:tcPr>
            <w:tcW w:w="5575" w:type="dxa"/>
          </w:tcPr>
          <w:p w14:paraId="34E3903F" w14:textId="7821D105" w:rsidR="005A7985" w:rsidRPr="00697E94" w:rsidRDefault="005A7985" w:rsidP="00697E94">
            <w:pPr>
              <w:spacing w:line="360" w:lineRule="auto"/>
              <w:jc w:val="both"/>
              <w:rPr>
                <w:rFonts w:ascii="Arial" w:eastAsia="Arial" w:hAnsi="Arial" w:cs="Arial"/>
                <w:lang w:val="es-ES"/>
              </w:rPr>
            </w:pPr>
            <w:r w:rsidRPr="00697E94">
              <w:rPr>
                <w:rFonts w:ascii="Arial" w:eastAsia="Arial" w:hAnsi="Arial" w:cs="Arial"/>
                <w:lang w:val="es-ES"/>
              </w:rPr>
              <w:t>Por los primeros 10,00</w:t>
            </w:r>
            <w:r w:rsidR="00551051">
              <w:rPr>
                <w:rFonts w:ascii="Arial" w:eastAsia="Arial" w:hAnsi="Arial" w:cs="Arial"/>
                <w:lang w:val="es-ES"/>
              </w:rPr>
              <w:t xml:space="preserve">0 metros cuadrados de vialidad </w:t>
            </w:r>
          </w:p>
        </w:tc>
        <w:tc>
          <w:tcPr>
            <w:tcW w:w="1898" w:type="dxa"/>
          </w:tcPr>
          <w:p w14:paraId="19219DBA"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Revisión</w:t>
            </w:r>
            <w:proofErr w:type="spellEnd"/>
          </w:p>
        </w:tc>
        <w:tc>
          <w:tcPr>
            <w:tcW w:w="2025" w:type="dxa"/>
            <w:gridSpan w:val="2"/>
          </w:tcPr>
          <w:p w14:paraId="39AC9E12"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15.00</w:t>
            </w:r>
          </w:p>
        </w:tc>
      </w:tr>
      <w:tr w:rsidR="005A7985" w:rsidRPr="00697E94" w14:paraId="29E44997" w14:textId="77777777" w:rsidTr="002F292B">
        <w:tc>
          <w:tcPr>
            <w:tcW w:w="5575" w:type="dxa"/>
          </w:tcPr>
          <w:p w14:paraId="57661D4F" w14:textId="30D9BC69" w:rsidR="005A7985" w:rsidRPr="00697E94" w:rsidRDefault="005A7985" w:rsidP="00697E94">
            <w:pPr>
              <w:spacing w:line="360" w:lineRule="auto"/>
              <w:jc w:val="both"/>
              <w:rPr>
                <w:rFonts w:ascii="Arial" w:eastAsia="Arial" w:hAnsi="Arial" w:cs="Arial"/>
                <w:lang w:val="es-ES"/>
              </w:rPr>
            </w:pPr>
            <w:r w:rsidRPr="00697E94">
              <w:rPr>
                <w:rFonts w:ascii="Arial" w:eastAsia="Arial" w:hAnsi="Arial" w:cs="Arial"/>
                <w:lang w:val="es-ES"/>
              </w:rPr>
              <w:lastRenderedPageBreak/>
              <w:t>Por</w:t>
            </w:r>
            <w:r w:rsidR="00551051">
              <w:rPr>
                <w:rFonts w:ascii="Arial" w:eastAsia="Arial" w:hAnsi="Arial" w:cs="Arial"/>
                <w:lang w:val="es-ES"/>
              </w:rPr>
              <w:t xml:space="preserve"> cada metro cuadrado excedente </w:t>
            </w:r>
          </w:p>
        </w:tc>
        <w:tc>
          <w:tcPr>
            <w:tcW w:w="1905" w:type="dxa"/>
            <w:gridSpan w:val="2"/>
          </w:tcPr>
          <w:p w14:paraId="037F3F76"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Revisión</w:t>
            </w:r>
            <w:proofErr w:type="spellEnd"/>
          </w:p>
        </w:tc>
        <w:tc>
          <w:tcPr>
            <w:tcW w:w="2018" w:type="dxa"/>
          </w:tcPr>
          <w:p w14:paraId="43B24A97"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.0015</w:t>
            </w:r>
          </w:p>
        </w:tc>
      </w:tr>
      <w:tr w:rsidR="005A7985" w:rsidRPr="00697E94" w14:paraId="3A1912ED" w14:textId="77777777" w:rsidTr="002F292B">
        <w:tc>
          <w:tcPr>
            <w:tcW w:w="9498" w:type="dxa"/>
            <w:gridSpan w:val="4"/>
            <w:shd w:val="clear" w:color="auto" w:fill="FFFFFF" w:themeFill="background1"/>
            <w:vAlign w:val="center"/>
          </w:tcPr>
          <w:p w14:paraId="35E7EB51" w14:textId="77777777" w:rsidR="005A7985" w:rsidRPr="00697E94" w:rsidRDefault="005A7985" w:rsidP="00697E94">
            <w:pPr>
              <w:spacing w:line="360" w:lineRule="auto"/>
              <w:jc w:val="both"/>
              <w:rPr>
                <w:rFonts w:ascii="Arial" w:eastAsia="Arial" w:hAnsi="Arial" w:cs="Arial"/>
                <w:b/>
                <w:lang w:val="es-ES"/>
              </w:rPr>
            </w:pPr>
          </w:p>
          <w:p w14:paraId="1D3B4484" w14:textId="77777777" w:rsidR="005A7985" w:rsidRPr="00697E94" w:rsidRDefault="005A7985" w:rsidP="00697E94">
            <w:pPr>
              <w:spacing w:line="360" w:lineRule="auto"/>
              <w:jc w:val="both"/>
              <w:rPr>
                <w:rFonts w:ascii="Arial" w:eastAsia="Arial" w:hAnsi="Arial" w:cs="Arial"/>
                <w:b/>
                <w:lang w:val="es-ES"/>
              </w:rPr>
            </w:pPr>
            <w:r w:rsidRPr="00697E94">
              <w:rPr>
                <w:rFonts w:ascii="Arial" w:eastAsia="Arial" w:hAnsi="Arial" w:cs="Arial"/>
                <w:b/>
                <w:lang w:val="es-ES"/>
              </w:rPr>
              <w:t xml:space="preserve">Para la verificación de obras de infraestructura urbana a solicitud del particular, se pagará: </w:t>
            </w:r>
          </w:p>
          <w:p w14:paraId="05C03760" w14:textId="77777777" w:rsidR="005A7985" w:rsidRPr="00697E94" w:rsidRDefault="005A7985" w:rsidP="00697E94">
            <w:pPr>
              <w:spacing w:line="360" w:lineRule="auto"/>
              <w:jc w:val="both"/>
              <w:rPr>
                <w:rFonts w:ascii="Arial" w:hAnsi="Arial" w:cs="Arial"/>
                <w:lang w:val="es-ES"/>
              </w:rPr>
            </w:pPr>
          </w:p>
        </w:tc>
      </w:tr>
      <w:tr w:rsidR="005A7985" w:rsidRPr="00697E94" w14:paraId="016B6E25" w14:textId="77777777" w:rsidTr="002F292B">
        <w:tc>
          <w:tcPr>
            <w:tcW w:w="5575" w:type="dxa"/>
          </w:tcPr>
          <w:p w14:paraId="353F4E3E" w14:textId="2F6330BA" w:rsidR="005A7985" w:rsidRPr="00697E94" w:rsidRDefault="005A7985" w:rsidP="00697E94">
            <w:pPr>
              <w:spacing w:line="360" w:lineRule="auto"/>
              <w:jc w:val="both"/>
              <w:rPr>
                <w:rFonts w:ascii="Arial" w:eastAsia="Arial" w:hAnsi="Arial" w:cs="Arial"/>
                <w:lang w:val="es-ES"/>
              </w:rPr>
            </w:pPr>
            <w:r w:rsidRPr="00697E94">
              <w:rPr>
                <w:rFonts w:ascii="Arial" w:eastAsia="Arial" w:hAnsi="Arial" w:cs="Arial"/>
                <w:lang w:val="es-ES"/>
              </w:rPr>
              <w:t>Por los primeros 10,00</w:t>
            </w:r>
            <w:r w:rsidR="009356B7">
              <w:rPr>
                <w:rFonts w:ascii="Arial" w:eastAsia="Arial" w:hAnsi="Arial" w:cs="Arial"/>
                <w:lang w:val="es-ES"/>
              </w:rPr>
              <w:t xml:space="preserve">0 metros cuadrados de vialidad </w:t>
            </w:r>
          </w:p>
        </w:tc>
        <w:tc>
          <w:tcPr>
            <w:tcW w:w="1898" w:type="dxa"/>
          </w:tcPr>
          <w:p w14:paraId="58A976C4"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Revisión</w:t>
            </w:r>
            <w:proofErr w:type="spellEnd"/>
          </w:p>
        </w:tc>
        <w:tc>
          <w:tcPr>
            <w:tcW w:w="2025" w:type="dxa"/>
            <w:gridSpan w:val="2"/>
          </w:tcPr>
          <w:p w14:paraId="783E19A9"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15.00</w:t>
            </w:r>
          </w:p>
        </w:tc>
      </w:tr>
      <w:tr w:rsidR="005A7985" w:rsidRPr="00697E94" w14:paraId="1302D351" w14:textId="77777777" w:rsidTr="002F292B">
        <w:tc>
          <w:tcPr>
            <w:tcW w:w="5575" w:type="dxa"/>
          </w:tcPr>
          <w:p w14:paraId="26E71DC9" w14:textId="44102E6B" w:rsidR="005A7985" w:rsidRPr="00697E94" w:rsidRDefault="005A7985" w:rsidP="00697E94">
            <w:pPr>
              <w:spacing w:line="360" w:lineRule="auto"/>
              <w:jc w:val="both"/>
              <w:rPr>
                <w:rFonts w:ascii="Arial" w:eastAsia="Arial" w:hAnsi="Arial" w:cs="Arial"/>
                <w:lang w:val="es-ES"/>
              </w:rPr>
            </w:pPr>
            <w:r w:rsidRPr="00697E94">
              <w:rPr>
                <w:rFonts w:ascii="Arial" w:eastAsia="Arial" w:hAnsi="Arial" w:cs="Arial"/>
                <w:lang w:val="es-ES"/>
              </w:rPr>
              <w:t>Por</w:t>
            </w:r>
            <w:r w:rsidR="009356B7">
              <w:rPr>
                <w:rFonts w:ascii="Arial" w:eastAsia="Arial" w:hAnsi="Arial" w:cs="Arial"/>
                <w:lang w:val="es-ES"/>
              </w:rPr>
              <w:t xml:space="preserve"> cada metro cuadrado excedente </w:t>
            </w:r>
          </w:p>
        </w:tc>
        <w:tc>
          <w:tcPr>
            <w:tcW w:w="1905" w:type="dxa"/>
            <w:gridSpan w:val="2"/>
          </w:tcPr>
          <w:p w14:paraId="0B6E72FD"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Revisión</w:t>
            </w:r>
            <w:proofErr w:type="spellEnd"/>
          </w:p>
        </w:tc>
        <w:tc>
          <w:tcPr>
            <w:tcW w:w="2018" w:type="dxa"/>
          </w:tcPr>
          <w:p w14:paraId="273E1044"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.0015</w:t>
            </w:r>
          </w:p>
        </w:tc>
      </w:tr>
    </w:tbl>
    <w:p w14:paraId="6E7174A5" w14:textId="77777777" w:rsidR="005A7985" w:rsidRDefault="005A7985" w:rsidP="00697E94">
      <w:pPr>
        <w:spacing w:line="360" w:lineRule="auto"/>
        <w:rPr>
          <w:rFonts w:ascii="Arial" w:hAnsi="Arial" w:cs="Arial"/>
        </w:rPr>
      </w:pPr>
    </w:p>
    <w:p w14:paraId="2BDEB30D" w14:textId="77777777" w:rsidR="00806175" w:rsidRPr="00697E94" w:rsidRDefault="00806175" w:rsidP="00697E94">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5242"/>
        <w:gridCol w:w="1845"/>
        <w:gridCol w:w="7"/>
        <w:gridCol w:w="1909"/>
      </w:tblGrid>
      <w:tr w:rsidR="005A7985" w:rsidRPr="00697E94" w14:paraId="6E262C82" w14:textId="77777777" w:rsidTr="002F292B">
        <w:tc>
          <w:tcPr>
            <w:tcW w:w="5575" w:type="dxa"/>
            <w:tcBorders>
              <w:bottom w:val="single" w:sz="4" w:space="0" w:color="auto"/>
            </w:tcBorders>
            <w:shd w:val="clear" w:color="auto" w:fill="D9D9D9" w:themeFill="background1" w:themeFillShade="D9"/>
          </w:tcPr>
          <w:p w14:paraId="1644DCDD" w14:textId="77777777" w:rsidR="005A7985" w:rsidRPr="00697E94" w:rsidRDefault="005A7985" w:rsidP="00697E94">
            <w:pPr>
              <w:spacing w:line="360" w:lineRule="auto"/>
              <w:jc w:val="center"/>
              <w:rPr>
                <w:rFonts w:ascii="Arial" w:eastAsia="Arial" w:hAnsi="Arial" w:cs="Arial"/>
                <w:b/>
                <w:lang w:val="es-ES"/>
              </w:rPr>
            </w:pPr>
          </w:p>
          <w:p w14:paraId="6AD9C7E0" w14:textId="77777777" w:rsidR="005A7985" w:rsidRPr="00697E94" w:rsidRDefault="005A7985"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3FD5C20E" w14:textId="77777777" w:rsidR="005A7985" w:rsidRPr="00697E94" w:rsidRDefault="005A7985" w:rsidP="00697E94">
            <w:pPr>
              <w:spacing w:line="360" w:lineRule="auto"/>
              <w:jc w:val="center"/>
              <w:rPr>
                <w:rFonts w:ascii="Arial" w:eastAsia="Arial" w:hAnsi="Arial" w:cs="Arial"/>
                <w:lang w:val="es-ES"/>
              </w:rPr>
            </w:pPr>
          </w:p>
        </w:tc>
        <w:tc>
          <w:tcPr>
            <w:tcW w:w="1898" w:type="dxa"/>
            <w:tcBorders>
              <w:bottom w:val="single" w:sz="4" w:space="0" w:color="auto"/>
            </w:tcBorders>
            <w:shd w:val="clear" w:color="auto" w:fill="D9D9D9" w:themeFill="background1" w:themeFillShade="D9"/>
          </w:tcPr>
          <w:p w14:paraId="0682594C" w14:textId="77777777" w:rsidR="005A7985" w:rsidRPr="00697E94" w:rsidRDefault="005A7985" w:rsidP="00697E94">
            <w:pPr>
              <w:spacing w:line="360" w:lineRule="auto"/>
              <w:jc w:val="center"/>
              <w:rPr>
                <w:rFonts w:ascii="Arial" w:eastAsia="Arial" w:hAnsi="Arial" w:cs="Arial"/>
                <w:b/>
                <w:lang w:val="es-ES"/>
              </w:rPr>
            </w:pPr>
          </w:p>
          <w:p w14:paraId="51A873A7"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UNIDAD DE MEDIDA</w:t>
            </w:r>
          </w:p>
        </w:tc>
        <w:tc>
          <w:tcPr>
            <w:tcW w:w="2025" w:type="dxa"/>
            <w:gridSpan w:val="2"/>
            <w:tcBorders>
              <w:bottom w:val="single" w:sz="4" w:space="0" w:color="auto"/>
            </w:tcBorders>
            <w:shd w:val="clear" w:color="auto" w:fill="D9D9D9" w:themeFill="background1" w:themeFillShade="D9"/>
          </w:tcPr>
          <w:p w14:paraId="4669AC9A" w14:textId="77777777" w:rsidR="005A7985" w:rsidRPr="00697E94" w:rsidRDefault="005A7985" w:rsidP="00697E94">
            <w:pPr>
              <w:spacing w:line="360" w:lineRule="auto"/>
              <w:jc w:val="center"/>
              <w:rPr>
                <w:rFonts w:ascii="Arial" w:eastAsia="Arial" w:hAnsi="Arial" w:cs="Arial"/>
                <w:b/>
                <w:lang w:val="es-ES"/>
              </w:rPr>
            </w:pPr>
          </w:p>
          <w:p w14:paraId="5F0F6F1A" w14:textId="77777777" w:rsidR="005A7985" w:rsidRPr="00697E94" w:rsidRDefault="005A7985" w:rsidP="00697E94">
            <w:pPr>
              <w:spacing w:line="360" w:lineRule="auto"/>
              <w:jc w:val="center"/>
              <w:rPr>
                <w:rFonts w:ascii="Arial" w:eastAsia="Arial" w:hAnsi="Arial" w:cs="Arial"/>
                <w:lang w:val="es-ES"/>
              </w:rPr>
            </w:pPr>
            <w:r w:rsidRPr="00697E94">
              <w:rPr>
                <w:rFonts w:ascii="Arial" w:eastAsia="Arial" w:hAnsi="Arial" w:cs="Arial"/>
                <w:b/>
                <w:lang w:val="es-ES"/>
              </w:rPr>
              <w:t>UMA</w:t>
            </w:r>
          </w:p>
        </w:tc>
      </w:tr>
      <w:tr w:rsidR="005A7985" w:rsidRPr="00697E94" w14:paraId="3E75F7D7" w14:textId="77777777" w:rsidTr="002F292B">
        <w:tc>
          <w:tcPr>
            <w:tcW w:w="5575" w:type="dxa"/>
          </w:tcPr>
          <w:p w14:paraId="42F492EC" w14:textId="74CAB98B" w:rsidR="005A7985" w:rsidRPr="00697E94" w:rsidRDefault="005A7985" w:rsidP="00697E94">
            <w:pPr>
              <w:spacing w:line="360" w:lineRule="auto"/>
              <w:jc w:val="both"/>
              <w:rPr>
                <w:rFonts w:ascii="Arial" w:eastAsia="Arial" w:hAnsi="Arial" w:cs="Arial"/>
                <w:lang w:val="es-ES"/>
              </w:rPr>
            </w:pPr>
            <w:r w:rsidRPr="00697E94">
              <w:rPr>
                <w:rFonts w:ascii="Arial" w:eastAsia="Arial" w:hAnsi="Arial" w:cs="Arial"/>
                <w:lang w:val="es-ES"/>
              </w:rPr>
              <w:t>Por la expedición del oficio de anuencia de electrificació</w:t>
            </w:r>
            <w:r w:rsidR="009356B7">
              <w:rPr>
                <w:rFonts w:ascii="Arial" w:eastAsia="Arial" w:hAnsi="Arial" w:cs="Arial"/>
                <w:lang w:val="es-ES"/>
              </w:rPr>
              <w:t xml:space="preserve">n por cada inmueble solicitado </w:t>
            </w:r>
          </w:p>
        </w:tc>
        <w:tc>
          <w:tcPr>
            <w:tcW w:w="1898" w:type="dxa"/>
          </w:tcPr>
          <w:p w14:paraId="3BB545FF"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2025" w:type="dxa"/>
            <w:gridSpan w:val="2"/>
          </w:tcPr>
          <w:p w14:paraId="344B0E72"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3.34</w:t>
            </w:r>
          </w:p>
        </w:tc>
      </w:tr>
      <w:tr w:rsidR="005A7985" w:rsidRPr="00697E94" w14:paraId="5027C5ED" w14:textId="77777777" w:rsidTr="002F292B">
        <w:tc>
          <w:tcPr>
            <w:tcW w:w="5575" w:type="dxa"/>
          </w:tcPr>
          <w:p w14:paraId="17A29F7C" w14:textId="5DDB4A1B" w:rsidR="005A7985" w:rsidRPr="00697E94" w:rsidRDefault="005A7985" w:rsidP="00697E94">
            <w:pPr>
              <w:spacing w:line="360" w:lineRule="auto"/>
              <w:jc w:val="both"/>
              <w:rPr>
                <w:rFonts w:ascii="Arial" w:eastAsia="Arial" w:hAnsi="Arial" w:cs="Arial"/>
                <w:lang w:val="es-ES"/>
              </w:rPr>
            </w:pPr>
            <w:r w:rsidRPr="00697E94">
              <w:rPr>
                <w:rFonts w:ascii="Arial" w:eastAsia="Arial" w:hAnsi="Arial" w:cs="Arial"/>
                <w:lang w:val="es-ES"/>
              </w:rPr>
              <w:t>Por la expedición del oficio de zona de Reserva de Crecimient</w:t>
            </w:r>
            <w:r w:rsidR="009356B7">
              <w:rPr>
                <w:rFonts w:ascii="Arial" w:eastAsia="Arial" w:hAnsi="Arial" w:cs="Arial"/>
                <w:lang w:val="es-ES"/>
              </w:rPr>
              <w:t xml:space="preserve">o por cada inmueble solicitado </w:t>
            </w:r>
          </w:p>
        </w:tc>
        <w:tc>
          <w:tcPr>
            <w:tcW w:w="1905" w:type="dxa"/>
            <w:gridSpan w:val="2"/>
          </w:tcPr>
          <w:p w14:paraId="54CD0993" w14:textId="77777777" w:rsidR="005A7985" w:rsidRPr="00697E94" w:rsidRDefault="005A7985" w:rsidP="00697E94">
            <w:pPr>
              <w:tabs>
                <w:tab w:val="left" w:pos="1716"/>
              </w:tabs>
              <w:spacing w:line="360" w:lineRule="auto"/>
              <w:jc w:val="center"/>
              <w:rPr>
                <w:rFonts w:ascii="Arial" w:eastAsia="Arial" w:hAnsi="Arial" w:cs="Arial"/>
              </w:rPr>
            </w:pPr>
            <w:proofErr w:type="spellStart"/>
            <w:r w:rsidRPr="00697E94">
              <w:rPr>
                <w:rFonts w:ascii="Arial" w:eastAsia="Arial" w:hAnsi="Arial" w:cs="Arial"/>
              </w:rPr>
              <w:t>Documento</w:t>
            </w:r>
            <w:proofErr w:type="spellEnd"/>
          </w:p>
        </w:tc>
        <w:tc>
          <w:tcPr>
            <w:tcW w:w="2018" w:type="dxa"/>
          </w:tcPr>
          <w:p w14:paraId="58F528B6" w14:textId="77777777" w:rsidR="005A7985" w:rsidRPr="00697E94" w:rsidRDefault="005A7985" w:rsidP="00697E94">
            <w:pPr>
              <w:tabs>
                <w:tab w:val="left" w:pos="1716"/>
              </w:tabs>
              <w:spacing w:line="360" w:lineRule="auto"/>
              <w:jc w:val="center"/>
              <w:rPr>
                <w:rFonts w:ascii="Arial" w:eastAsia="Arial" w:hAnsi="Arial" w:cs="Arial"/>
              </w:rPr>
            </w:pPr>
            <w:r w:rsidRPr="00697E94">
              <w:rPr>
                <w:rFonts w:ascii="Arial" w:eastAsia="Arial" w:hAnsi="Arial" w:cs="Arial"/>
              </w:rPr>
              <w:t>3.34</w:t>
            </w:r>
          </w:p>
        </w:tc>
      </w:tr>
    </w:tbl>
    <w:p w14:paraId="376482F9" w14:textId="77777777" w:rsidR="005A7985" w:rsidRPr="00697E94" w:rsidRDefault="005A7985" w:rsidP="00697E94">
      <w:pPr>
        <w:spacing w:line="360" w:lineRule="auto"/>
        <w:rPr>
          <w:rFonts w:ascii="Arial" w:eastAsia="Arial" w:hAnsi="Arial" w:cs="Arial"/>
          <w:b/>
          <w:lang w:val="es-ES"/>
        </w:rPr>
      </w:pPr>
    </w:p>
    <w:p w14:paraId="1D91535F" w14:textId="3C77E7A1" w:rsidR="005A7985" w:rsidRPr="00697E94" w:rsidRDefault="005A7985"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84</w:t>
      </w:r>
      <w:r w:rsidRPr="00697E94">
        <w:rPr>
          <w:rFonts w:ascii="Arial" w:eastAsia="Arial" w:hAnsi="Arial" w:cs="Arial"/>
          <w:b/>
          <w:lang w:val="es-ES"/>
        </w:rPr>
        <w:t xml:space="preserve">.- </w:t>
      </w:r>
      <w:r w:rsidRPr="00697E94">
        <w:rPr>
          <w:rFonts w:ascii="Arial" w:eastAsia="Arial" w:hAnsi="Arial" w:cs="Arial"/>
          <w:lang w:val="es-ES"/>
        </w:rPr>
        <w:t>Por el permiso para el cierre de calles por fiestas o cualquier evento o espectáculo en la vía pública, se pagará por cuota la cantidad de $122.00 por día.</w:t>
      </w:r>
    </w:p>
    <w:p w14:paraId="6B382512" w14:textId="77777777" w:rsidR="00D45987" w:rsidRDefault="00D45987" w:rsidP="00697E94">
      <w:pPr>
        <w:spacing w:line="360" w:lineRule="auto"/>
        <w:jc w:val="center"/>
        <w:rPr>
          <w:rFonts w:ascii="Arial" w:eastAsia="Arial" w:hAnsi="Arial" w:cs="Arial"/>
          <w:b/>
          <w:lang w:val="es-ES"/>
        </w:rPr>
      </w:pPr>
    </w:p>
    <w:p w14:paraId="496C7683" w14:textId="7D47B810" w:rsidR="00913714" w:rsidRPr="00697E94" w:rsidRDefault="00913714" w:rsidP="00697E94">
      <w:pPr>
        <w:spacing w:line="360" w:lineRule="auto"/>
        <w:jc w:val="center"/>
        <w:rPr>
          <w:rFonts w:ascii="Arial" w:eastAsia="Arial" w:hAnsi="Arial" w:cs="Arial"/>
          <w:b/>
          <w:lang w:val="es-ES"/>
        </w:rPr>
      </w:pPr>
      <w:r>
        <w:rPr>
          <w:rFonts w:ascii="Arial" w:eastAsia="Arial" w:hAnsi="Arial" w:cs="Arial"/>
          <w:b/>
          <w:lang w:val="es-ES"/>
        </w:rPr>
        <w:t>Sección Tercera</w:t>
      </w:r>
    </w:p>
    <w:p w14:paraId="63F32144" w14:textId="77777777" w:rsidR="001B5280" w:rsidRPr="00697E94" w:rsidRDefault="001B5280" w:rsidP="00697E94">
      <w:pPr>
        <w:spacing w:line="360" w:lineRule="auto"/>
        <w:jc w:val="center"/>
        <w:rPr>
          <w:rFonts w:ascii="Arial" w:eastAsia="Arial" w:hAnsi="Arial" w:cs="Arial"/>
          <w:lang w:val="es-ES"/>
        </w:rPr>
      </w:pPr>
      <w:r w:rsidRPr="00697E94">
        <w:rPr>
          <w:rFonts w:ascii="Arial" w:eastAsia="Arial" w:hAnsi="Arial" w:cs="Arial"/>
          <w:b/>
          <w:lang w:val="es-ES"/>
        </w:rPr>
        <w:t>Derechos por Servicios de Catastro</w:t>
      </w:r>
    </w:p>
    <w:p w14:paraId="0150261E" w14:textId="77777777" w:rsidR="001B5280" w:rsidRPr="00697E94" w:rsidRDefault="001B5280" w:rsidP="00697E94">
      <w:pPr>
        <w:spacing w:line="360" w:lineRule="auto"/>
        <w:rPr>
          <w:rFonts w:ascii="Arial" w:hAnsi="Arial" w:cs="Arial"/>
          <w:lang w:val="es-ES"/>
        </w:rPr>
      </w:pPr>
    </w:p>
    <w:p w14:paraId="7AD2FC66" w14:textId="4BE0C9DF" w:rsidR="001B5280" w:rsidRPr="00697E94" w:rsidRDefault="00FA6A2E" w:rsidP="00697E94">
      <w:pPr>
        <w:spacing w:line="360" w:lineRule="auto"/>
        <w:jc w:val="both"/>
        <w:rPr>
          <w:rFonts w:ascii="Arial" w:eastAsia="Arial" w:hAnsi="Arial" w:cs="Arial"/>
          <w:lang w:val="es-ES"/>
        </w:rPr>
      </w:pPr>
      <w:r w:rsidRPr="00697E94">
        <w:rPr>
          <w:rFonts w:ascii="Arial" w:eastAsia="Arial" w:hAnsi="Arial" w:cs="Arial"/>
          <w:b/>
          <w:lang w:val="es-ES"/>
        </w:rPr>
        <w:t>Artículo</w:t>
      </w:r>
      <w:r w:rsidR="00E9695A" w:rsidRPr="00697E94">
        <w:rPr>
          <w:rFonts w:ascii="Arial" w:eastAsia="Arial" w:hAnsi="Arial" w:cs="Arial"/>
          <w:b/>
          <w:lang w:val="es-ES"/>
        </w:rPr>
        <w:t xml:space="preserve"> </w:t>
      </w:r>
      <w:r w:rsidR="00B34889">
        <w:rPr>
          <w:rFonts w:ascii="Arial" w:eastAsia="Arial" w:hAnsi="Arial" w:cs="Arial"/>
          <w:b/>
          <w:lang w:val="es-ES"/>
        </w:rPr>
        <w:t>85</w:t>
      </w:r>
      <w:r w:rsidR="001B5280" w:rsidRPr="00697E94">
        <w:rPr>
          <w:rFonts w:ascii="Arial" w:eastAsia="Arial" w:hAnsi="Arial" w:cs="Arial"/>
          <w:b/>
          <w:lang w:val="es-ES"/>
        </w:rPr>
        <w:t>.</w:t>
      </w:r>
      <w:r w:rsidRPr="00697E94">
        <w:rPr>
          <w:rFonts w:ascii="Arial" w:eastAsia="Arial" w:hAnsi="Arial" w:cs="Arial"/>
          <w:b/>
          <w:lang w:val="es-ES"/>
        </w:rPr>
        <w:t xml:space="preserve">- </w:t>
      </w:r>
      <w:r w:rsidRPr="00697E94">
        <w:rPr>
          <w:rFonts w:ascii="Arial" w:eastAsia="Arial" w:hAnsi="Arial" w:cs="Arial"/>
          <w:bCs/>
          <w:lang w:val="es-ES"/>
        </w:rPr>
        <w:t>Por</w:t>
      </w:r>
      <w:r w:rsidR="001B5280" w:rsidRPr="00697E94">
        <w:rPr>
          <w:rFonts w:ascii="Arial" w:eastAsia="Arial" w:hAnsi="Arial" w:cs="Arial"/>
          <w:bCs/>
          <w:lang w:val="es-ES"/>
        </w:rPr>
        <w:t xml:space="preserve"> l</w:t>
      </w:r>
      <w:r w:rsidR="001B5280" w:rsidRPr="00697E94">
        <w:rPr>
          <w:rFonts w:ascii="Arial" w:eastAsia="Arial" w:hAnsi="Arial" w:cs="Arial"/>
          <w:lang w:val="es-ES"/>
        </w:rPr>
        <w:t>os servicios que presta la Dirección de Catastro del Municipio de Conkal, Yucatán, se causarán derechos de conformidad con la</w:t>
      </w:r>
      <w:r w:rsidR="00D45987" w:rsidRPr="00697E94">
        <w:rPr>
          <w:rFonts w:ascii="Arial" w:eastAsia="Arial" w:hAnsi="Arial" w:cs="Arial"/>
          <w:lang w:val="es-ES"/>
        </w:rPr>
        <w:t>s</w:t>
      </w:r>
      <w:r w:rsidR="001B5280" w:rsidRPr="00697E94">
        <w:rPr>
          <w:rFonts w:ascii="Arial" w:eastAsia="Arial" w:hAnsi="Arial" w:cs="Arial"/>
          <w:lang w:val="es-ES"/>
        </w:rPr>
        <w:t xml:space="preserve"> siguiente</w:t>
      </w:r>
      <w:r w:rsidR="00D45987" w:rsidRPr="00697E94">
        <w:rPr>
          <w:rFonts w:ascii="Arial" w:eastAsia="Arial" w:hAnsi="Arial" w:cs="Arial"/>
          <w:lang w:val="es-ES"/>
        </w:rPr>
        <w:t>s</w:t>
      </w:r>
      <w:r w:rsidR="001B5280" w:rsidRPr="00697E94">
        <w:rPr>
          <w:rFonts w:ascii="Arial" w:eastAsia="Arial" w:hAnsi="Arial" w:cs="Arial"/>
          <w:lang w:val="es-ES"/>
        </w:rPr>
        <w:t xml:space="preserve"> tarifa</w:t>
      </w:r>
      <w:r w:rsidR="00D45987" w:rsidRPr="00697E94">
        <w:rPr>
          <w:rFonts w:ascii="Arial" w:eastAsia="Arial" w:hAnsi="Arial" w:cs="Arial"/>
          <w:lang w:val="es-ES"/>
        </w:rPr>
        <w:t>s</w:t>
      </w:r>
      <w:r w:rsidR="001B5280" w:rsidRPr="00697E94">
        <w:rPr>
          <w:rFonts w:ascii="Arial" w:eastAsia="Arial" w:hAnsi="Arial" w:cs="Arial"/>
          <w:lang w:val="es-ES"/>
        </w:rPr>
        <w:t>:</w:t>
      </w:r>
    </w:p>
    <w:p w14:paraId="0B29DB68" w14:textId="77777777" w:rsidR="00D45987" w:rsidRPr="00697E94" w:rsidRDefault="00D45987" w:rsidP="00697E94">
      <w:pPr>
        <w:spacing w:line="360" w:lineRule="auto"/>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6517"/>
        <w:gridCol w:w="2486"/>
      </w:tblGrid>
      <w:tr w:rsidR="00D45987" w:rsidRPr="00697E94" w14:paraId="70C3C574" w14:textId="77777777" w:rsidTr="00B45CFB">
        <w:tc>
          <w:tcPr>
            <w:tcW w:w="6907" w:type="dxa"/>
            <w:shd w:val="clear" w:color="auto" w:fill="D9D9D9" w:themeFill="background1" w:themeFillShade="D9"/>
          </w:tcPr>
          <w:p w14:paraId="5FD2D7A8" w14:textId="77777777" w:rsidR="00D45987" w:rsidRPr="00697E94" w:rsidRDefault="00D45987" w:rsidP="00697E94">
            <w:pPr>
              <w:spacing w:line="360" w:lineRule="auto"/>
              <w:jc w:val="center"/>
              <w:rPr>
                <w:rFonts w:ascii="Arial" w:eastAsia="Arial" w:hAnsi="Arial" w:cs="Arial"/>
                <w:b/>
                <w:lang w:val="es-ES"/>
              </w:rPr>
            </w:pPr>
          </w:p>
          <w:p w14:paraId="36A82EAF"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6D13C391" w14:textId="77777777" w:rsidR="00D45987" w:rsidRPr="00697E94" w:rsidRDefault="00D45987" w:rsidP="00697E94">
            <w:pPr>
              <w:spacing w:line="360" w:lineRule="auto"/>
              <w:jc w:val="center"/>
              <w:rPr>
                <w:rFonts w:ascii="Arial" w:eastAsia="Arial" w:hAnsi="Arial" w:cs="Arial"/>
                <w:b/>
                <w:lang w:val="es-ES"/>
              </w:rPr>
            </w:pPr>
          </w:p>
        </w:tc>
        <w:tc>
          <w:tcPr>
            <w:tcW w:w="2591" w:type="dxa"/>
            <w:shd w:val="clear" w:color="auto" w:fill="D9D9D9" w:themeFill="background1" w:themeFillShade="D9"/>
          </w:tcPr>
          <w:p w14:paraId="2A428345" w14:textId="77777777" w:rsidR="00D45987" w:rsidRPr="00697E94" w:rsidRDefault="00D45987" w:rsidP="00697E94">
            <w:pPr>
              <w:spacing w:line="360" w:lineRule="auto"/>
              <w:jc w:val="center"/>
              <w:rPr>
                <w:rFonts w:ascii="Arial" w:eastAsia="Arial" w:hAnsi="Arial" w:cs="Arial"/>
                <w:b/>
                <w:lang w:val="es-ES"/>
              </w:rPr>
            </w:pPr>
          </w:p>
          <w:p w14:paraId="54B2AFA1"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t>IMPORTE</w:t>
            </w:r>
          </w:p>
          <w:p w14:paraId="66088ADA" w14:textId="77777777" w:rsidR="00D45987" w:rsidRPr="00697E94" w:rsidRDefault="00D45987" w:rsidP="00697E94">
            <w:pPr>
              <w:spacing w:line="360" w:lineRule="auto"/>
              <w:jc w:val="center"/>
              <w:rPr>
                <w:rFonts w:ascii="Arial" w:eastAsia="Arial" w:hAnsi="Arial" w:cs="Arial"/>
                <w:b/>
                <w:lang w:val="es-ES"/>
              </w:rPr>
            </w:pPr>
          </w:p>
        </w:tc>
      </w:tr>
      <w:tr w:rsidR="00D45987" w:rsidRPr="00697E94" w14:paraId="37F0B91A" w14:textId="77777777" w:rsidTr="001327D9">
        <w:tblPrEx>
          <w:shd w:val="clear" w:color="auto" w:fill="F2F2F2" w:themeFill="background1" w:themeFillShade="F2"/>
        </w:tblPrEx>
        <w:tc>
          <w:tcPr>
            <w:tcW w:w="9498" w:type="dxa"/>
            <w:gridSpan w:val="2"/>
            <w:shd w:val="clear" w:color="auto" w:fill="FFFFFF" w:themeFill="background1"/>
          </w:tcPr>
          <w:p w14:paraId="0227478E" w14:textId="64F3500D" w:rsidR="00D45987" w:rsidRPr="009356B7" w:rsidRDefault="00D45987" w:rsidP="00697E94">
            <w:pPr>
              <w:spacing w:line="360" w:lineRule="auto"/>
              <w:rPr>
                <w:rFonts w:ascii="Arial" w:eastAsia="Arial" w:hAnsi="Arial" w:cs="Arial"/>
                <w:b/>
                <w:lang w:val="es-ES"/>
              </w:rPr>
            </w:pPr>
            <w:r w:rsidRPr="00697E94">
              <w:rPr>
                <w:rFonts w:ascii="Arial" w:eastAsia="Arial" w:hAnsi="Arial" w:cs="Arial"/>
                <w:b/>
                <w:lang w:val="es-ES"/>
              </w:rPr>
              <w:t>I.- Por la emisión</w:t>
            </w:r>
            <w:r w:rsidR="009356B7">
              <w:rPr>
                <w:rFonts w:ascii="Arial" w:eastAsia="Arial" w:hAnsi="Arial" w:cs="Arial"/>
                <w:b/>
                <w:lang w:val="es-ES"/>
              </w:rPr>
              <w:t xml:space="preserve"> de copias fotostáticas simples</w:t>
            </w:r>
          </w:p>
        </w:tc>
      </w:tr>
      <w:tr w:rsidR="00D45987" w:rsidRPr="00697E94" w14:paraId="3955E35C" w14:textId="77777777" w:rsidTr="00B45CFB">
        <w:tc>
          <w:tcPr>
            <w:tcW w:w="6907" w:type="dxa"/>
          </w:tcPr>
          <w:p w14:paraId="1474675C" w14:textId="4079DA75" w:rsidR="00D45987" w:rsidRPr="009356B7" w:rsidRDefault="00D45987" w:rsidP="00697E94">
            <w:pPr>
              <w:pStyle w:val="Prrafodelista"/>
              <w:numPr>
                <w:ilvl w:val="0"/>
                <w:numId w:val="29"/>
              </w:numPr>
              <w:spacing w:line="360" w:lineRule="auto"/>
              <w:ind w:left="0" w:firstLine="0"/>
              <w:jc w:val="both"/>
              <w:rPr>
                <w:rFonts w:ascii="Arial" w:eastAsia="Arial" w:hAnsi="Arial" w:cs="Arial"/>
                <w:lang w:val="es-ES"/>
              </w:rPr>
            </w:pPr>
            <w:r w:rsidRPr="00697E94">
              <w:rPr>
                <w:rFonts w:ascii="Arial" w:eastAsia="Arial" w:hAnsi="Arial" w:cs="Arial"/>
                <w:lang w:val="es-ES"/>
              </w:rPr>
              <w:t>Por cada hoja simple tamaño carta de cédula catastral, plano catastral, parcelas, formas de manifestación de traslación de dominio o cualquier otro documento expedido por la Dirección de Catastro Municipal.</w:t>
            </w:r>
          </w:p>
        </w:tc>
        <w:tc>
          <w:tcPr>
            <w:tcW w:w="2591" w:type="dxa"/>
          </w:tcPr>
          <w:p w14:paraId="50ADDF21"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48</w:t>
            </w:r>
          </w:p>
        </w:tc>
      </w:tr>
      <w:tr w:rsidR="00D45987" w:rsidRPr="00697E94" w14:paraId="323FF8E2" w14:textId="77777777" w:rsidTr="00B45CFB">
        <w:tc>
          <w:tcPr>
            <w:tcW w:w="6907" w:type="dxa"/>
          </w:tcPr>
          <w:p w14:paraId="2F6FCB5F" w14:textId="51DE12D0" w:rsidR="00D45987" w:rsidRPr="009356B7" w:rsidRDefault="00D45987" w:rsidP="00697E94">
            <w:pPr>
              <w:pStyle w:val="Prrafodelista"/>
              <w:numPr>
                <w:ilvl w:val="0"/>
                <w:numId w:val="29"/>
              </w:numPr>
              <w:spacing w:line="360" w:lineRule="auto"/>
              <w:ind w:left="0" w:firstLine="0"/>
              <w:jc w:val="both"/>
              <w:rPr>
                <w:rFonts w:ascii="Arial" w:eastAsia="Arial" w:hAnsi="Arial" w:cs="Arial"/>
                <w:lang w:val="es-ES"/>
              </w:rPr>
            </w:pPr>
            <w:r w:rsidRPr="00697E94">
              <w:rPr>
                <w:rFonts w:ascii="Arial" w:eastAsia="Arial" w:hAnsi="Arial" w:cs="Arial"/>
                <w:lang w:val="es-ES"/>
              </w:rPr>
              <w:t>Por planos mayores al tamaño oficio y hasta 4 veces tamaño carta</w:t>
            </w:r>
          </w:p>
        </w:tc>
        <w:tc>
          <w:tcPr>
            <w:tcW w:w="2591" w:type="dxa"/>
          </w:tcPr>
          <w:p w14:paraId="6ED9BD4C"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400</w:t>
            </w:r>
          </w:p>
        </w:tc>
      </w:tr>
      <w:tr w:rsidR="00D45987" w:rsidRPr="00697E94" w14:paraId="0DF2FC90" w14:textId="77777777" w:rsidTr="00B45CFB">
        <w:tc>
          <w:tcPr>
            <w:tcW w:w="6907" w:type="dxa"/>
          </w:tcPr>
          <w:p w14:paraId="1D9D0525" w14:textId="33502C64" w:rsidR="00D45987" w:rsidRPr="009356B7" w:rsidRDefault="00D45987" w:rsidP="00697E94">
            <w:pPr>
              <w:pStyle w:val="Prrafodelista"/>
              <w:numPr>
                <w:ilvl w:val="0"/>
                <w:numId w:val="29"/>
              </w:numPr>
              <w:spacing w:line="360" w:lineRule="auto"/>
              <w:ind w:left="0" w:firstLine="0"/>
              <w:jc w:val="both"/>
              <w:rPr>
                <w:rFonts w:ascii="Arial" w:eastAsia="Arial" w:hAnsi="Arial" w:cs="Arial"/>
                <w:lang w:val="es-ES"/>
              </w:rPr>
            </w:pPr>
            <w:r w:rsidRPr="00697E94">
              <w:rPr>
                <w:rFonts w:ascii="Arial" w:eastAsia="Arial" w:hAnsi="Arial" w:cs="Arial"/>
                <w:lang w:val="es-ES"/>
              </w:rPr>
              <w:lastRenderedPageBreak/>
              <w:t>Por planos mayores a veces tamaño carta</w:t>
            </w:r>
          </w:p>
        </w:tc>
        <w:tc>
          <w:tcPr>
            <w:tcW w:w="2591" w:type="dxa"/>
          </w:tcPr>
          <w:p w14:paraId="2BDB0F9E"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850</w:t>
            </w:r>
          </w:p>
        </w:tc>
      </w:tr>
    </w:tbl>
    <w:p w14:paraId="6B63E260" w14:textId="7ADE62E1" w:rsidR="00806175" w:rsidRDefault="00806175" w:rsidP="00697E94">
      <w:pPr>
        <w:spacing w:line="360" w:lineRule="auto"/>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6522"/>
        <w:gridCol w:w="2481"/>
      </w:tblGrid>
      <w:tr w:rsidR="00D45987" w:rsidRPr="00697E94" w14:paraId="6C5A9979" w14:textId="77777777" w:rsidTr="00806175">
        <w:tc>
          <w:tcPr>
            <w:tcW w:w="6699" w:type="dxa"/>
            <w:shd w:val="clear" w:color="auto" w:fill="D9D9D9" w:themeFill="background1" w:themeFillShade="D9"/>
          </w:tcPr>
          <w:p w14:paraId="71F07D13" w14:textId="40844102" w:rsidR="00D45987" w:rsidRPr="00697E94" w:rsidRDefault="00806175" w:rsidP="00697E94">
            <w:pPr>
              <w:spacing w:line="360" w:lineRule="auto"/>
              <w:jc w:val="center"/>
              <w:rPr>
                <w:rFonts w:ascii="Arial" w:eastAsia="Arial" w:hAnsi="Arial" w:cs="Arial"/>
                <w:b/>
                <w:lang w:val="es-ES"/>
              </w:rPr>
            </w:pPr>
            <w:r>
              <w:rPr>
                <w:rFonts w:ascii="Arial" w:eastAsia="Arial" w:hAnsi="Arial" w:cs="Arial"/>
                <w:b/>
                <w:lang w:val="es-ES"/>
              </w:rPr>
              <w:br w:type="column"/>
            </w:r>
          </w:p>
          <w:p w14:paraId="31FB3A03"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0DED6587" w14:textId="77777777" w:rsidR="00D45987" w:rsidRPr="00697E94" w:rsidRDefault="00D45987" w:rsidP="00697E94">
            <w:pPr>
              <w:spacing w:line="360" w:lineRule="auto"/>
              <w:jc w:val="center"/>
              <w:rPr>
                <w:rFonts w:ascii="Arial" w:eastAsia="Arial" w:hAnsi="Arial" w:cs="Arial"/>
                <w:b/>
                <w:lang w:val="es-ES"/>
              </w:rPr>
            </w:pPr>
          </w:p>
        </w:tc>
        <w:tc>
          <w:tcPr>
            <w:tcW w:w="2530" w:type="dxa"/>
            <w:shd w:val="clear" w:color="auto" w:fill="D9D9D9" w:themeFill="background1" w:themeFillShade="D9"/>
          </w:tcPr>
          <w:p w14:paraId="675C96C0" w14:textId="77777777" w:rsidR="00D45987" w:rsidRPr="00697E94" w:rsidRDefault="00D45987" w:rsidP="00697E94">
            <w:pPr>
              <w:spacing w:line="360" w:lineRule="auto"/>
              <w:jc w:val="center"/>
              <w:rPr>
                <w:rFonts w:ascii="Arial" w:eastAsia="Arial" w:hAnsi="Arial" w:cs="Arial"/>
                <w:b/>
                <w:lang w:val="es-ES"/>
              </w:rPr>
            </w:pPr>
          </w:p>
          <w:p w14:paraId="6610321E"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t>IMPORTE</w:t>
            </w:r>
          </w:p>
          <w:p w14:paraId="165F9818" w14:textId="77777777" w:rsidR="00D45987" w:rsidRPr="00697E94" w:rsidRDefault="00D45987" w:rsidP="00697E94">
            <w:pPr>
              <w:spacing w:line="360" w:lineRule="auto"/>
              <w:jc w:val="center"/>
              <w:rPr>
                <w:rFonts w:ascii="Arial" w:eastAsia="Arial" w:hAnsi="Arial" w:cs="Arial"/>
                <w:b/>
                <w:lang w:val="es-ES"/>
              </w:rPr>
            </w:pPr>
          </w:p>
        </w:tc>
      </w:tr>
      <w:tr w:rsidR="00D45987" w:rsidRPr="00697E94" w14:paraId="211D99E8" w14:textId="77777777" w:rsidTr="00806175">
        <w:tblPrEx>
          <w:shd w:val="clear" w:color="auto" w:fill="F2F2F2" w:themeFill="background1" w:themeFillShade="F2"/>
        </w:tblPrEx>
        <w:tc>
          <w:tcPr>
            <w:tcW w:w="9229" w:type="dxa"/>
            <w:gridSpan w:val="2"/>
            <w:shd w:val="clear" w:color="auto" w:fill="FFFFFF" w:themeFill="background1"/>
          </w:tcPr>
          <w:p w14:paraId="2DEABB3B" w14:textId="57467BDA" w:rsidR="00D45987" w:rsidRPr="009356B7" w:rsidRDefault="00D45987" w:rsidP="00697E94">
            <w:pPr>
              <w:spacing w:line="360" w:lineRule="auto"/>
              <w:rPr>
                <w:rFonts w:ascii="Arial" w:eastAsia="Arial" w:hAnsi="Arial" w:cs="Arial"/>
                <w:b/>
                <w:lang w:val="es-ES"/>
              </w:rPr>
            </w:pPr>
            <w:r w:rsidRPr="00697E94">
              <w:rPr>
                <w:rFonts w:ascii="Arial" w:eastAsia="Arial" w:hAnsi="Arial" w:cs="Arial"/>
                <w:b/>
                <w:lang w:val="es-ES"/>
              </w:rPr>
              <w:t>II.- Por la emisión de copia</w:t>
            </w:r>
            <w:r w:rsidR="009356B7">
              <w:rPr>
                <w:rFonts w:ascii="Arial" w:eastAsia="Arial" w:hAnsi="Arial" w:cs="Arial"/>
                <w:b/>
                <w:lang w:val="es-ES"/>
              </w:rPr>
              <w:t>s fotostáticas certificadas de:</w:t>
            </w:r>
          </w:p>
        </w:tc>
      </w:tr>
      <w:tr w:rsidR="00D45987" w:rsidRPr="00697E94" w14:paraId="1D58CF7C" w14:textId="77777777" w:rsidTr="00806175">
        <w:tc>
          <w:tcPr>
            <w:tcW w:w="6699" w:type="dxa"/>
          </w:tcPr>
          <w:p w14:paraId="0A43E922" w14:textId="7CBF6E05" w:rsidR="00D45987" w:rsidRPr="009356B7" w:rsidRDefault="00D45987" w:rsidP="00697E94">
            <w:pPr>
              <w:pStyle w:val="Prrafodelista"/>
              <w:numPr>
                <w:ilvl w:val="0"/>
                <w:numId w:val="30"/>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Por cada hoja certificada tamaño carta u oficio de cédulas </w:t>
            </w:r>
            <w:r w:rsidR="00855A39" w:rsidRPr="00697E94">
              <w:rPr>
                <w:rFonts w:ascii="Arial" w:eastAsia="Arial" w:hAnsi="Arial" w:cs="Arial"/>
                <w:lang w:val="es-ES"/>
              </w:rPr>
              <w:t>planos, parcelas, formas de manifestaciones de traslación</w:t>
            </w:r>
            <w:r w:rsidRPr="00697E94">
              <w:rPr>
                <w:rFonts w:ascii="Arial" w:eastAsia="Arial" w:hAnsi="Arial" w:cs="Arial"/>
                <w:lang w:val="es-ES"/>
              </w:rPr>
              <w:t xml:space="preserve"> de dominio o cualquier otro documento</w:t>
            </w:r>
          </w:p>
        </w:tc>
        <w:tc>
          <w:tcPr>
            <w:tcW w:w="2530" w:type="dxa"/>
          </w:tcPr>
          <w:p w14:paraId="6A536BBB"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198</w:t>
            </w:r>
          </w:p>
        </w:tc>
      </w:tr>
      <w:tr w:rsidR="00D45987" w:rsidRPr="00697E94" w14:paraId="5C6553A2" w14:textId="77777777" w:rsidTr="00806175">
        <w:tc>
          <w:tcPr>
            <w:tcW w:w="6699" w:type="dxa"/>
          </w:tcPr>
          <w:p w14:paraId="286AC1F4" w14:textId="65919BCA" w:rsidR="00D45987" w:rsidRPr="009356B7" w:rsidRDefault="00D45987" w:rsidP="00697E94">
            <w:pPr>
              <w:pStyle w:val="Prrafodelista"/>
              <w:numPr>
                <w:ilvl w:val="0"/>
                <w:numId w:val="30"/>
              </w:numPr>
              <w:spacing w:line="360" w:lineRule="auto"/>
              <w:ind w:left="0" w:firstLine="0"/>
              <w:jc w:val="both"/>
              <w:rPr>
                <w:rFonts w:ascii="Arial" w:eastAsia="Arial" w:hAnsi="Arial" w:cs="Arial"/>
                <w:lang w:val="es-ES"/>
              </w:rPr>
            </w:pPr>
            <w:r w:rsidRPr="00697E94">
              <w:rPr>
                <w:rFonts w:ascii="Arial" w:eastAsia="Arial" w:hAnsi="Arial" w:cs="Arial"/>
                <w:lang w:val="es-ES"/>
              </w:rPr>
              <w:t>Por planos mayores al tamaño oficio y hasta cuatro veces tamaño carta</w:t>
            </w:r>
          </w:p>
        </w:tc>
        <w:tc>
          <w:tcPr>
            <w:tcW w:w="2530" w:type="dxa"/>
          </w:tcPr>
          <w:p w14:paraId="229F82B0"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450</w:t>
            </w:r>
          </w:p>
        </w:tc>
      </w:tr>
      <w:tr w:rsidR="00D45987" w:rsidRPr="00697E94" w14:paraId="4993FBDD" w14:textId="77777777" w:rsidTr="00806175">
        <w:tc>
          <w:tcPr>
            <w:tcW w:w="6699" w:type="dxa"/>
          </w:tcPr>
          <w:p w14:paraId="406FEC07" w14:textId="03D19B27" w:rsidR="00D45987" w:rsidRPr="009356B7" w:rsidRDefault="00D45987" w:rsidP="00697E94">
            <w:pPr>
              <w:pStyle w:val="Prrafodelista"/>
              <w:numPr>
                <w:ilvl w:val="0"/>
                <w:numId w:val="30"/>
              </w:numPr>
              <w:spacing w:line="360" w:lineRule="auto"/>
              <w:ind w:left="0" w:firstLine="0"/>
              <w:jc w:val="both"/>
              <w:rPr>
                <w:rFonts w:ascii="Arial" w:eastAsia="Arial" w:hAnsi="Arial" w:cs="Arial"/>
                <w:lang w:val="es-ES"/>
              </w:rPr>
            </w:pPr>
            <w:r w:rsidRPr="00697E94">
              <w:rPr>
                <w:rFonts w:ascii="Arial" w:eastAsia="Arial" w:hAnsi="Arial" w:cs="Arial"/>
                <w:lang w:val="es-ES"/>
              </w:rPr>
              <w:t>Por planos mayores a cuatro veces tamaño carta</w:t>
            </w:r>
          </w:p>
        </w:tc>
        <w:tc>
          <w:tcPr>
            <w:tcW w:w="2530" w:type="dxa"/>
          </w:tcPr>
          <w:p w14:paraId="20BE8F81"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900</w:t>
            </w:r>
          </w:p>
        </w:tc>
      </w:tr>
    </w:tbl>
    <w:p w14:paraId="4D32295F" w14:textId="0931916A" w:rsidR="00D45987" w:rsidRPr="00697E94" w:rsidRDefault="00D45987" w:rsidP="00697E94">
      <w:pPr>
        <w:spacing w:line="360" w:lineRule="auto"/>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6528"/>
        <w:gridCol w:w="2475"/>
      </w:tblGrid>
      <w:tr w:rsidR="00D45987" w:rsidRPr="00697E94" w14:paraId="24F686BA" w14:textId="77777777" w:rsidTr="00B45CFB">
        <w:tc>
          <w:tcPr>
            <w:tcW w:w="6909" w:type="dxa"/>
            <w:shd w:val="clear" w:color="auto" w:fill="D9D9D9" w:themeFill="background1" w:themeFillShade="D9"/>
          </w:tcPr>
          <w:p w14:paraId="36384DB8" w14:textId="77777777" w:rsidR="00D45987" w:rsidRPr="00697E94" w:rsidRDefault="00D45987" w:rsidP="00697E94">
            <w:pPr>
              <w:spacing w:line="360" w:lineRule="auto"/>
              <w:jc w:val="center"/>
              <w:rPr>
                <w:rFonts w:ascii="Arial" w:eastAsia="Arial" w:hAnsi="Arial" w:cs="Arial"/>
                <w:b/>
                <w:lang w:val="es-ES"/>
              </w:rPr>
            </w:pPr>
          </w:p>
          <w:p w14:paraId="290A654F"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0EDD5CE5" w14:textId="77777777" w:rsidR="00D45987" w:rsidRPr="00697E94" w:rsidRDefault="00D45987" w:rsidP="00697E94">
            <w:pPr>
              <w:spacing w:line="360" w:lineRule="auto"/>
              <w:jc w:val="center"/>
              <w:rPr>
                <w:rFonts w:ascii="Arial" w:eastAsia="Arial" w:hAnsi="Arial" w:cs="Arial"/>
                <w:b/>
                <w:lang w:val="es-ES"/>
              </w:rPr>
            </w:pPr>
          </w:p>
        </w:tc>
        <w:tc>
          <w:tcPr>
            <w:tcW w:w="2589" w:type="dxa"/>
            <w:shd w:val="clear" w:color="auto" w:fill="D9D9D9" w:themeFill="background1" w:themeFillShade="D9"/>
          </w:tcPr>
          <w:p w14:paraId="5D4184D2" w14:textId="77777777" w:rsidR="00D45987" w:rsidRPr="00697E94" w:rsidRDefault="00D45987" w:rsidP="00697E94">
            <w:pPr>
              <w:spacing w:line="360" w:lineRule="auto"/>
              <w:jc w:val="center"/>
              <w:rPr>
                <w:rFonts w:ascii="Arial" w:eastAsia="Arial" w:hAnsi="Arial" w:cs="Arial"/>
                <w:b/>
                <w:lang w:val="es-ES"/>
              </w:rPr>
            </w:pPr>
          </w:p>
          <w:p w14:paraId="35915F01"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t>IMPORTE</w:t>
            </w:r>
          </w:p>
        </w:tc>
      </w:tr>
      <w:tr w:rsidR="00D45987" w:rsidRPr="00697E94" w14:paraId="545D2525" w14:textId="77777777" w:rsidTr="001327D9">
        <w:tblPrEx>
          <w:shd w:val="clear" w:color="auto" w:fill="F2F2F2" w:themeFill="background1" w:themeFillShade="F2"/>
        </w:tblPrEx>
        <w:tc>
          <w:tcPr>
            <w:tcW w:w="9498" w:type="dxa"/>
            <w:gridSpan w:val="2"/>
            <w:shd w:val="clear" w:color="auto" w:fill="FFFFFF" w:themeFill="background1"/>
          </w:tcPr>
          <w:p w14:paraId="00F86591" w14:textId="16B66FE8" w:rsidR="00D45987" w:rsidRPr="009356B7" w:rsidRDefault="00D45987" w:rsidP="00697E94">
            <w:pPr>
              <w:spacing w:line="360" w:lineRule="auto"/>
              <w:rPr>
                <w:rFonts w:ascii="Arial" w:eastAsia="Arial" w:hAnsi="Arial" w:cs="Arial"/>
                <w:b/>
                <w:lang w:val="es-ES"/>
              </w:rPr>
            </w:pPr>
            <w:r w:rsidRPr="00697E94">
              <w:rPr>
                <w:rFonts w:ascii="Arial" w:eastAsia="Arial" w:hAnsi="Arial" w:cs="Arial"/>
                <w:b/>
                <w:lang w:val="es-ES"/>
              </w:rPr>
              <w:t>III.</w:t>
            </w:r>
            <w:r w:rsidR="009356B7">
              <w:rPr>
                <w:rFonts w:ascii="Arial" w:eastAsia="Arial" w:hAnsi="Arial" w:cs="Arial"/>
                <w:b/>
                <w:lang w:val="es-ES"/>
              </w:rPr>
              <w:t>- Por expedición de oficios de:</w:t>
            </w:r>
          </w:p>
        </w:tc>
      </w:tr>
      <w:tr w:rsidR="00D45987" w:rsidRPr="00697E94" w14:paraId="129C0555" w14:textId="77777777" w:rsidTr="00B45CFB">
        <w:tc>
          <w:tcPr>
            <w:tcW w:w="6909" w:type="dxa"/>
          </w:tcPr>
          <w:p w14:paraId="4A0BF036" w14:textId="4AC401F0" w:rsidR="00D45987" w:rsidRPr="009356B7" w:rsidRDefault="00D45987" w:rsidP="00697E94">
            <w:pPr>
              <w:pStyle w:val="Prrafodelista"/>
              <w:numPr>
                <w:ilvl w:val="0"/>
                <w:numId w:val="31"/>
              </w:numPr>
              <w:spacing w:line="360" w:lineRule="auto"/>
              <w:ind w:left="0" w:firstLine="0"/>
              <w:jc w:val="both"/>
              <w:rPr>
                <w:rFonts w:ascii="Arial" w:eastAsia="Arial" w:hAnsi="Arial" w:cs="Arial"/>
                <w:lang w:val="es-ES"/>
              </w:rPr>
            </w:pPr>
            <w:r w:rsidRPr="00697E94">
              <w:rPr>
                <w:rFonts w:ascii="Arial" w:eastAsia="Arial" w:hAnsi="Arial" w:cs="Arial"/>
                <w:lang w:val="es-ES"/>
              </w:rPr>
              <w:t>Oficio de división (por cada parte)</w:t>
            </w:r>
          </w:p>
        </w:tc>
        <w:tc>
          <w:tcPr>
            <w:tcW w:w="2589" w:type="dxa"/>
          </w:tcPr>
          <w:p w14:paraId="470B2BCC"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180</w:t>
            </w:r>
          </w:p>
        </w:tc>
      </w:tr>
      <w:tr w:rsidR="00D45987" w:rsidRPr="00697E94" w14:paraId="48E1EB69" w14:textId="77777777" w:rsidTr="00B45CFB">
        <w:tc>
          <w:tcPr>
            <w:tcW w:w="6909" w:type="dxa"/>
          </w:tcPr>
          <w:p w14:paraId="421A86DE" w14:textId="5BD6EFB8" w:rsidR="00D45987" w:rsidRPr="009356B7" w:rsidRDefault="00D45987" w:rsidP="00697E94">
            <w:pPr>
              <w:pStyle w:val="Prrafodelista"/>
              <w:numPr>
                <w:ilvl w:val="0"/>
                <w:numId w:val="31"/>
              </w:numPr>
              <w:spacing w:line="360" w:lineRule="auto"/>
              <w:ind w:left="0" w:firstLine="0"/>
              <w:jc w:val="both"/>
              <w:rPr>
                <w:rFonts w:ascii="Arial" w:eastAsia="Arial" w:hAnsi="Arial" w:cs="Arial"/>
                <w:lang w:val="es-ES"/>
              </w:rPr>
            </w:pPr>
            <w:r w:rsidRPr="00697E94">
              <w:rPr>
                <w:rFonts w:ascii="Arial" w:eastAsia="Arial" w:hAnsi="Arial" w:cs="Arial"/>
                <w:lang w:val="es-ES"/>
              </w:rPr>
              <w:t>Oficios de rectificación de medidas, urbanización y cambio de nomenclatura</w:t>
            </w:r>
          </w:p>
        </w:tc>
        <w:tc>
          <w:tcPr>
            <w:tcW w:w="2589" w:type="dxa"/>
          </w:tcPr>
          <w:p w14:paraId="0EB4CB24"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180</w:t>
            </w:r>
          </w:p>
        </w:tc>
      </w:tr>
      <w:tr w:rsidR="00D45987" w:rsidRPr="00697E94" w14:paraId="63AE5C69" w14:textId="77777777" w:rsidTr="00B45CFB">
        <w:tc>
          <w:tcPr>
            <w:tcW w:w="6909" w:type="dxa"/>
          </w:tcPr>
          <w:p w14:paraId="0B203E65" w14:textId="374F92CF" w:rsidR="00D45987" w:rsidRPr="009356B7" w:rsidRDefault="00D45987" w:rsidP="00697E94">
            <w:pPr>
              <w:pStyle w:val="Prrafodelista"/>
              <w:numPr>
                <w:ilvl w:val="0"/>
                <w:numId w:val="31"/>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Cédulas catastrales </w:t>
            </w:r>
          </w:p>
        </w:tc>
        <w:tc>
          <w:tcPr>
            <w:tcW w:w="2589" w:type="dxa"/>
          </w:tcPr>
          <w:p w14:paraId="6F06671B"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396</w:t>
            </w:r>
          </w:p>
        </w:tc>
      </w:tr>
      <w:tr w:rsidR="00D45987" w:rsidRPr="00697E94" w14:paraId="2C7B0528" w14:textId="77777777" w:rsidTr="00B45CFB">
        <w:tc>
          <w:tcPr>
            <w:tcW w:w="6909" w:type="dxa"/>
          </w:tcPr>
          <w:p w14:paraId="56455E0B" w14:textId="1DC7BEDD" w:rsidR="00D45987" w:rsidRPr="009356B7" w:rsidRDefault="00D45987" w:rsidP="00697E94">
            <w:pPr>
              <w:pStyle w:val="Prrafodelista"/>
              <w:numPr>
                <w:ilvl w:val="0"/>
                <w:numId w:val="31"/>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Oficio de unión de predios por cada parte </w:t>
            </w:r>
          </w:p>
        </w:tc>
        <w:tc>
          <w:tcPr>
            <w:tcW w:w="2589" w:type="dxa"/>
          </w:tcPr>
          <w:p w14:paraId="3E35AEAD"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202</w:t>
            </w:r>
          </w:p>
        </w:tc>
      </w:tr>
      <w:tr w:rsidR="00D45987" w:rsidRPr="00697E94" w14:paraId="43BD11F3" w14:textId="77777777" w:rsidTr="00B45CFB">
        <w:trPr>
          <w:trHeight w:val="375"/>
        </w:trPr>
        <w:tc>
          <w:tcPr>
            <w:tcW w:w="6909" w:type="dxa"/>
          </w:tcPr>
          <w:p w14:paraId="06818F00" w14:textId="40CA79BD" w:rsidR="00E832F3" w:rsidRPr="009356B7" w:rsidRDefault="00D45987" w:rsidP="00697E94">
            <w:pPr>
              <w:pStyle w:val="Prrafodelista"/>
              <w:numPr>
                <w:ilvl w:val="0"/>
                <w:numId w:val="31"/>
              </w:numPr>
              <w:spacing w:line="360" w:lineRule="auto"/>
              <w:ind w:left="0" w:firstLine="0"/>
              <w:jc w:val="both"/>
              <w:rPr>
                <w:rFonts w:ascii="Arial" w:eastAsia="Arial" w:hAnsi="Arial" w:cs="Arial"/>
                <w:lang w:val="es-ES"/>
              </w:rPr>
            </w:pPr>
            <w:r w:rsidRPr="00697E94">
              <w:rPr>
                <w:rFonts w:ascii="Arial" w:eastAsia="Arial" w:hAnsi="Arial" w:cs="Arial"/>
                <w:lang w:val="es-ES"/>
              </w:rPr>
              <w:t>Constancias y Certificados por Expedición (no urbanización, constancia de no propiedad, única propiedad, constancia de valor catastral)</w:t>
            </w:r>
          </w:p>
        </w:tc>
        <w:tc>
          <w:tcPr>
            <w:tcW w:w="2589" w:type="dxa"/>
          </w:tcPr>
          <w:p w14:paraId="3357A0B5"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202</w:t>
            </w:r>
          </w:p>
        </w:tc>
      </w:tr>
      <w:tr w:rsidR="00D45987" w:rsidRPr="00697E94" w14:paraId="4CBD86E3" w14:textId="77777777" w:rsidTr="00B45CFB">
        <w:trPr>
          <w:trHeight w:val="540"/>
        </w:trPr>
        <w:tc>
          <w:tcPr>
            <w:tcW w:w="6909" w:type="dxa"/>
          </w:tcPr>
          <w:p w14:paraId="47667B15" w14:textId="77777777" w:rsidR="00D45987" w:rsidRPr="00697E94" w:rsidRDefault="00D45987" w:rsidP="00697E94">
            <w:pPr>
              <w:pStyle w:val="Prrafodelista"/>
              <w:numPr>
                <w:ilvl w:val="0"/>
                <w:numId w:val="31"/>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Factibilidad de división, rectificación de medidas, unión, constitución de régimen de condominio </w:t>
            </w:r>
          </w:p>
        </w:tc>
        <w:tc>
          <w:tcPr>
            <w:tcW w:w="2589" w:type="dxa"/>
          </w:tcPr>
          <w:p w14:paraId="418CAC5F"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180</w:t>
            </w:r>
          </w:p>
        </w:tc>
      </w:tr>
      <w:tr w:rsidR="00D45987" w:rsidRPr="00697E94" w14:paraId="4FC97856" w14:textId="77777777" w:rsidTr="00B45CFB">
        <w:trPr>
          <w:trHeight w:val="405"/>
        </w:trPr>
        <w:tc>
          <w:tcPr>
            <w:tcW w:w="6909" w:type="dxa"/>
          </w:tcPr>
          <w:p w14:paraId="1DEC8C28" w14:textId="77777777" w:rsidR="00D45987" w:rsidRPr="00697E94" w:rsidRDefault="00D45987" w:rsidP="00697E94">
            <w:pPr>
              <w:pStyle w:val="Prrafodelista"/>
              <w:numPr>
                <w:ilvl w:val="0"/>
                <w:numId w:val="31"/>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 Oficio de verificación de medidas</w:t>
            </w:r>
          </w:p>
        </w:tc>
        <w:tc>
          <w:tcPr>
            <w:tcW w:w="2589" w:type="dxa"/>
          </w:tcPr>
          <w:p w14:paraId="16C99E45"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180</w:t>
            </w:r>
          </w:p>
        </w:tc>
      </w:tr>
      <w:tr w:rsidR="00D45987" w:rsidRPr="00697E94" w14:paraId="629A9B7A" w14:textId="77777777" w:rsidTr="00B45CFB">
        <w:trPr>
          <w:trHeight w:val="330"/>
        </w:trPr>
        <w:tc>
          <w:tcPr>
            <w:tcW w:w="6909" w:type="dxa"/>
          </w:tcPr>
          <w:p w14:paraId="7F1A48B7" w14:textId="77777777" w:rsidR="00D45987" w:rsidRPr="00697E94" w:rsidRDefault="00D45987" w:rsidP="00697E94">
            <w:pPr>
              <w:pStyle w:val="Prrafodelista"/>
              <w:numPr>
                <w:ilvl w:val="0"/>
                <w:numId w:val="31"/>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Oficio de deslinde catastral, ubicación </w:t>
            </w:r>
          </w:p>
        </w:tc>
        <w:tc>
          <w:tcPr>
            <w:tcW w:w="2589" w:type="dxa"/>
          </w:tcPr>
          <w:p w14:paraId="2E648DA4"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180</w:t>
            </w:r>
          </w:p>
        </w:tc>
      </w:tr>
      <w:tr w:rsidR="00D45987" w:rsidRPr="00697E94" w14:paraId="61E15616" w14:textId="77777777" w:rsidTr="00B45CFB">
        <w:trPr>
          <w:trHeight w:val="253"/>
        </w:trPr>
        <w:tc>
          <w:tcPr>
            <w:tcW w:w="6909" w:type="dxa"/>
            <w:tcBorders>
              <w:bottom w:val="single" w:sz="4" w:space="0" w:color="auto"/>
            </w:tcBorders>
          </w:tcPr>
          <w:p w14:paraId="604B7B6C" w14:textId="62E7A75B" w:rsidR="00E832F3" w:rsidRPr="009356B7" w:rsidRDefault="00D45987" w:rsidP="00697E94">
            <w:pPr>
              <w:pStyle w:val="Prrafodelista"/>
              <w:numPr>
                <w:ilvl w:val="0"/>
                <w:numId w:val="31"/>
              </w:numPr>
              <w:spacing w:line="360" w:lineRule="auto"/>
              <w:ind w:left="0" w:firstLine="0"/>
              <w:jc w:val="both"/>
              <w:rPr>
                <w:rFonts w:ascii="Arial" w:eastAsia="Arial" w:hAnsi="Arial" w:cs="Arial"/>
                <w:lang w:val="es-ES"/>
              </w:rPr>
            </w:pPr>
            <w:r w:rsidRPr="00697E94">
              <w:rPr>
                <w:rFonts w:ascii="Arial" w:eastAsia="Arial" w:hAnsi="Arial" w:cs="Arial"/>
                <w:lang w:val="es-ES"/>
              </w:rPr>
              <w:t xml:space="preserve">Oficio de validación de plano (el cobro es por cada revisión que se realice al plano) </w:t>
            </w:r>
          </w:p>
        </w:tc>
        <w:tc>
          <w:tcPr>
            <w:tcW w:w="2589" w:type="dxa"/>
          </w:tcPr>
          <w:p w14:paraId="4ACAD1D9"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21</w:t>
            </w:r>
          </w:p>
        </w:tc>
      </w:tr>
    </w:tbl>
    <w:p w14:paraId="362671B9" w14:textId="55F9E345" w:rsidR="00E45CED" w:rsidRDefault="00E45CED" w:rsidP="00697E94">
      <w:pPr>
        <w:spacing w:line="360" w:lineRule="auto"/>
        <w:rPr>
          <w:rFonts w:ascii="Arial" w:eastAsia="Arial" w:hAnsi="Arial" w:cs="Arial"/>
          <w:b/>
          <w:lang w:val="es-ES"/>
        </w:rPr>
      </w:pPr>
    </w:p>
    <w:p w14:paraId="68AD288F" w14:textId="77777777" w:rsidR="00D45987" w:rsidRPr="00697E94" w:rsidRDefault="00E45CED" w:rsidP="00697E94">
      <w:pPr>
        <w:spacing w:line="360" w:lineRule="auto"/>
        <w:rPr>
          <w:rFonts w:ascii="Arial" w:eastAsia="Arial" w:hAnsi="Arial" w:cs="Arial"/>
          <w:b/>
          <w:lang w:val="es-ES"/>
        </w:rPr>
      </w:pPr>
      <w:r>
        <w:rPr>
          <w:rFonts w:ascii="Arial" w:eastAsia="Arial" w:hAnsi="Arial" w:cs="Arial"/>
          <w:b/>
          <w:lang w:val="es-ES"/>
        </w:rPr>
        <w:br w:type="column"/>
      </w:r>
    </w:p>
    <w:tbl>
      <w:tblPr>
        <w:tblStyle w:val="Tablaconcuadrcula"/>
        <w:tblW w:w="0" w:type="auto"/>
        <w:tblInd w:w="108" w:type="dxa"/>
        <w:tblLook w:val="04A0" w:firstRow="1" w:lastRow="0" w:firstColumn="1" w:lastColumn="0" w:noHBand="0" w:noVBand="1"/>
      </w:tblPr>
      <w:tblGrid>
        <w:gridCol w:w="6535"/>
        <w:gridCol w:w="2468"/>
      </w:tblGrid>
      <w:tr w:rsidR="00D45987" w:rsidRPr="00697E94" w14:paraId="7869E1F9" w14:textId="77777777" w:rsidTr="00B45CFB">
        <w:tc>
          <w:tcPr>
            <w:tcW w:w="6911" w:type="dxa"/>
            <w:shd w:val="clear" w:color="auto" w:fill="D9D9D9" w:themeFill="background1" w:themeFillShade="D9"/>
          </w:tcPr>
          <w:p w14:paraId="7BE5A224" w14:textId="77777777" w:rsidR="00D45987" w:rsidRPr="00697E94" w:rsidRDefault="00D45987" w:rsidP="00697E94">
            <w:pPr>
              <w:spacing w:line="360" w:lineRule="auto"/>
              <w:jc w:val="center"/>
              <w:rPr>
                <w:rFonts w:ascii="Arial" w:eastAsia="Arial" w:hAnsi="Arial" w:cs="Arial"/>
                <w:b/>
                <w:lang w:val="es-ES"/>
              </w:rPr>
            </w:pPr>
          </w:p>
          <w:p w14:paraId="338A3A69"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58EFA762" w14:textId="77777777" w:rsidR="00D45987" w:rsidRPr="00697E94" w:rsidRDefault="00D45987" w:rsidP="00697E94">
            <w:pPr>
              <w:spacing w:line="360" w:lineRule="auto"/>
              <w:jc w:val="center"/>
              <w:rPr>
                <w:rFonts w:ascii="Arial" w:eastAsia="Arial" w:hAnsi="Arial" w:cs="Arial"/>
                <w:b/>
                <w:lang w:val="es-ES"/>
              </w:rPr>
            </w:pPr>
          </w:p>
        </w:tc>
        <w:tc>
          <w:tcPr>
            <w:tcW w:w="2587" w:type="dxa"/>
            <w:shd w:val="clear" w:color="auto" w:fill="D9D9D9" w:themeFill="background1" w:themeFillShade="D9"/>
          </w:tcPr>
          <w:p w14:paraId="7CF54140" w14:textId="77777777" w:rsidR="00D45987" w:rsidRPr="00697E94" w:rsidRDefault="00D45987" w:rsidP="00697E94">
            <w:pPr>
              <w:spacing w:line="360" w:lineRule="auto"/>
              <w:jc w:val="center"/>
              <w:rPr>
                <w:rFonts w:ascii="Arial" w:eastAsia="Arial" w:hAnsi="Arial" w:cs="Arial"/>
                <w:b/>
                <w:lang w:val="es-ES"/>
              </w:rPr>
            </w:pPr>
          </w:p>
          <w:p w14:paraId="67D52E9B"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t xml:space="preserve">IMPORTE </w:t>
            </w:r>
          </w:p>
        </w:tc>
      </w:tr>
      <w:tr w:rsidR="00D45987" w:rsidRPr="00697E94" w14:paraId="54497ED2" w14:textId="77777777" w:rsidTr="001327D9">
        <w:tblPrEx>
          <w:shd w:val="clear" w:color="auto" w:fill="F2F2F2" w:themeFill="background1" w:themeFillShade="F2"/>
        </w:tblPrEx>
        <w:tc>
          <w:tcPr>
            <w:tcW w:w="9498" w:type="dxa"/>
            <w:gridSpan w:val="2"/>
            <w:shd w:val="clear" w:color="auto" w:fill="FFFFFF" w:themeFill="background1"/>
          </w:tcPr>
          <w:p w14:paraId="06F3DBF2" w14:textId="2C6011D4" w:rsidR="00D45987" w:rsidRPr="009356B7" w:rsidRDefault="00D45987" w:rsidP="00697E94">
            <w:pPr>
              <w:spacing w:line="360" w:lineRule="auto"/>
              <w:rPr>
                <w:rFonts w:ascii="Arial" w:eastAsia="Arial" w:hAnsi="Arial" w:cs="Arial"/>
                <w:b/>
                <w:lang w:val="es-ES"/>
              </w:rPr>
            </w:pPr>
            <w:r w:rsidRPr="00697E94">
              <w:rPr>
                <w:rFonts w:ascii="Arial" w:eastAsia="Arial" w:hAnsi="Arial" w:cs="Arial"/>
                <w:b/>
                <w:lang w:val="es-ES"/>
              </w:rPr>
              <w:t xml:space="preserve">IV.- Información </w:t>
            </w:r>
            <w:r w:rsidR="009356B7">
              <w:rPr>
                <w:rFonts w:ascii="Arial" w:eastAsia="Arial" w:hAnsi="Arial" w:cs="Arial"/>
                <w:b/>
                <w:lang w:val="es-ES"/>
              </w:rPr>
              <w:t>de Bienes Inmuebles por Predio:</w:t>
            </w:r>
          </w:p>
        </w:tc>
      </w:tr>
      <w:tr w:rsidR="00D45987" w:rsidRPr="00697E94" w14:paraId="13EB5714" w14:textId="77777777" w:rsidTr="001327D9">
        <w:tblPrEx>
          <w:shd w:val="clear" w:color="auto" w:fill="F2F2F2" w:themeFill="background1" w:themeFillShade="F2"/>
        </w:tblPrEx>
        <w:tc>
          <w:tcPr>
            <w:tcW w:w="9498" w:type="dxa"/>
            <w:gridSpan w:val="2"/>
            <w:shd w:val="clear" w:color="auto" w:fill="FFFFFF" w:themeFill="background1"/>
          </w:tcPr>
          <w:p w14:paraId="029B1E70" w14:textId="09730908" w:rsidR="00D45987" w:rsidRPr="009356B7" w:rsidRDefault="00D45987" w:rsidP="00697E94">
            <w:pPr>
              <w:spacing w:line="360" w:lineRule="auto"/>
              <w:rPr>
                <w:rFonts w:ascii="Arial" w:eastAsia="Arial" w:hAnsi="Arial" w:cs="Arial"/>
                <w:b/>
                <w:lang w:val="es-ES"/>
              </w:rPr>
            </w:pPr>
            <w:r w:rsidRPr="00697E94">
              <w:rPr>
                <w:rFonts w:ascii="Arial" w:eastAsia="Arial" w:hAnsi="Arial" w:cs="Arial"/>
                <w:b/>
                <w:lang w:val="es-ES"/>
              </w:rPr>
              <w:t>Información de Bienes</w:t>
            </w:r>
            <w:r w:rsidR="009356B7">
              <w:rPr>
                <w:rFonts w:ascii="Arial" w:eastAsia="Arial" w:hAnsi="Arial" w:cs="Arial"/>
                <w:b/>
                <w:lang w:val="es-ES"/>
              </w:rPr>
              <w:t xml:space="preserve"> Inmuebles por Propietario</w:t>
            </w:r>
          </w:p>
        </w:tc>
      </w:tr>
      <w:tr w:rsidR="00D45987" w:rsidRPr="00697E94" w14:paraId="4BB2D2CF" w14:textId="77777777" w:rsidTr="00B45CFB">
        <w:tc>
          <w:tcPr>
            <w:tcW w:w="6911" w:type="dxa"/>
          </w:tcPr>
          <w:p w14:paraId="0FBE810A" w14:textId="544F5C40" w:rsidR="00D45987" w:rsidRPr="009356B7" w:rsidRDefault="00D45987" w:rsidP="00697E94">
            <w:pPr>
              <w:pStyle w:val="Prrafodelista"/>
              <w:numPr>
                <w:ilvl w:val="0"/>
                <w:numId w:val="32"/>
              </w:numPr>
              <w:spacing w:line="360" w:lineRule="auto"/>
              <w:ind w:left="0" w:firstLine="0"/>
              <w:jc w:val="both"/>
              <w:rPr>
                <w:rFonts w:ascii="Arial" w:eastAsia="Arial" w:hAnsi="Arial" w:cs="Arial"/>
                <w:lang w:val="es-ES"/>
              </w:rPr>
            </w:pPr>
            <w:r w:rsidRPr="00697E94">
              <w:rPr>
                <w:rFonts w:ascii="Arial" w:eastAsia="Arial" w:hAnsi="Arial" w:cs="Arial"/>
                <w:lang w:val="es-ES"/>
              </w:rPr>
              <w:t>De 1 a 5 predios</w:t>
            </w:r>
          </w:p>
        </w:tc>
        <w:tc>
          <w:tcPr>
            <w:tcW w:w="2587" w:type="dxa"/>
          </w:tcPr>
          <w:p w14:paraId="1A6910B6"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166</w:t>
            </w:r>
          </w:p>
        </w:tc>
      </w:tr>
      <w:tr w:rsidR="00D45987" w:rsidRPr="00697E94" w14:paraId="4AAE862D" w14:textId="77777777" w:rsidTr="00B45CFB">
        <w:tc>
          <w:tcPr>
            <w:tcW w:w="6911" w:type="dxa"/>
          </w:tcPr>
          <w:p w14:paraId="2046EDC5" w14:textId="18BCD20D" w:rsidR="00D45987" w:rsidRPr="009356B7" w:rsidRDefault="00D45987" w:rsidP="00697E94">
            <w:pPr>
              <w:pStyle w:val="Prrafodelista"/>
              <w:numPr>
                <w:ilvl w:val="0"/>
                <w:numId w:val="32"/>
              </w:numPr>
              <w:spacing w:line="360" w:lineRule="auto"/>
              <w:ind w:left="0" w:firstLine="0"/>
              <w:jc w:val="both"/>
              <w:rPr>
                <w:rFonts w:ascii="Arial" w:eastAsia="Arial" w:hAnsi="Arial" w:cs="Arial"/>
                <w:lang w:val="es-ES"/>
              </w:rPr>
            </w:pPr>
            <w:r w:rsidRPr="00697E94">
              <w:rPr>
                <w:rFonts w:ascii="Arial" w:eastAsia="Arial" w:hAnsi="Arial" w:cs="Arial"/>
                <w:lang w:val="es-ES"/>
              </w:rPr>
              <w:t>De 6 a 10 predios</w:t>
            </w:r>
          </w:p>
        </w:tc>
        <w:tc>
          <w:tcPr>
            <w:tcW w:w="2587" w:type="dxa"/>
          </w:tcPr>
          <w:p w14:paraId="5C1C7482"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339</w:t>
            </w:r>
          </w:p>
        </w:tc>
      </w:tr>
      <w:tr w:rsidR="00D45987" w:rsidRPr="00697E94" w14:paraId="160E3627" w14:textId="77777777" w:rsidTr="00B45CFB">
        <w:tc>
          <w:tcPr>
            <w:tcW w:w="6911" w:type="dxa"/>
          </w:tcPr>
          <w:p w14:paraId="53048B16" w14:textId="495DA4A4" w:rsidR="00D45987" w:rsidRPr="009356B7" w:rsidRDefault="00D45987" w:rsidP="00697E94">
            <w:pPr>
              <w:pStyle w:val="Prrafodelista"/>
              <w:numPr>
                <w:ilvl w:val="0"/>
                <w:numId w:val="32"/>
              </w:numPr>
              <w:spacing w:line="360" w:lineRule="auto"/>
              <w:ind w:left="0" w:firstLine="0"/>
              <w:jc w:val="both"/>
              <w:rPr>
                <w:rFonts w:ascii="Arial" w:eastAsia="Arial" w:hAnsi="Arial" w:cs="Arial"/>
                <w:lang w:val="es-ES"/>
              </w:rPr>
            </w:pPr>
            <w:r w:rsidRPr="00697E94">
              <w:rPr>
                <w:rFonts w:ascii="Arial" w:eastAsia="Arial" w:hAnsi="Arial" w:cs="Arial"/>
                <w:lang w:val="es-ES"/>
              </w:rPr>
              <w:t>De 11 a 20 predios</w:t>
            </w:r>
          </w:p>
        </w:tc>
        <w:tc>
          <w:tcPr>
            <w:tcW w:w="2587" w:type="dxa"/>
          </w:tcPr>
          <w:p w14:paraId="7058B46A"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498</w:t>
            </w:r>
          </w:p>
        </w:tc>
      </w:tr>
      <w:tr w:rsidR="00D45987" w:rsidRPr="00697E94" w14:paraId="6FEDF723" w14:textId="77777777" w:rsidTr="00B45CFB">
        <w:tc>
          <w:tcPr>
            <w:tcW w:w="6911" w:type="dxa"/>
          </w:tcPr>
          <w:p w14:paraId="4E44C5AD" w14:textId="2C5EEF6B" w:rsidR="00D45987" w:rsidRPr="009356B7" w:rsidRDefault="00D45987" w:rsidP="00697E94">
            <w:pPr>
              <w:pStyle w:val="Prrafodelista"/>
              <w:numPr>
                <w:ilvl w:val="0"/>
                <w:numId w:val="32"/>
              </w:numPr>
              <w:spacing w:line="360" w:lineRule="auto"/>
              <w:ind w:left="0" w:firstLine="0"/>
              <w:jc w:val="both"/>
              <w:rPr>
                <w:rFonts w:ascii="Arial" w:eastAsia="Arial" w:hAnsi="Arial" w:cs="Arial"/>
                <w:lang w:val="es-ES"/>
              </w:rPr>
            </w:pPr>
            <w:r w:rsidRPr="00697E94">
              <w:rPr>
                <w:rFonts w:ascii="Arial" w:eastAsia="Arial" w:hAnsi="Arial" w:cs="Arial"/>
                <w:lang w:val="es-ES"/>
              </w:rPr>
              <w:t>De 21 predios en adelante por cada dirección excedente</w:t>
            </w:r>
          </w:p>
        </w:tc>
        <w:tc>
          <w:tcPr>
            <w:tcW w:w="2587" w:type="dxa"/>
          </w:tcPr>
          <w:p w14:paraId="3F606420"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32</w:t>
            </w:r>
          </w:p>
        </w:tc>
      </w:tr>
      <w:tr w:rsidR="00D45987" w:rsidRPr="00697E94" w14:paraId="74282F4D" w14:textId="77777777" w:rsidTr="00B45CFB">
        <w:tc>
          <w:tcPr>
            <w:tcW w:w="6911" w:type="dxa"/>
          </w:tcPr>
          <w:p w14:paraId="011C73C7" w14:textId="3374F5DF" w:rsidR="00D45987" w:rsidRPr="009356B7" w:rsidRDefault="00D45987" w:rsidP="00697E94">
            <w:pPr>
              <w:pStyle w:val="Prrafodelista"/>
              <w:numPr>
                <w:ilvl w:val="0"/>
                <w:numId w:val="32"/>
              </w:numPr>
              <w:spacing w:line="360" w:lineRule="auto"/>
              <w:ind w:left="0" w:firstLine="0"/>
              <w:jc w:val="both"/>
              <w:rPr>
                <w:rFonts w:ascii="Arial" w:eastAsia="Arial" w:hAnsi="Arial" w:cs="Arial"/>
                <w:lang w:val="es-ES"/>
              </w:rPr>
            </w:pPr>
            <w:r w:rsidRPr="00697E94">
              <w:rPr>
                <w:rFonts w:ascii="Arial" w:eastAsia="Arial" w:hAnsi="Arial" w:cs="Arial"/>
                <w:lang w:val="es-ES"/>
              </w:rPr>
              <w:t>Adicionalmente por cada predio excedente a 21</w:t>
            </w:r>
          </w:p>
        </w:tc>
        <w:tc>
          <w:tcPr>
            <w:tcW w:w="2587" w:type="dxa"/>
          </w:tcPr>
          <w:p w14:paraId="3B923C83"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20</w:t>
            </w:r>
          </w:p>
        </w:tc>
      </w:tr>
    </w:tbl>
    <w:p w14:paraId="44AB8DBD" w14:textId="77777777" w:rsidR="00D45987" w:rsidRPr="00697E94" w:rsidRDefault="00D45987" w:rsidP="00697E94">
      <w:pPr>
        <w:spacing w:line="360" w:lineRule="auto"/>
        <w:rPr>
          <w:rFonts w:ascii="Arial" w:hAnsi="Arial" w:cs="Arial"/>
        </w:rPr>
      </w:pPr>
    </w:p>
    <w:tbl>
      <w:tblPr>
        <w:tblStyle w:val="Tablaconcuadrcula"/>
        <w:tblW w:w="0" w:type="auto"/>
        <w:tblInd w:w="108" w:type="dxa"/>
        <w:tblLook w:val="04A0" w:firstRow="1" w:lastRow="0" w:firstColumn="1" w:lastColumn="0" w:noHBand="0" w:noVBand="1"/>
      </w:tblPr>
      <w:tblGrid>
        <w:gridCol w:w="6519"/>
        <w:gridCol w:w="2484"/>
      </w:tblGrid>
      <w:tr w:rsidR="00D45987" w:rsidRPr="00697E94" w14:paraId="125E94BB" w14:textId="77777777" w:rsidTr="00B45CFB">
        <w:tc>
          <w:tcPr>
            <w:tcW w:w="6911" w:type="dxa"/>
            <w:shd w:val="clear" w:color="auto" w:fill="D9D9D9" w:themeFill="background1" w:themeFillShade="D9"/>
          </w:tcPr>
          <w:p w14:paraId="046973BD" w14:textId="77777777" w:rsidR="00D45987" w:rsidRPr="00697E94" w:rsidRDefault="00D45987" w:rsidP="00697E94">
            <w:pPr>
              <w:spacing w:line="360" w:lineRule="auto"/>
              <w:jc w:val="center"/>
              <w:rPr>
                <w:rFonts w:ascii="Arial" w:eastAsia="Arial" w:hAnsi="Arial" w:cs="Arial"/>
                <w:b/>
                <w:lang w:val="es-ES"/>
              </w:rPr>
            </w:pPr>
          </w:p>
          <w:p w14:paraId="5C89D899"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2F47559A" w14:textId="77777777" w:rsidR="00D45987" w:rsidRPr="00697E94" w:rsidRDefault="00D45987" w:rsidP="00697E94">
            <w:pPr>
              <w:spacing w:line="360" w:lineRule="auto"/>
              <w:jc w:val="center"/>
              <w:rPr>
                <w:rFonts w:ascii="Arial" w:eastAsia="Arial" w:hAnsi="Arial" w:cs="Arial"/>
                <w:b/>
                <w:lang w:val="es-ES"/>
              </w:rPr>
            </w:pPr>
          </w:p>
        </w:tc>
        <w:tc>
          <w:tcPr>
            <w:tcW w:w="2587" w:type="dxa"/>
            <w:shd w:val="clear" w:color="auto" w:fill="D9D9D9" w:themeFill="background1" w:themeFillShade="D9"/>
          </w:tcPr>
          <w:p w14:paraId="5EABBDA0" w14:textId="77777777" w:rsidR="00D45987" w:rsidRPr="00697E94" w:rsidRDefault="00D45987" w:rsidP="00697E94">
            <w:pPr>
              <w:spacing w:line="360" w:lineRule="auto"/>
              <w:jc w:val="center"/>
              <w:rPr>
                <w:rFonts w:ascii="Arial" w:eastAsia="Arial" w:hAnsi="Arial" w:cs="Arial"/>
                <w:b/>
                <w:lang w:val="es-ES"/>
              </w:rPr>
            </w:pPr>
          </w:p>
          <w:p w14:paraId="7D96844E"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t xml:space="preserve">IMPORTE </w:t>
            </w:r>
          </w:p>
        </w:tc>
      </w:tr>
      <w:tr w:rsidR="00D45987" w:rsidRPr="00697E94" w14:paraId="006A2784" w14:textId="77777777" w:rsidTr="001327D9">
        <w:tblPrEx>
          <w:shd w:val="clear" w:color="auto" w:fill="F2F2F2" w:themeFill="background1" w:themeFillShade="F2"/>
        </w:tblPrEx>
        <w:tc>
          <w:tcPr>
            <w:tcW w:w="9498" w:type="dxa"/>
            <w:gridSpan w:val="2"/>
            <w:shd w:val="clear" w:color="auto" w:fill="FFFFFF" w:themeFill="background1"/>
          </w:tcPr>
          <w:p w14:paraId="328A584C" w14:textId="616DE906" w:rsidR="00D45987" w:rsidRPr="009356B7" w:rsidRDefault="00D45987" w:rsidP="00697E94">
            <w:pPr>
              <w:spacing w:line="360" w:lineRule="auto"/>
              <w:rPr>
                <w:rFonts w:ascii="Arial" w:eastAsia="Arial" w:hAnsi="Arial" w:cs="Arial"/>
                <w:b/>
                <w:lang w:val="es-ES"/>
              </w:rPr>
            </w:pPr>
            <w:r w:rsidRPr="00697E94">
              <w:rPr>
                <w:rFonts w:ascii="Arial" w:eastAsia="Arial" w:hAnsi="Arial" w:cs="Arial"/>
                <w:b/>
                <w:lang w:val="es-ES"/>
              </w:rPr>
              <w:t>V.- Información de Bi</w:t>
            </w:r>
            <w:r w:rsidR="009356B7">
              <w:rPr>
                <w:rFonts w:ascii="Arial" w:eastAsia="Arial" w:hAnsi="Arial" w:cs="Arial"/>
                <w:b/>
                <w:lang w:val="es-ES"/>
              </w:rPr>
              <w:t>enes Inmuebles por Predio:</w:t>
            </w:r>
          </w:p>
        </w:tc>
      </w:tr>
      <w:tr w:rsidR="00D45987" w:rsidRPr="00697E94" w14:paraId="5E58E4A1" w14:textId="77777777" w:rsidTr="001327D9">
        <w:tblPrEx>
          <w:shd w:val="clear" w:color="auto" w:fill="F2F2F2" w:themeFill="background1" w:themeFillShade="F2"/>
        </w:tblPrEx>
        <w:tc>
          <w:tcPr>
            <w:tcW w:w="9498" w:type="dxa"/>
            <w:gridSpan w:val="2"/>
            <w:shd w:val="clear" w:color="auto" w:fill="FFFFFF" w:themeFill="background1"/>
          </w:tcPr>
          <w:p w14:paraId="13527B82" w14:textId="78021E46" w:rsidR="00D45987" w:rsidRPr="009356B7" w:rsidRDefault="00D45987" w:rsidP="00697E94">
            <w:pPr>
              <w:spacing w:line="360" w:lineRule="auto"/>
              <w:rPr>
                <w:rFonts w:ascii="Arial" w:eastAsia="Arial" w:hAnsi="Arial" w:cs="Arial"/>
                <w:b/>
                <w:lang w:val="es-ES"/>
              </w:rPr>
            </w:pPr>
            <w:r w:rsidRPr="00697E94">
              <w:rPr>
                <w:rFonts w:ascii="Arial" w:eastAsia="Arial" w:hAnsi="Arial" w:cs="Arial"/>
                <w:b/>
                <w:lang w:val="es-ES"/>
              </w:rPr>
              <w:t>Por elaboración de planos topográficos</w:t>
            </w:r>
            <w:r w:rsidR="00E87CEF" w:rsidRPr="00697E94">
              <w:rPr>
                <w:rFonts w:ascii="Arial" w:eastAsia="Arial" w:hAnsi="Arial" w:cs="Arial"/>
                <w:b/>
                <w:lang w:val="es-ES"/>
              </w:rPr>
              <w:t xml:space="preserve"> (Rústico)</w:t>
            </w:r>
            <w:r w:rsidR="009356B7">
              <w:rPr>
                <w:rFonts w:ascii="Arial" w:eastAsia="Arial" w:hAnsi="Arial" w:cs="Arial"/>
                <w:b/>
                <w:lang w:val="es-ES"/>
              </w:rPr>
              <w:t>:</w:t>
            </w:r>
          </w:p>
        </w:tc>
      </w:tr>
      <w:tr w:rsidR="00D45987" w:rsidRPr="00697E94" w14:paraId="110EDE50" w14:textId="77777777" w:rsidTr="00B45CFB">
        <w:tc>
          <w:tcPr>
            <w:tcW w:w="6911" w:type="dxa"/>
          </w:tcPr>
          <w:p w14:paraId="44218D7B" w14:textId="1A86D58D" w:rsidR="00D45987" w:rsidRPr="00697E94" w:rsidRDefault="00D45987" w:rsidP="00697E94">
            <w:pPr>
              <w:spacing w:line="360" w:lineRule="auto"/>
              <w:rPr>
                <w:rFonts w:ascii="Arial" w:eastAsia="Arial" w:hAnsi="Arial" w:cs="Arial"/>
                <w:lang w:val="es-ES"/>
              </w:rPr>
            </w:pPr>
            <w:r w:rsidRPr="00697E94">
              <w:rPr>
                <w:rFonts w:ascii="Arial" w:eastAsia="Arial" w:hAnsi="Arial" w:cs="Arial"/>
                <w:b/>
                <w:lang w:val="es-ES"/>
              </w:rPr>
              <w:t xml:space="preserve">I.- </w:t>
            </w:r>
            <w:r w:rsidRPr="00697E94">
              <w:rPr>
                <w:rFonts w:ascii="Arial" w:eastAsia="Arial" w:hAnsi="Arial" w:cs="Arial"/>
                <w:lang w:val="es-ES"/>
              </w:rPr>
              <w:t xml:space="preserve">Planos </w:t>
            </w:r>
            <w:r w:rsidR="009356B7">
              <w:rPr>
                <w:rFonts w:ascii="Arial" w:eastAsia="Arial" w:hAnsi="Arial" w:cs="Arial"/>
                <w:lang w:val="es-ES"/>
              </w:rPr>
              <w:t>topográficos de 1 m2 a 9,999 m2</w:t>
            </w:r>
          </w:p>
        </w:tc>
        <w:tc>
          <w:tcPr>
            <w:tcW w:w="2587" w:type="dxa"/>
          </w:tcPr>
          <w:p w14:paraId="563D8472"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731</w:t>
            </w:r>
          </w:p>
        </w:tc>
      </w:tr>
      <w:tr w:rsidR="00D45987" w:rsidRPr="00697E94" w14:paraId="76138E69" w14:textId="77777777" w:rsidTr="00B45CFB">
        <w:tc>
          <w:tcPr>
            <w:tcW w:w="6911" w:type="dxa"/>
          </w:tcPr>
          <w:p w14:paraId="1CA3AB21" w14:textId="46ABBE54" w:rsidR="00D45987" w:rsidRPr="00697E94" w:rsidRDefault="00D45987" w:rsidP="00697E94">
            <w:pPr>
              <w:spacing w:line="360" w:lineRule="auto"/>
              <w:rPr>
                <w:rFonts w:ascii="Arial" w:eastAsia="Arial" w:hAnsi="Arial" w:cs="Arial"/>
                <w:lang w:val="es-ES"/>
              </w:rPr>
            </w:pPr>
            <w:r w:rsidRPr="00697E94">
              <w:rPr>
                <w:rFonts w:ascii="Arial" w:eastAsia="Arial" w:hAnsi="Arial" w:cs="Arial"/>
                <w:b/>
                <w:lang w:val="es-ES"/>
              </w:rPr>
              <w:t xml:space="preserve">II.- </w:t>
            </w:r>
            <w:r w:rsidRPr="00697E94">
              <w:rPr>
                <w:rFonts w:ascii="Arial" w:eastAsia="Arial" w:hAnsi="Arial" w:cs="Arial"/>
                <w:lang w:val="es-ES"/>
              </w:rPr>
              <w:t>Planos topográfi</w:t>
            </w:r>
            <w:r w:rsidR="009356B7">
              <w:rPr>
                <w:rFonts w:ascii="Arial" w:eastAsia="Arial" w:hAnsi="Arial" w:cs="Arial"/>
                <w:lang w:val="es-ES"/>
              </w:rPr>
              <w:t>cos de 1-00-00 HA a 11-00-00 HA</w:t>
            </w:r>
          </w:p>
        </w:tc>
        <w:tc>
          <w:tcPr>
            <w:tcW w:w="2587" w:type="dxa"/>
          </w:tcPr>
          <w:p w14:paraId="4DE8C67D"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775</w:t>
            </w:r>
          </w:p>
        </w:tc>
      </w:tr>
      <w:tr w:rsidR="00D45987" w:rsidRPr="00697E94" w14:paraId="31F4F9D2" w14:textId="77777777" w:rsidTr="00B45CFB">
        <w:tc>
          <w:tcPr>
            <w:tcW w:w="6911" w:type="dxa"/>
          </w:tcPr>
          <w:p w14:paraId="4EC87BE8" w14:textId="434FFBA7" w:rsidR="00D45987" w:rsidRPr="00697E94" w:rsidRDefault="00D45987" w:rsidP="00697E94">
            <w:pPr>
              <w:spacing w:line="360" w:lineRule="auto"/>
              <w:rPr>
                <w:rFonts w:ascii="Arial" w:eastAsia="Arial" w:hAnsi="Arial" w:cs="Arial"/>
                <w:lang w:val="es-ES"/>
              </w:rPr>
            </w:pPr>
            <w:r w:rsidRPr="00697E94">
              <w:rPr>
                <w:rFonts w:ascii="Arial" w:eastAsia="Arial" w:hAnsi="Arial" w:cs="Arial"/>
                <w:b/>
                <w:lang w:val="es-ES"/>
              </w:rPr>
              <w:t xml:space="preserve">III.- </w:t>
            </w:r>
            <w:r w:rsidRPr="00697E94">
              <w:rPr>
                <w:rFonts w:ascii="Arial" w:eastAsia="Arial" w:hAnsi="Arial" w:cs="Arial"/>
                <w:lang w:val="es-ES"/>
              </w:rPr>
              <w:t>Planos topográfic</w:t>
            </w:r>
            <w:r w:rsidR="009356B7">
              <w:rPr>
                <w:rFonts w:ascii="Arial" w:eastAsia="Arial" w:hAnsi="Arial" w:cs="Arial"/>
                <w:lang w:val="es-ES"/>
              </w:rPr>
              <w:t>os de 11-00-01 HA a 20-00-00 HA</w:t>
            </w:r>
          </w:p>
        </w:tc>
        <w:tc>
          <w:tcPr>
            <w:tcW w:w="2587" w:type="dxa"/>
          </w:tcPr>
          <w:p w14:paraId="7C4659EE"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933</w:t>
            </w:r>
          </w:p>
        </w:tc>
      </w:tr>
      <w:tr w:rsidR="00D45987" w:rsidRPr="00697E94" w14:paraId="34C11FE9" w14:textId="77777777" w:rsidTr="00B45CFB">
        <w:tc>
          <w:tcPr>
            <w:tcW w:w="6911" w:type="dxa"/>
          </w:tcPr>
          <w:p w14:paraId="685667BF" w14:textId="448B0563" w:rsidR="00D45987" w:rsidRPr="00697E94" w:rsidRDefault="00D45987" w:rsidP="00697E94">
            <w:pPr>
              <w:spacing w:line="360" w:lineRule="auto"/>
              <w:rPr>
                <w:rFonts w:ascii="Arial" w:eastAsia="Arial" w:hAnsi="Arial" w:cs="Arial"/>
                <w:lang w:val="es-ES"/>
              </w:rPr>
            </w:pPr>
            <w:r w:rsidRPr="00697E94">
              <w:rPr>
                <w:rFonts w:ascii="Arial" w:eastAsia="Arial" w:hAnsi="Arial" w:cs="Arial"/>
                <w:b/>
                <w:lang w:val="es-ES"/>
              </w:rPr>
              <w:t xml:space="preserve">IV.- </w:t>
            </w:r>
            <w:r w:rsidRPr="00697E94">
              <w:rPr>
                <w:rFonts w:ascii="Arial" w:eastAsia="Arial" w:hAnsi="Arial" w:cs="Arial"/>
                <w:lang w:val="es-ES"/>
              </w:rPr>
              <w:t>Planos topográfic</w:t>
            </w:r>
            <w:r w:rsidR="009356B7">
              <w:rPr>
                <w:rFonts w:ascii="Arial" w:eastAsia="Arial" w:hAnsi="Arial" w:cs="Arial"/>
                <w:lang w:val="es-ES"/>
              </w:rPr>
              <w:t>os de 20-00-01 HA a 30-00-00 HA</w:t>
            </w:r>
          </w:p>
        </w:tc>
        <w:tc>
          <w:tcPr>
            <w:tcW w:w="2587" w:type="dxa"/>
          </w:tcPr>
          <w:p w14:paraId="55D703FF"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1,161</w:t>
            </w:r>
          </w:p>
        </w:tc>
      </w:tr>
      <w:tr w:rsidR="00D45987" w:rsidRPr="00697E94" w14:paraId="67B2A707" w14:textId="77777777" w:rsidTr="00B45CFB">
        <w:tc>
          <w:tcPr>
            <w:tcW w:w="6911" w:type="dxa"/>
          </w:tcPr>
          <w:p w14:paraId="2FDFD6B5" w14:textId="3EDE3294" w:rsidR="00D45987" w:rsidRPr="00697E94" w:rsidRDefault="00D45987" w:rsidP="00697E94">
            <w:pPr>
              <w:spacing w:line="360" w:lineRule="auto"/>
              <w:rPr>
                <w:rFonts w:ascii="Arial" w:eastAsia="Arial" w:hAnsi="Arial" w:cs="Arial"/>
                <w:lang w:val="es-ES"/>
              </w:rPr>
            </w:pPr>
            <w:r w:rsidRPr="00697E94">
              <w:rPr>
                <w:rFonts w:ascii="Arial" w:eastAsia="Arial" w:hAnsi="Arial" w:cs="Arial"/>
                <w:b/>
                <w:lang w:val="es-ES"/>
              </w:rPr>
              <w:t xml:space="preserve">V.- </w:t>
            </w:r>
            <w:r w:rsidRPr="00697E94">
              <w:rPr>
                <w:rFonts w:ascii="Arial" w:eastAsia="Arial" w:hAnsi="Arial" w:cs="Arial"/>
                <w:lang w:val="es-ES"/>
              </w:rPr>
              <w:t>Planos topográficos de 30-00-01 H</w:t>
            </w:r>
            <w:r w:rsidR="009356B7">
              <w:rPr>
                <w:rFonts w:ascii="Arial" w:eastAsia="Arial" w:hAnsi="Arial" w:cs="Arial"/>
                <w:lang w:val="es-ES"/>
              </w:rPr>
              <w:t>A en adelante por cada hectárea</w:t>
            </w:r>
          </w:p>
        </w:tc>
        <w:tc>
          <w:tcPr>
            <w:tcW w:w="2587" w:type="dxa"/>
          </w:tcPr>
          <w:p w14:paraId="393CAC81"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39</w:t>
            </w:r>
          </w:p>
        </w:tc>
      </w:tr>
    </w:tbl>
    <w:p w14:paraId="4BBEB366" w14:textId="30E1310E" w:rsidR="00D45987" w:rsidRPr="00697E94" w:rsidRDefault="00D45987" w:rsidP="00697E94">
      <w:pPr>
        <w:spacing w:line="360" w:lineRule="auto"/>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6526"/>
        <w:gridCol w:w="2477"/>
      </w:tblGrid>
      <w:tr w:rsidR="00D45987" w:rsidRPr="00697E94" w14:paraId="587274F1" w14:textId="77777777" w:rsidTr="00B45CFB">
        <w:tc>
          <w:tcPr>
            <w:tcW w:w="6908" w:type="dxa"/>
            <w:shd w:val="clear" w:color="auto" w:fill="D9D9D9" w:themeFill="background1" w:themeFillShade="D9"/>
          </w:tcPr>
          <w:p w14:paraId="72C7D72D" w14:textId="77777777" w:rsidR="00D45987" w:rsidRPr="00697E94" w:rsidRDefault="00D45987" w:rsidP="00697E94">
            <w:pPr>
              <w:spacing w:line="360" w:lineRule="auto"/>
              <w:jc w:val="center"/>
              <w:rPr>
                <w:rFonts w:ascii="Arial" w:eastAsia="Arial" w:hAnsi="Arial" w:cs="Arial"/>
                <w:b/>
                <w:lang w:val="es-ES"/>
              </w:rPr>
            </w:pPr>
          </w:p>
          <w:p w14:paraId="7796DEA4"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71E83F2C" w14:textId="77777777" w:rsidR="00D45987" w:rsidRPr="00697E94" w:rsidRDefault="00D45987" w:rsidP="00697E94">
            <w:pPr>
              <w:spacing w:line="360" w:lineRule="auto"/>
              <w:jc w:val="center"/>
              <w:rPr>
                <w:rFonts w:ascii="Arial" w:eastAsia="Arial" w:hAnsi="Arial" w:cs="Arial"/>
                <w:b/>
                <w:lang w:val="es-ES"/>
              </w:rPr>
            </w:pPr>
          </w:p>
        </w:tc>
        <w:tc>
          <w:tcPr>
            <w:tcW w:w="2590" w:type="dxa"/>
            <w:shd w:val="clear" w:color="auto" w:fill="D9D9D9" w:themeFill="background1" w:themeFillShade="D9"/>
          </w:tcPr>
          <w:p w14:paraId="75CC7617" w14:textId="77777777" w:rsidR="00D45987" w:rsidRPr="00697E94" w:rsidRDefault="00D45987" w:rsidP="00697E94">
            <w:pPr>
              <w:spacing w:line="360" w:lineRule="auto"/>
              <w:jc w:val="center"/>
              <w:rPr>
                <w:rFonts w:ascii="Arial" w:eastAsia="Arial" w:hAnsi="Arial" w:cs="Arial"/>
                <w:b/>
                <w:lang w:val="es-ES"/>
              </w:rPr>
            </w:pPr>
          </w:p>
          <w:p w14:paraId="3FDB3AFB"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t xml:space="preserve">IMPORTE </w:t>
            </w:r>
          </w:p>
        </w:tc>
      </w:tr>
      <w:tr w:rsidR="00D45987" w:rsidRPr="00697E94" w14:paraId="4F84A260" w14:textId="77777777" w:rsidTr="001327D9">
        <w:tblPrEx>
          <w:shd w:val="clear" w:color="auto" w:fill="F2F2F2" w:themeFill="background1" w:themeFillShade="F2"/>
        </w:tblPrEx>
        <w:tc>
          <w:tcPr>
            <w:tcW w:w="9498" w:type="dxa"/>
            <w:gridSpan w:val="2"/>
            <w:shd w:val="clear" w:color="auto" w:fill="FFFFFF" w:themeFill="background1"/>
          </w:tcPr>
          <w:p w14:paraId="3EAEB5E3" w14:textId="5D97AC61" w:rsidR="00D45987" w:rsidRPr="009356B7" w:rsidRDefault="00D45987" w:rsidP="00697E94">
            <w:pPr>
              <w:spacing w:line="360" w:lineRule="auto"/>
              <w:rPr>
                <w:rFonts w:ascii="Arial" w:eastAsia="Arial" w:hAnsi="Arial" w:cs="Arial"/>
                <w:b/>
                <w:lang w:val="es-ES"/>
              </w:rPr>
            </w:pPr>
            <w:r w:rsidRPr="00697E94">
              <w:rPr>
                <w:rFonts w:ascii="Arial" w:eastAsia="Arial" w:hAnsi="Arial" w:cs="Arial"/>
                <w:b/>
                <w:lang w:val="es-ES"/>
              </w:rPr>
              <w:t xml:space="preserve">VI.- Información </w:t>
            </w:r>
            <w:r w:rsidR="009356B7">
              <w:rPr>
                <w:rFonts w:ascii="Arial" w:eastAsia="Arial" w:hAnsi="Arial" w:cs="Arial"/>
                <w:b/>
                <w:lang w:val="es-ES"/>
              </w:rPr>
              <w:t>de Bienes Inmuebles por Predio:</w:t>
            </w:r>
          </w:p>
        </w:tc>
      </w:tr>
      <w:tr w:rsidR="00D45987" w:rsidRPr="00697E94" w14:paraId="7CBC206F" w14:textId="77777777" w:rsidTr="001327D9">
        <w:tblPrEx>
          <w:shd w:val="clear" w:color="auto" w:fill="F2F2F2" w:themeFill="background1" w:themeFillShade="F2"/>
        </w:tblPrEx>
        <w:tc>
          <w:tcPr>
            <w:tcW w:w="9498" w:type="dxa"/>
            <w:gridSpan w:val="2"/>
            <w:shd w:val="clear" w:color="auto" w:fill="FFFFFF" w:themeFill="background1"/>
          </w:tcPr>
          <w:p w14:paraId="390B2CA2" w14:textId="0F30AD83" w:rsidR="00D45987" w:rsidRPr="009356B7" w:rsidRDefault="00D45987" w:rsidP="00697E94">
            <w:pPr>
              <w:spacing w:line="360" w:lineRule="auto"/>
              <w:rPr>
                <w:rFonts w:ascii="Arial" w:eastAsia="Arial" w:hAnsi="Arial" w:cs="Arial"/>
                <w:b/>
                <w:lang w:val="es-ES"/>
              </w:rPr>
            </w:pPr>
            <w:r w:rsidRPr="00697E94">
              <w:rPr>
                <w:rFonts w:ascii="Arial" w:eastAsia="Arial" w:hAnsi="Arial" w:cs="Arial"/>
                <w:b/>
                <w:lang w:val="es-ES"/>
              </w:rPr>
              <w:t>Por elaboración de planos topográficos</w:t>
            </w:r>
            <w:r w:rsidR="00E87CEF" w:rsidRPr="00697E94">
              <w:rPr>
                <w:rFonts w:ascii="Arial" w:eastAsia="Arial" w:hAnsi="Arial" w:cs="Arial"/>
                <w:b/>
                <w:lang w:val="es-ES"/>
              </w:rPr>
              <w:t xml:space="preserve"> (Urbano)</w:t>
            </w:r>
            <w:r w:rsidR="009356B7">
              <w:rPr>
                <w:rFonts w:ascii="Arial" w:eastAsia="Arial" w:hAnsi="Arial" w:cs="Arial"/>
                <w:b/>
                <w:lang w:val="es-ES"/>
              </w:rPr>
              <w:t>:</w:t>
            </w:r>
          </w:p>
        </w:tc>
      </w:tr>
      <w:tr w:rsidR="00D45987" w:rsidRPr="00697E94" w14:paraId="777D02A6" w14:textId="77777777" w:rsidTr="00B45CFB">
        <w:tc>
          <w:tcPr>
            <w:tcW w:w="6908" w:type="dxa"/>
          </w:tcPr>
          <w:p w14:paraId="0D856F62" w14:textId="2294EADB" w:rsidR="00D45987" w:rsidRPr="009356B7" w:rsidRDefault="00D45987" w:rsidP="00697E94">
            <w:pPr>
              <w:pStyle w:val="Prrafodelista"/>
              <w:numPr>
                <w:ilvl w:val="0"/>
                <w:numId w:val="33"/>
              </w:numPr>
              <w:spacing w:line="360" w:lineRule="auto"/>
              <w:ind w:left="0" w:firstLine="0"/>
              <w:jc w:val="both"/>
              <w:rPr>
                <w:rFonts w:ascii="Arial" w:eastAsia="Arial" w:hAnsi="Arial" w:cs="Arial"/>
                <w:lang w:val="es-ES"/>
              </w:rPr>
            </w:pPr>
            <w:r w:rsidRPr="00697E94">
              <w:rPr>
                <w:rFonts w:ascii="Arial" w:eastAsia="Arial" w:hAnsi="Arial" w:cs="Arial"/>
                <w:lang w:val="es-ES"/>
              </w:rPr>
              <w:t>Catastrales a escala sin cuadro de construcción</w:t>
            </w:r>
          </w:p>
        </w:tc>
        <w:tc>
          <w:tcPr>
            <w:tcW w:w="2590" w:type="dxa"/>
          </w:tcPr>
          <w:p w14:paraId="530EBD32" w14:textId="77777777" w:rsidR="00D45987" w:rsidRPr="00697E94" w:rsidRDefault="00E87CEF" w:rsidP="00697E94">
            <w:pPr>
              <w:spacing w:line="360" w:lineRule="auto"/>
              <w:jc w:val="center"/>
              <w:rPr>
                <w:rFonts w:ascii="Arial" w:eastAsia="Arial" w:hAnsi="Arial" w:cs="Arial"/>
                <w:lang w:val="es-ES"/>
              </w:rPr>
            </w:pPr>
            <w:r w:rsidRPr="00697E94">
              <w:rPr>
                <w:rFonts w:ascii="Arial" w:eastAsia="Arial" w:hAnsi="Arial" w:cs="Arial"/>
                <w:lang w:val="es-ES"/>
              </w:rPr>
              <w:t>731</w:t>
            </w:r>
            <w:r w:rsidR="00D45987" w:rsidRPr="00697E94">
              <w:rPr>
                <w:rFonts w:ascii="Arial" w:eastAsia="Arial" w:hAnsi="Arial" w:cs="Arial"/>
                <w:lang w:val="es-ES"/>
              </w:rPr>
              <w:t>.00</w:t>
            </w:r>
          </w:p>
        </w:tc>
      </w:tr>
      <w:tr w:rsidR="00D45987" w:rsidRPr="00697E94" w14:paraId="433C09A2" w14:textId="77777777" w:rsidTr="00B45CFB">
        <w:tc>
          <w:tcPr>
            <w:tcW w:w="6908" w:type="dxa"/>
          </w:tcPr>
          <w:p w14:paraId="2F842D41" w14:textId="06B74F9B" w:rsidR="00D45987" w:rsidRPr="009356B7" w:rsidRDefault="00D45987" w:rsidP="00697E94">
            <w:pPr>
              <w:pStyle w:val="Prrafodelista"/>
              <w:numPr>
                <w:ilvl w:val="0"/>
                <w:numId w:val="33"/>
              </w:numPr>
              <w:spacing w:line="360" w:lineRule="auto"/>
              <w:ind w:left="0" w:firstLine="0"/>
              <w:jc w:val="both"/>
              <w:rPr>
                <w:rFonts w:ascii="Arial" w:eastAsia="Arial" w:hAnsi="Arial" w:cs="Arial"/>
                <w:lang w:val="es-ES"/>
              </w:rPr>
            </w:pPr>
            <w:r w:rsidRPr="00697E94">
              <w:rPr>
                <w:rFonts w:ascii="Arial" w:eastAsia="Arial" w:hAnsi="Arial" w:cs="Arial"/>
                <w:lang w:val="es-ES"/>
              </w:rPr>
              <w:t>Planos topográficos de 1 m2 a 9,999 m2</w:t>
            </w:r>
          </w:p>
        </w:tc>
        <w:tc>
          <w:tcPr>
            <w:tcW w:w="2590" w:type="dxa"/>
          </w:tcPr>
          <w:p w14:paraId="7CC8ED14" w14:textId="3C950F9C" w:rsidR="00D45987" w:rsidRPr="00697E94" w:rsidRDefault="000A5439" w:rsidP="00697E94">
            <w:pPr>
              <w:spacing w:line="360" w:lineRule="auto"/>
              <w:jc w:val="center"/>
              <w:rPr>
                <w:rFonts w:ascii="Arial" w:eastAsia="Arial" w:hAnsi="Arial" w:cs="Arial"/>
                <w:lang w:val="es-ES"/>
              </w:rPr>
            </w:pPr>
            <w:r w:rsidRPr="00697E94">
              <w:rPr>
                <w:rFonts w:ascii="Arial" w:eastAsia="Arial" w:hAnsi="Arial" w:cs="Arial"/>
                <w:lang w:val="es-ES"/>
              </w:rPr>
              <w:t>775.00</w:t>
            </w:r>
          </w:p>
        </w:tc>
      </w:tr>
      <w:tr w:rsidR="00D45987" w:rsidRPr="00697E94" w14:paraId="20224DCF" w14:textId="77777777" w:rsidTr="00B45CFB">
        <w:tc>
          <w:tcPr>
            <w:tcW w:w="6908" w:type="dxa"/>
          </w:tcPr>
          <w:p w14:paraId="4D29549D" w14:textId="64A56B8D" w:rsidR="00D45987" w:rsidRPr="009356B7" w:rsidRDefault="00D45987" w:rsidP="00697E94">
            <w:pPr>
              <w:pStyle w:val="Prrafodelista"/>
              <w:numPr>
                <w:ilvl w:val="0"/>
                <w:numId w:val="33"/>
              </w:numPr>
              <w:spacing w:line="360" w:lineRule="auto"/>
              <w:ind w:left="0" w:firstLine="0"/>
              <w:jc w:val="both"/>
              <w:rPr>
                <w:rFonts w:ascii="Arial" w:eastAsia="Arial" w:hAnsi="Arial" w:cs="Arial"/>
                <w:lang w:val="es-ES"/>
              </w:rPr>
            </w:pPr>
            <w:r w:rsidRPr="00697E94">
              <w:rPr>
                <w:rFonts w:ascii="Arial" w:eastAsia="Arial" w:hAnsi="Arial" w:cs="Arial"/>
                <w:lang w:val="es-ES"/>
              </w:rPr>
              <w:t>Planos topográficos de 1-00-00 HA a 11-00-00 HA</w:t>
            </w:r>
          </w:p>
        </w:tc>
        <w:tc>
          <w:tcPr>
            <w:tcW w:w="2590" w:type="dxa"/>
          </w:tcPr>
          <w:p w14:paraId="459FD7B0"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498.00</w:t>
            </w:r>
          </w:p>
        </w:tc>
      </w:tr>
      <w:tr w:rsidR="00D45987" w:rsidRPr="00697E94" w14:paraId="686958EB" w14:textId="77777777" w:rsidTr="00B45CFB">
        <w:tc>
          <w:tcPr>
            <w:tcW w:w="6908" w:type="dxa"/>
          </w:tcPr>
          <w:p w14:paraId="7D449049" w14:textId="4E11ED74" w:rsidR="00D45987" w:rsidRPr="009356B7" w:rsidRDefault="00D45987" w:rsidP="00697E94">
            <w:pPr>
              <w:pStyle w:val="Prrafodelista"/>
              <w:numPr>
                <w:ilvl w:val="0"/>
                <w:numId w:val="33"/>
              </w:numPr>
              <w:spacing w:line="360" w:lineRule="auto"/>
              <w:ind w:left="0" w:firstLine="0"/>
              <w:jc w:val="both"/>
              <w:rPr>
                <w:rFonts w:ascii="Arial" w:eastAsia="Arial" w:hAnsi="Arial" w:cs="Arial"/>
                <w:lang w:val="es-ES"/>
              </w:rPr>
            </w:pPr>
            <w:r w:rsidRPr="00697E94">
              <w:rPr>
                <w:rFonts w:ascii="Arial" w:eastAsia="Arial" w:hAnsi="Arial" w:cs="Arial"/>
                <w:lang w:val="es-ES"/>
              </w:rPr>
              <w:t>Planos topográficos de 11-00-01 HA a 20-00-00 HA</w:t>
            </w:r>
          </w:p>
        </w:tc>
        <w:tc>
          <w:tcPr>
            <w:tcW w:w="2590" w:type="dxa"/>
          </w:tcPr>
          <w:p w14:paraId="4A6038A1"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32.00</w:t>
            </w:r>
          </w:p>
        </w:tc>
      </w:tr>
      <w:tr w:rsidR="00D45987" w:rsidRPr="00697E94" w14:paraId="5A3A59BF" w14:textId="77777777" w:rsidTr="00B45CFB">
        <w:tc>
          <w:tcPr>
            <w:tcW w:w="6908" w:type="dxa"/>
          </w:tcPr>
          <w:p w14:paraId="0B2E9B35" w14:textId="38EDDB47" w:rsidR="00D45987" w:rsidRPr="009356B7" w:rsidRDefault="00D45987" w:rsidP="00697E94">
            <w:pPr>
              <w:pStyle w:val="Prrafodelista"/>
              <w:numPr>
                <w:ilvl w:val="0"/>
                <w:numId w:val="33"/>
              </w:numPr>
              <w:spacing w:line="360" w:lineRule="auto"/>
              <w:ind w:left="0" w:firstLine="0"/>
              <w:jc w:val="both"/>
              <w:rPr>
                <w:rFonts w:ascii="Arial" w:eastAsia="Arial" w:hAnsi="Arial" w:cs="Arial"/>
                <w:lang w:val="es-ES"/>
              </w:rPr>
            </w:pPr>
            <w:r w:rsidRPr="00697E94">
              <w:rPr>
                <w:rFonts w:ascii="Arial" w:eastAsia="Arial" w:hAnsi="Arial" w:cs="Arial"/>
                <w:lang w:val="es-ES"/>
              </w:rPr>
              <w:t>Planos topográficos de 20-00-01 HA a 30-00-00 HA</w:t>
            </w:r>
          </w:p>
        </w:tc>
        <w:tc>
          <w:tcPr>
            <w:tcW w:w="2590" w:type="dxa"/>
          </w:tcPr>
          <w:p w14:paraId="16050916"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20.00</w:t>
            </w:r>
          </w:p>
        </w:tc>
      </w:tr>
      <w:tr w:rsidR="00D45987" w:rsidRPr="00697E94" w14:paraId="20E16977" w14:textId="77777777" w:rsidTr="00B45CFB">
        <w:tc>
          <w:tcPr>
            <w:tcW w:w="6908" w:type="dxa"/>
          </w:tcPr>
          <w:p w14:paraId="75C6600A" w14:textId="052553AB" w:rsidR="00D45987" w:rsidRPr="009356B7" w:rsidRDefault="00D45987" w:rsidP="00697E94">
            <w:pPr>
              <w:pStyle w:val="Prrafodelista"/>
              <w:numPr>
                <w:ilvl w:val="0"/>
                <w:numId w:val="33"/>
              </w:numPr>
              <w:spacing w:line="360" w:lineRule="auto"/>
              <w:ind w:left="0" w:firstLine="0"/>
              <w:jc w:val="both"/>
              <w:rPr>
                <w:rFonts w:ascii="Arial" w:eastAsia="Arial" w:hAnsi="Arial" w:cs="Arial"/>
                <w:lang w:val="es-ES"/>
              </w:rPr>
            </w:pPr>
            <w:r w:rsidRPr="00697E94">
              <w:rPr>
                <w:rFonts w:ascii="Arial" w:eastAsia="Arial" w:hAnsi="Arial" w:cs="Arial"/>
                <w:lang w:val="es-ES"/>
              </w:rPr>
              <w:lastRenderedPageBreak/>
              <w:t>Planos topográficos de 30-00-01 HA en adelante por cada</w:t>
            </w:r>
          </w:p>
        </w:tc>
        <w:tc>
          <w:tcPr>
            <w:tcW w:w="2590" w:type="dxa"/>
          </w:tcPr>
          <w:p w14:paraId="565F4B87"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122.00</w:t>
            </w:r>
          </w:p>
        </w:tc>
      </w:tr>
      <w:tr w:rsidR="00D45987" w:rsidRPr="00697E94" w14:paraId="333C197B" w14:textId="77777777" w:rsidTr="00B45CFB">
        <w:tc>
          <w:tcPr>
            <w:tcW w:w="6908" w:type="dxa"/>
          </w:tcPr>
          <w:p w14:paraId="108263D5" w14:textId="4F5B4B12" w:rsidR="00D45987" w:rsidRPr="009356B7" w:rsidRDefault="00D45987" w:rsidP="00697E94">
            <w:pPr>
              <w:pStyle w:val="Prrafodelista"/>
              <w:numPr>
                <w:ilvl w:val="0"/>
                <w:numId w:val="33"/>
              </w:numPr>
              <w:spacing w:line="360" w:lineRule="auto"/>
              <w:ind w:left="0" w:firstLine="0"/>
              <w:jc w:val="both"/>
              <w:rPr>
                <w:rFonts w:ascii="Arial" w:eastAsia="Arial" w:hAnsi="Arial" w:cs="Arial"/>
                <w:lang w:val="es-ES"/>
              </w:rPr>
            </w:pPr>
            <w:r w:rsidRPr="00697E94">
              <w:rPr>
                <w:rFonts w:ascii="Arial" w:eastAsia="Arial" w:hAnsi="Arial" w:cs="Arial"/>
                <w:lang w:val="es-ES"/>
              </w:rPr>
              <w:t>Línea GPS</w:t>
            </w:r>
          </w:p>
        </w:tc>
        <w:tc>
          <w:tcPr>
            <w:tcW w:w="2590" w:type="dxa"/>
          </w:tcPr>
          <w:p w14:paraId="753CA969"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1,500.00</w:t>
            </w:r>
          </w:p>
        </w:tc>
      </w:tr>
      <w:tr w:rsidR="00D45987" w:rsidRPr="00697E94" w14:paraId="2416A205" w14:textId="77777777" w:rsidTr="00B45CFB">
        <w:tc>
          <w:tcPr>
            <w:tcW w:w="6908" w:type="dxa"/>
          </w:tcPr>
          <w:p w14:paraId="5834C1F9" w14:textId="4014E051" w:rsidR="00D45987" w:rsidRPr="009356B7" w:rsidRDefault="00D45987" w:rsidP="00697E94">
            <w:pPr>
              <w:pStyle w:val="Prrafodelista"/>
              <w:numPr>
                <w:ilvl w:val="0"/>
                <w:numId w:val="33"/>
              </w:numPr>
              <w:spacing w:line="360" w:lineRule="auto"/>
              <w:ind w:left="0" w:firstLine="0"/>
              <w:jc w:val="both"/>
              <w:rPr>
                <w:rFonts w:ascii="Arial" w:eastAsia="Arial" w:hAnsi="Arial" w:cs="Arial"/>
                <w:lang w:val="es-ES"/>
              </w:rPr>
            </w:pPr>
            <w:r w:rsidRPr="00697E94">
              <w:rPr>
                <w:rFonts w:ascii="Arial" w:eastAsia="Arial" w:hAnsi="Arial" w:cs="Arial"/>
                <w:lang w:val="es-ES"/>
              </w:rPr>
              <w:t>Diligencia de verificación de mejora</w:t>
            </w:r>
          </w:p>
        </w:tc>
        <w:tc>
          <w:tcPr>
            <w:tcW w:w="2590" w:type="dxa"/>
          </w:tcPr>
          <w:p w14:paraId="7B0258D3"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485.00</w:t>
            </w:r>
          </w:p>
        </w:tc>
      </w:tr>
    </w:tbl>
    <w:p w14:paraId="13526DF7" w14:textId="77777777" w:rsidR="00D45987" w:rsidRPr="00697E94" w:rsidRDefault="00D45987" w:rsidP="00697E94">
      <w:pPr>
        <w:spacing w:line="360" w:lineRule="auto"/>
        <w:rPr>
          <w:rFonts w:ascii="Arial" w:eastAsia="Arial" w:hAnsi="Arial" w:cs="Arial"/>
          <w:b/>
          <w:lang w:val="es-ES"/>
        </w:rPr>
      </w:pPr>
    </w:p>
    <w:tbl>
      <w:tblPr>
        <w:tblStyle w:val="Tablaconcuadrcula"/>
        <w:tblW w:w="0" w:type="auto"/>
        <w:tblInd w:w="108" w:type="dxa"/>
        <w:tblLook w:val="04A0" w:firstRow="1" w:lastRow="0" w:firstColumn="1" w:lastColumn="0" w:noHBand="0" w:noVBand="1"/>
      </w:tblPr>
      <w:tblGrid>
        <w:gridCol w:w="6348"/>
        <w:gridCol w:w="2655"/>
      </w:tblGrid>
      <w:tr w:rsidR="00D45987" w:rsidRPr="00697E94" w14:paraId="78F7C7E9" w14:textId="77777777" w:rsidTr="00B45CFB">
        <w:tc>
          <w:tcPr>
            <w:tcW w:w="6723" w:type="dxa"/>
            <w:shd w:val="clear" w:color="auto" w:fill="D9D9D9" w:themeFill="background1" w:themeFillShade="D9"/>
          </w:tcPr>
          <w:p w14:paraId="5C514F88" w14:textId="77777777" w:rsidR="00D45987" w:rsidRPr="00697E94" w:rsidRDefault="00D45987" w:rsidP="00697E94">
            <w:pPr>
              <w:spacing w:line="360" w:lineRule="auto"/>
              <w:jc w:val="center"/>
              <w:rPr>
                <w:rFonts w:ascii="Arial" w:eastAsia="Arial" w:hAnsi="Arial" w:cs="Arial"/>
                <w:b/>
                <w:lang w:val="es-ES"/>
              </w:rPr>
            </w:pPr>
          </w:p>
          <w:p w14:paraId="3664F417"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59F4EE78" w14:textId="77777777" w:rsidR="00D45987" w:rsidRPr="00697E94" w:rsidRDefault="00D45987" w:rsidP="00697E94">
            <w:pPr>
              <w:spacing w:line="360" w:lineRule="auto"/>
              <w:jc w:val="center"/>
              <w:rPr>
                <w:rFonts w:ascii="Arial" w:eastAsia="Arial" w:hAnsi="Arial" w:cs="Arial"/>
                <w:b/>
                <w:lang w:val="es-ES"/>
              </w:rPr>
            </w:pPr>
          </w:p>
        </w:tc>
        <w:tc>
          <w:tcPr>
            <w:tcW w:w="2775" w:type="dxa"/>
            <w:shd w:val="clear" w:color="auto" w:fill="D9D9D9" w:themeFill="background1" w:themeFillShade="D9"/>
          </w:tcPr>
          <w:p w14:paraId="246D62D0" w14:textId="77777777" w:rsidR="00D45987" w:rsidRPr="00697E94" w:rsidRDefault="00D45987" w:rsidP="00697E94">
            <w:pPr>
              <w:spacing w:line="360" w:lineRule="auto"/>
              <w:jc w:val="center"/>
              <w:rPr>
                <w:rFonts w:ascii="Arial" w:eastAsia="Arial" w:hAnsi="Arial" w:cs="Arial"/>
                <w:b/>
                <w:lang w:val="es-ES"/>
              </w:rPr>
            </w:pPr>
          </w:p>
          <w:p w14:paraId="13748AA6"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t xml:space="preserve">IMPORTE </w:t>
            </w:r>
          </w:p>
        </w:tc>
      </w:tr>
      <w:tr w:rsidR="00D45987" w:rsidRPr="00697E94" w14:paraId="0B03D994" w14:textId="77777777" w:rsidTr="001327D9">
        <w:tblPrEx>
          <w:shd w:val="clear" w:color="auto" w:fill="F2F2F2" w:themeFill="background1" w:themeFillShade="F2"/>
        </w:tblPrEx>
        <w:tc>
          <w:tcPr>
            <w:tcW w:w="9498" w:type="dxa"/>
            <w:gridSpan w:val="2"/>
            <w:shd w:val="clear" w:color="auto" w:fill="FFFFFF" w:themeFill="background1"/>
          </w:tcPr>
          <w:p w14:paraId="784F0871" w14:textId="00EA5D7C" w:rsidR="00D45987" w:rsidRPr="009356B7" w:rsidRDefault="00D45987" w:rsidP="00697E94">
            <w:pPr>
              <w:spacing w:line="360" w:lineRule="auto"/>
              <w:rPr>
                <w:rFonts w:ascii="Arial" w:eastAsia="Arial" w:hAnsi="Arial" w:cs="Arial"/>
                <w:b/>
                <w:lang w:val="es-ES"/>
              </w:rPr>
            </w:pPr>
            <w:r w:rsidRPr="00697E94">
              <w:rPr>
                <w:rFonts w:ascii="Arial" w:eastAsia="Arial" w:hAnsi="Arial" w:cs="Arial"/>
                <w:b/>
                <w:lang w:val="es-ES"/>
              </w:rPr>
              <w:t>VII.-</w:t>
            </w:r>
            <w:r w:rsidRPr="00697E94">
              <w:rPr>
                <w:rFonts w:ascii="Arial" w:hAnsi="Arial" w:cs="Arial"/>
              </w:rPr>
              <w:t xml:space="preserve"> </w:t>
            </w:r>
            <w:r w:rsidR="009356B7">
              <w:rPr>
                <w:rFonts w:ascii="Arial" w:eastAsia="Arial" w:hAnsi="Arial" w:cs="Arial"/>
                <w:b/>
                <w:lang w:val="es-ES"/>
              </w:rPr>
              <w:t>Revalidación de oficios:</w:t>
            </w:r>
          </w:p>
        </w:tc>
      </w:tr>
      <w:tr w:rsidR="00D45987" w:rsidRPr="00697E94" w14:paraId="1EC4E69C" w14:textId="77777777" w:rsidTr="00B45CFB">
        <w:tc>
          <w:tcPr>
            <w:tcW w:w="6723" w:type="dxa"/>
          </w:tcPr>
          <w:p w14:paraId="0ACF1E44" w14:textId="161BB397" w:rsidR="00D45987" w:rsidRPr="009356B7" w:rsidRDefault="00D45987" w:rsidP="00697E94">
            <w:pPr>
              <w:pStyle w:val="Prrafodelista"/>
              <w:numPr>
                <w:ilvl w:val="0"/>
                <w:numId w:val="34"/>
              </w:numPr>
              <w:spacing w:line="360" w:lineRule="auto"/>
              <w:ind w:left="0" w:firstLine="0"/>
              <w:jc w:val="both"/>
              <w:rPr>
                <w:rFonts w:ascii="Arial" w:eastAsia="Arial" w:hAnsi="Arial" w:cs="Arial"/>
                <w:lang w:val="es-ES"/>
              </w:rPr>
            </w:pPr>
            <w:r w:rsidRPr="00697E94">
              <w:rPr>
                <w:rFonts w:ascii="Arial" w:eastAsia="Arial" w:hAnsi="Arial" w:cs="Arial"/>
                <w:lang w:val="es-ES"/>
              </w:rPr>
              <w:t>Oficios de división por cada parte</w:t>
            </w:r>
          </w:p>
        </w:tc>
        <w:tc>
          <w:tcPr>
            <w:tcW w:w="2775" w:type="dxa"/>
          </w:tcPr>
          <w:p w14:paraId="46C8C1F0"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42</w:t>
            </w:r>
          </w:p>
        </w:tc>
      </w:tr>
      <w:tr w:rsidR="00D45987" w:rsidRPr="00697E94" w14:paraId="570C40E2" w14:textId="77777777" w:rsidTr="00B45CFB">
        <w:tc>
          <w:tcPr>
            <w:tcW w:w="6723" w:type="dxa"/>
          </w:tcPr>
          <w:p w14:paraId="772CA831" w14:textId="66893788" w:rsidR="00D45987" w:rsidRPr="009356B7" w:rsidRDefault="00D45987" w:rsidP="00697E94">
            <w:pPr>
              <w:pStyle w:val="Prrafodelista"/>
              <w:numPr>
                <w:ilvl w:val="0"/>
                <w:numId w:val="34"/>
              </w:numPr>
              <w:spacing w:line="360" w:lineRule="auto"/>
              <w:ind w:left="0" w:firstLine="0"/>
              <w:jc w:val="both"/>
              <w:rPr>
                <w:rFonts w:ascii="Arial" w:eastAsia="Arial" w:hAnsi="Arial" w:cs="Arial"/>
                <w:lang w:val="es-ES"/>
              </w:rPr>
            </w:pPr>
            <w:r w:rsidRPr="00697E94">
              <w:rPr>
                <w:rFonts w:ascii="Arial" w:eastAsia="Arial" w:hAnsi="Arial" w:cs="Arial"/>
                <w:lang w:val="es-ES"/>
              </w:rPr>
              <w:t>Oficios de rectificación de medidas, urbanización y cambios de nomenclatura</w:t>
            </w:r>
          </w:p>
        </w:tc>
        <w:tc>
          <w:tcPr>
            <w:tcW w:w="2775" w:type="dxa"/>
          </w:tcPr>
          <w:p w14:paraId="073D55AB"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98</w:t>
            </w:r>
          </w:p>
        </w:tc>
      </w:tr>
      <w:tr w:rsidR="00D45987" w:rsidRPr="00697E94" w14:paraId="111EC720" w14:textId="77777777" w:rsidTr="00B45CFB">
        <w:tc>
          <w:tcPr>
            <w:tcW w:w="6723" w:type="dxa"/>
          </w:tcPr>
          <w:p w14:paraId="1181A413" w14:textId="42F192C8" w:rsidR="00D45987" w:rsidRPr="009356B7" w:rsidRDefault="00D45987" w:rsidP="00697E94">
            <w:pPr>
              <w:pStyle w:val="Prrafodelista"/>
              <w:numPr>
                <w:ilvl w:val="0"/>
                <w:numId w:val="34"/>
              </w:numPr>
              <w:spacing w:line="360" w:lineRule="auto"/>
              <w:ind w:left="0" w:firstLine="0"/>
              <w:jc w:val="both"/>
              <w:rPr>
                <w:rFonts w:ascii="Arial" w:eastAsia="Arial" w:hAnsi="Arial" w:cs="Arial"/>
                <w:lang w:val="es-ES"/>
              </w:rPr>
            </w:pPr>
            <w:r w:rsidRPr="00697E94">
              <w:rPr>
                <w:rFonts w:ascii="Arial" w:eastAsia="Arial" w:hAnsi="Arial" w:cs="Arial"/>
                <w:lang w:val="es-ES"/>
              </w:rPr>
              <w:t>Oficios de unión</w:t>
            </w:r>
          </w:p>
        </w:tc>
        <w:tc>
          <w:tcPr>
            <w:tcW w:w="2775" w:type="dxa"/>
          </w:tcPr>
          <w:p w14:paraId="35802BD8" w14:textId="7777777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42</w:t>
            </w:r>
          </w:p>
        </w:tc>
      </w:tr>
    </w:tbl>
    <w:p w14:paraId="64C9DF4E" w14:textId="77777777" w:rsidR="00D45987" w:rsidRPr="00697E94" w:rsidRDefault="00D45987" w:rsidP="00697E94">
      <w:pPr>
        <w:spacing w:line="360" w:lineRule="auto"/>
        <w:rPr>
          <w:rFonts w:ascii="Arial" w:eastAsia="Arial" w:hAnsi="Arial" w:cs="Arial"/>
          <w:b/>
          <w:lang w:val="es-ES"/>
        </w:rPr>
      </w:pPr>
    </w:p>
    <w:p w14:paraId="2F889485" w14:textId="0CDD71F2" w:rsidR="00D45987" w:rsidRPr="00697E94" w:rsidRDefault="00D45987" w:rsidP="00697E94">
      <w:pPr>
        <w:spacing w:line="360" w:lineRule="auto"/>
        <w:jc w:val="both"/>
        <w:rPr>
          <w:rFonts w:ascii="Arial" w:eastAsia="Arial" w:hAnsi="Arial" w:cs="Arial"/>
          <w:lang w:val="es-ES"/>
        </w:rPr>
      </w:pPr>
      <w:r w:rsidRPr="00697E94">
        <w:rPr>
          <w:rFonts w:ascii="Arial" w:eastAsia="Arial" w:hAnsi="Arial" w:cs="Arial"/>
          <w:lang w:val="es-ES"/>
        </w:rPr>
        <w:t>Cuando la elaboración de planos o la diligencia de verificación o rectificación incluyan trabajos de topografía, adicionalmente a la tarifa respectiva por estos trabajos se cobrará de acuerdo a la siguiente tabla.</w:t>
      </w:r>
    </w:p>
    <w:tbl>
      <w:tblPr>
        <w:tblStyle w:val="Tablaconcuadrcula"/>
        <w:tblW w:w="0" w:type="auto"/>
        <w:tblInd w:w="108" w:type="dxa"/>
        <w:tblLook w:val="04A0" w:firstRow="1" w:lastRow="0" w:firstColumn="1" w:lastColumn="0" w:noHBand="0" w:noVBand="1"/>
      </w:tblPr>
      <w:tblGrid>
        <w:gridCol w:w="6342"/>
        <w:gridCol w:w="2661"/>
      </w:tblGrid>
      <w:tr w:rsidR="00D45987" w:rsidRPr="00697E94" w14:paraId="152FF0C8" w14:textId="77777777" w:rsidTr="00B45CFB">
        <w:tc>
          <w:tcPr>
            <w:tcW w:w="6721" w:type="dxa"/>
            <w:shd w:val="clear" w:color="auto" w:fill="D9D9D9" w:themeFill="background1" w:themeFillShade="D9"/>
          </w:tcPr>
          <w:p w14:paraId="25B67C59" w14:textId="77777777" w:rsidR="00D45987" w:rsidRPr="00697E94" w:rsidRDefault="00D45987" w:rsidP="00697E94">
            <w:pPr>
              <w:spacing w:line="360" w:lineRule="auto"/>
              <w:jc w:val="center"/>
              <w:rPr>
                <w:rFonts w:ascii="Arial" w:eastAsia="Arial" w:hAnsi="Arial" w:cs="Arial"/>
                <w:b/>
                <w:lang w:val="es-ES"/>
              </w:rPr>
            </w:pPr>
          </w:p>
          <w:p w14:paraId="64CD277D"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2D70D95A" w14:textId="77777777" w:rsidR="00D45987" w:rsidRPr="00697E94" w:rsidRDefault="00D45987" w:rsidP="00697E94">
            <w:pPr>
              <w:spacing w:line="360" w:lineRule="auto"/>
              <w:jc w:val="center"/>
              <w:rPr>
                <w:rFonts w:ascii="Arial" w:eastAsia="Arial" w:hAnsi="Arial" w:cs="Arial"/>
                <w:b/>
                <w:lang w:val="es-ES"/>
              </w:rPr>
            </w:pPr>
          </w:p>
        </w:tc>
        <w:tc>
          <w:tcPr>
            <w:tcW w:w="2777" w:type="dxa"/>
            <w:shd w:val="clear" w:color="auto" w:fill="D9D9D9" w:themeFill="background1" w:themeFillShade="D9"/>
          </w:tcPr>
          <w:p w14:paraId="5D4F1D99" w14:textId="77777777" w:rsidR="00D45987" w:rsidRPr="00697E94" w:rsidRDefault="00D45987" w:rsidP="00697E94">
            <w:pPr>
              <w:spacing w:line="360" w:lineRule="auto"/>
              <w:jc w:val="center"/>
              <w:rPr>
                <w:rFonts w:ascii="Arial" w:eastAsia="Arial" w:hAnsi="Arial" w:cs="Arial"/>
                <w:b/>
                <w:lang w:val="es-ES"/>
              </w:rPr>
            </w:pPr>
          </w:p>
          <w:p w14:paraId="3F2F507F"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t xml:space="preserve">IMPORTE </w:t>
            </w:r>
          </w:p>
        </w:tc>
      </w:tr>
      <w:tr w:rsidR="00D45987" w:rsidRPr="00697E94" w14:paraId="7909DBC3" w14:textId="77777777" w:rsidTr="00B45CFB">
        <w:tc>
          <w:tcPr>
            <w:tcW w:w="6721" w:type="dxa"/>
          </w:tcPr>
          <w:p w14:paraId="653E7DE9" w14:textId="4898D11B" w:rsidR="00D45987" w:rsidRPr="00697E94" w:rsidRDefault="009356B7" w:rsidP="00697E94">
            <w:pPr>
              <w:spacing w:line="360" w:lineRule="auto"/>
              <w:rPr>
                <w:rFonts w:ascii="Arial" w:eastAsia="Arial" w:hAnsi="Arial" w:cs="Arial"/>
                <w:lang w:val="es-ES"/>
              </w:rPr>
            </w:pPr>
            <w:r>
              <w:rPr>
                <w:rFonts w:ascii="Arial" w:eastAsia="Arial" w:hAnsi="Arial" w:cs="Arial"/>
                <w:lang w:val="es-ES"/>
              </w:rPr>
              <w:t xml:space="preserve">De 00-00-01 HA a 01-00-00 HA </w:t>
            </w:r>
          </w:p>
        </w:tc>
        <w:tc>
          <w:tcPr>
            <w:tcW w:w="2777" w:type="dxa"/>
          </w:tcPr>
          <w:p w14:paraId="29714251" w14:textId="00C6B9D9"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1,</w:t>
            </w:r>
            <w:r w:rsidR="00AA5A4D" w:rsidRPr="00697E94">
              <w:rPr>
                <w:rFonts w:ascii="Arial" w:eastAsia="Arial" w:hAnsi="Arial" w:cs="Arial"/>
                <w:lang w:val="es-ES"/>
              </w:rPr>
              <w:t>9</w:t>
            </w:r>
            <w:r w:rsidRPr="00697E94">
              <w:rPr>
                <w:rFonts w:ascii="Arial" w:eastAsia="Arial" w:hAnsi="Arial" w:cs="Arial"/>
                <w:lang w:val="es-ES"/>
              </w:rPr>
              <w:t>31</w:t>
            </w:r>
            <w:r w:rsidR="00AA5A4D" w:rsidRPr="00697E94">
              <w:rPr>
                <w:rFonts w:ascii="Arial" w:eastAsia="Arial" w:hAnsi="Arial" w:cs="Arial"/>
                <w:lang w:val="es-ES"/>
              </w:rPr>
              <w:t>.85</w:t>
            </w:r>
          </w:p>
        </w:tc>
      </w:tr>
      <w:tr w:rsidR="00D45987" w:rsidRPr="00697E94" w14:paraId="4C2532D5" w14:textId="77777777" w:rsidTr="00B45CFB">
        <w:tc>
          <w:tcPr>
            <w:tcW w:w="6721" w:type="dxa"/>
          </w:tcPr>
          <w:p w14:paraId="72FF1777" w14:textId="299AD978" w:rsidR="00D45987" w:rsidRPr="009356B7" w:rsidRDefault="009356B7" w:rsidP="00697E94">
            <w:pPr>
              <w:spacing w:line="360" w:lineRule="auto"/>
              <w:rPr>
                <w:rFonts w:ascii="Arial" w:eastAsia="Arial" w:hAnsi="Arial" w:cs="Arial"/>
                <w:lang w:val="es-ES"/>
              </w:rPr>
            </w:pPr>
            <w:r>
              <w:rPr>
                <w:rFonts w:ascii="Arial" w:eastAsia="Arial" w:hAnsi="Arial" w:cs="Arial"/>
                <w:lang w:val="es-ES"/>
              </w:rPr>
              <w:t>De 01-00-01 HA a 05-00-00 HA</w:t>
            </w:r>
          </w:p>
        </w:tc>
        <w:tc>
          <w:tcPr>
            <w:tcW w:w="2777" w:type="dxa"/>
          </w:tcPr>
          <w:p w14:paraId="3F341562" w14:textId="02243ABB" w:rsidR="00D45987" w:rsidRPr="00697E94" w:rsidRDefault="00AA5A4D" w:rsidP="00697E94">
            <w:pPr>
              <w:spacing w:line="360" w:lineRule="auto"/>
              <w:jc w:val="center"/>
              <w:rPr>
                <w:rFonts w:ascii="Arial" w:eastAsia="Arial" w:hAnsi="Arial" w:cs="Arial"/>
                <w:lang w:val="es-ES"/>
              </w:rPr>
            </w:pPr>
            <w:r w:rsidRPr="00697E94">
              <w:rPr>
                <w:rFonts w:ascii="Arial" w:eastAsia="Arial" w:hAnsi="Arial" w:cs="Arial"/>
                <w:lang w:val="es-ES"/>
              </w:rPr>
              <w:t>2,215.35</w:t>
            </w:r>
          </w:p>
        </w:tc>
      </w:tr>
      <w:tr w:rsidR="00D45987" w:rsidRPr="00697E94" w14:paraId="43BDA548" w14:textId="77777777" w:rsidTr="00B45CFB">
        <w:tc>
          <w:tcPr>
            <w:tcW w:w="6721" w:type="dxa"/>
          </w:tcPr>
          <w:p w14:paraId="2D75A05A" w14:textId="34959035" w:rsidR="00D45987" w:rsidRPr="00697E94" w:rsidRDefault="009356B7" w:rsidP="00697E94">
            <w:pPr>
              <w:spacing w:line="360" w:lineRule="auto"/>
              <w:rPr>
                <w:rFonts w:ascii="Arial" w:eastAsia="Arial" w:hAnsi="Arial" w:cs="Arial"/>
                <w:lang w:val="es-ES"/>
              </w:rPr>
            </w:pPr>
            <w:r>
              <w:rPr>
                <w:rFonts w:ascii="Arial" w:eastAsia="Arial" w:hAnsi="Arial" w:cs="Arial"/>
                <w:lang w:val="es-ES"/>
              </w:rPr>
              <w:t>De 05-00-01 HA a 10-00-00 HA</w:t>
            </w:r>
          </w:p>
        </w:tc>
        <w:tc>
          <w:tcPr>
            <w:tcW w:w="2777" w:type="dxa"/>
          </w:tcPr>
          <w:p w14:paraId="14956E85" w14:textId="5DFEF687"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2,</w:t>
            </w:r>
            <w:r w:rsidR="00AA5A4D" w:rsidRPr="00697E94">
              <w:rPr>
                <w:rFonts w:ascii="Arial" w:eastAsia="Arial" w:hAnsi="Arial" w:cs="Arial"/>
                <w:lang w:val="es-ES"/>
              </w:rPr>
              <w:t>770.20</w:t>
            </w:r>
          </w:p>
        </w:tc>
      </w:tr>
      <w:tr w:rsidR="00D45987" w:rsidRPr="00697E94" w14:paraId="462756D9" w14:textId="77777777" w:rsidTr="00B45CFB">
        <w:tc>
          <w:tcPr>
            <w:tcW w:w="6721" w:type="dxa"/>
          </w:tcPr>
          <w:p w14:paraId="3FB90E95" w14:textId="68CA2342" w:rsidR="00D45987" w:rsidRPr="00697E94" w:rsidRDefault="009356B7" w:rsidP="00697E94">
            <w:pPr>
              <w:spacing w:line="360" w:lineRule="auto"/>
              <w:rPr>
                <w:rFonts w:ascii="Arial" w:eastAsia="Arial" w:hAnsi="Arial" w:cs="Arial"/>
                <w:lang w:val="es-ES"/>
              </w:rPr>
            </w:pPr>
            <w:r>
              <w:rPr>
                <w:rFonts w:ascii="Arial" w:eastAsia="Arial" w:hAnsi="Arial" w:cs="Arial"/>
                <w:lang w:val="es-ES"/>
              </w:rPr>
              <w:t>De 10-00-01 HA a 15-00-00 HA</w:t>
            </w:r>
          </w:p>
        </w:tc>
        <w:tc>
          <w:tcPr>
            <w:tcW w:w="2777" w:type="dxa"/>
          </w:tcPr>
          <w:p w14:paraId="39712F10" w14:textId="2B4EB765" w:rsidR="00D45987" w:rsidRPr="00697E94" w:rsidRDefault="00AA5A4D" w:rsidP="00697E94">
            <w:pPr>
              <w:spacing w:line="360" w:lineRule="auto"/>
              <w:jc w:val="center"/>
              <w:rPr>
                <w:rFonts w:ascii="Arial" w:eastAsia="Arial" w:hAnsi="Arial" w:cs="Arial"/>
                <w:lang w:val="es-ES"/>
              </w:rPr>
            </w:pPr>
            <w:r w:rsidRPr="00697E94">
              <w:rPr>
                <w:rFonts w:ascii="Arial" w:eastAsia="Arial" w:hAnsi="Arial" w:cs="Arial"/>
                <w:lang w:val="es-ES"/>
              </w:rPr>
              <w:t>3,686.85</w:t>
            </w:r>
          </w:p>
        </w:tc>
      </w:tr>
      <w:tr w:rsidR="00D45987" w:rsidRPr="00697E94" w14:paraId="7C41F6A5" w14:textId="77777777" w:rsidTr="00B45CFB">
        <w:tc>
          <w:tcPr>
            <w:tcW w:w="6721" w:type="dxa"/>
          </w:tcPr>
          <w:p w14:paraId="7FB9E6DE" w14:textId="7567A0CC" w:rsidR="00D45987" w:rsidRPr="00697E94" w:rsidRDefault="00D45987" w:rsidP="00697E94">
            <w:pPr>
              <w:spacing w:line="360" w:lineRule="auto"/>
              <w:rPr>
                <w:rFonts w:ascii="Arial" w:eastAsia="Arial" w:hAnsi="Arial" w:cs="Arial"/>
                <w:lang w:val="es-ES"/>
              </w:rPr>
            </w:pPr>
            <w:r w:rsidRPr="00697E94">
              <w:rPr>
                <w:rFonts w:ascii="Arial" w:eastAsia="Arial" w:hAnsi="Arial" w:cs="Arial"/>
                <w:lang w:val="es-ES"/>
              </w:rPr>
              <w:t>De 15-00-01 HA a 20-</w:t>
            </w:r>
            <w:r w:rsidR="009356B7">
              <w:rPr>
                <w:rFonts w:ascii="Arial" w:eastAsia="Arial" w:hAnsi="Arial" w:cs="Arial"/>
                <w:lang w:val="es-ES"/>
              </w:rPr>
              <w:t>00-00 HA</w:t>
            </w:r>
          </w:p>
        </w:tc>
        <w:tc>
          <w:tcPr>
            <w:tcW w:w="2777" w:type="dxa"/>
          </w:tcPr>
          <w:p w14:paraId="19DADC4B" w14:textId="48AB9AA9" w:rsidR="00D45987" w:rsidRPr="00697E94" w:rsidRDefault="00AA5A4D" w:rsidP="00697E94">
            <w:pPr>
              <w:spacing w:line="360" w:lineRule="auto"/>
              <w:jc w:val="center"/>
              <w:rPr>
                <w:rFonts w:ascii="Arial" w:eastAsia="Arial" w:hAnsi="Arial" w:cs="Arial"/>
                <w:lang w:val="es-ES"/>
              </w:rPr>
            </w:pPr>
            <w:r w:rsidRPr="00697E94">
              <w:rPr>
                <w:rFonts w:ascii="Arial" w:eastAsia="Arial" w:hAnsi="Arial" w:cs="Arial"/>
                <w:lang w:val="es-ES"/>
              </w:rPr>
              <w:t>4,903.20</w:t>
            </w:r>
          </w:p>
        </w:tc>
      </w:tr>
      <w:tr w:rsidR="00D45987" w:rsidRPr="00697E94" w14:paraId="6CAE4CDD" w14:textId="77777777" w:rsidTr="00B45CFB">
        <w:tc>
          <w:tcPr>
            <w:tcW w:w="6721" w:type="dxa"/>
          </w:tcPr>
          <w:p w14:paraId="241A4F80" w14:textId="2390A92C" w:rsidR="00D45987" w:rsidRPr="00697E94" w:rsidRDefault="009356B7" w:rsidP="00697E94">
            <w:pPr>
              <w:spacing w:line="360" w:lineRule="auto"/>
              <w:rPr>
                <w:rFonts w:ascii="Arial" w:eastAsia="Arial" w:hAnsi="Arial" w:cs="Arial"/>
                <w:lang w:val="es-ES"/>
              </w:rPr>
            </w:pPr>
            <w:r>
              <w:rPr>
                <w:rFonts w:ascii="Arial" w:eastAsia="Arial" w:hAnsi="Arial" w:cs="Arial"/>
                <w:lang w:val="es-ES"/>
              </w:rPr>
              <w:t>De 20-00-01 HA a 25-00-00 HA</w:t>
            </w:r>
          </w:p>
        </w:tc>
        <w:tc>
          <w:tcPr>
            <w:tcW w:w="2777" w:type="dxa"/>
          </w:tcPr>
          <w:p w14:paraId="2068B9D8" w14:textId="3598DBFB" w:rsidR="00D45987" w:rsidRPr="00697E94" w:rsidRDefault="00AA5A4D" w:rsidP="00697E94">
            <w:pPr>
              <w:spacing w:line="360" w:lineRule="auto"/>
              <w:jc w:val="center"/>
              <w:rPr>
                <w:rFonts w:ascii="Arial" w:eastAsia="Arial" w:hAnsi="Arial" w:cs="Arial"/>
                <w:lang w:val="es-ES"/>
              </w:rPr>
            </w:pPr>
            <w:r w:rsidRPr="00697E94">
              <w:rPr>
                <w:rFonts w:ascii="Arial" w:eastAsia="Arial" w:hAnsi="Arial" w:cs="Arial"/>
                <w:lang w:val="es-ES"/>
              </w:rPr>
              <w:t>6,609.60</w:t>
            </w:r>
          </w:p>
        </w:tc>
      </w:tr>
      <w:tr w:rsidR="00D45987" w:rsidRPr="00697E94" w14:paraId="7A53582D" w14:textId="77777777" w:rsidTr="00B45CFB">
        <w:tc>
          <w:tcPr>
            <w:tcW w:w="6721" w:type="dxa"/>
          </w:tcPr>
          <w:p w14:paraId="05539853" w14:textId="7FB6C895" w:rsidR="00D45987" w:rsidRPr="00697E94" w:rsidRDefault="009356B7" w:rsidP="00697E94">
            <w:pPr>
              <w:spacing w:line="360" w:lineRule="auto"/>
              <w:rPr>
                <w:rFonts w:ascii="Arial" w:eastAsia="Arial" w:hAnsi="Arial" w:cs="Arial"/>
                <w:lang w:val="es-ES"/>
              </w:rPr>
            </w:pPr>
            <w:r>
              <w:rPr>
                <w:rFonts w:ascii="Arial" w:eastAsia="Arial" w:hAnsi="Arial" w:cs="Arial"/>
                <w:lang w:val="es-ES"/>
              </w:rPr>
              <w:t>De 25-00-01 HA a 30-00-00 HA</w:t>
            </w:r>
          </w:p>
        </w:tc>
        <w:tc>
          <w:tcPr>
            <w:tcW w:w="2777" w:type="dxa"/>
          </w:tcPr>
          <w:p w14:paraId="73074E4A" w14:textId="7FAF69F1" w:rsidR="00D45987" w:rsidRPr="00697E94" w:rsidRDefault="00AA5A4D" w:rsidP="00697E94">
            <w:pPr>
              <w:spacing w:line="360" w:lineRule="auto"/>
              <w:jc w:val="center"/>
              <w:rPr>
                <w:rFonts w:ascii="Arial" w:eastAsia="Arial" w:hAnsi="Arial" w:cs="Arial"/>
                <w:lang w:val="es-ES"/>
              </w:rPr>
            </w:pPr>
            <w:r w:rsidRPr="00697E94">
              <w:rPr>
                <w:rFonts w:ascii="Arial" w:eastAsia="Arial" w:hAnsi="Arial" w:cs="Arial"/>
                <w:lang w:val="es-ES"/>
              </w:rPr>
              <w:t>8,604.90</w:t>
            </w:r>
          </w:p>
        </w:tc>
      </w:tr>
      <w:tr w:rsidR="00D45987" w:rsidRPr="00697E94" w14:paraId="020FE99B" w14:textId="77777777" w:rsidTr="00B45CFB">
        <w:tc>
          <w:tcPr>
            <w:tcW w:w="6721" w:type="dxa"/>
          </w:tcPr>
          <w:p w14:paraId="1B8B09BB" w14:textId="223A06E6" w:rsidR="00D45987" w:rsidRPr="00697E94" w:rsidRDefault="009356B7" w:rsidP="00697E94">
            <w:pPr>
              <w:spacing w:line="360" w:lineRule="auto"/>
              <w:rPr>
                <w:rFonts w:ascii="Arial" w:eastAsia="Arial" w:hAnsi="Arial" w:cs="Arial"/>
                <w:lang w:val="es-ES"/>
              </w:rPr>
            </w:pPr>
            <w:r>
              <w:rPr>
                <w:rFonts w:ascii="Arial" w:eastAsia="Arial" w:hAnsi="Arial" w:cs="Arial"/>
                <w:lang w:val="es-ES"/>
              </w:rPr>
              <w:t>De 30-00-01 HA a 35-00-00 HA</w:t>
            </w:r>
          </w:p>
        </w:tc>
        <w:tc>
          <w:tcPr>
            <w:tcW w:w="2777" w:type="dxa"/>
          </w:tcPr>
          <w:p w14:paraId="40010454" w14:textId="5AC142B9" w:rsidR="00D45987" w:rsidRPr="00697E94" w:rsidRDefault="00AA5A4D" w:rsidP="00697E94">
            <w:pPr>
              <w:spacing w:line="360" w:lineRule="auto"/>
              <w:jc w:val="center"/>
              <w:rPr>
                <w:rFonts w:ascii="Arial" w:eastAsia="Arial" w:hAnsi="Arial" w:cs="Arial"/>
                <w:lang w:val="es-ES"/>
              </w:rPr>
            </w:pPr>
            <w:r w:rsidRPr="00697E94">
              <w:rPr>
                <w:rFonts w:ascii="Arial" w:eastAsia="Arial" w:hAnsi="Arial" w:cs="Arial"/>
                <w:lang w:val="es-ES"/>
              </w:rPr>
              <w:t>10,841.85</w:t>
            </w:r>
          </w:p>
        </w:tc>
      </w:tr>
      <w:tr w:rsidR="00D45987" w:rsidRPr="00697E94" w14:paraId="487BB631" w14:textId="77777777" w:rsidTr="00B45CFB">
        <w:tc>
          <w:tcPr>
            <w:tcW w:w="6721" w:type="dxa"/>
          </w:tcPr>
          <w:p w14:paraId="7E0BFBAB" w14:textId="27276851" w:rsidR="00D45987" w:rsidRPr="00697E94" w:rsidRDefault="009356B7" w:rsidP="00697E94">
            <w:pPr>
              <w:spacing w:line="360" w:lineRule="auto"/>
              <w:rPr>
                <w:rFonts w:ascii="Arial" w:eastAsia="Arial" w:hAnsi="Arial" w:cs="Arial"/>
                <w:lang w:val="es-ES"/>
              </w:rPr>
            </w:pPr>
            <w:r>
              <w:rPr>
                <w:rFonts w:ascii="Arial" w:eastAsia="Arial" w:hAnsi="Arial" w:cs="Arial"/>
                <w:lang w:val="es-ES"/>
              </w:rPr>
              <w:t>De 35-00-01 HA a 40-00-00 HA</w:t>
            </w:r>
          </w:p>
        </w:tc>
        <w:tc>
          <w:tcPr>
            <w:tcW w:w="2777" w:type="dxa"/>
          </w:tcPr>
          <w:p w14:paraId="2CC2CE93" w14:textId="120047CA" w:rsidR="00D45987" w:rsidRPr="00697E94" w:rsidRDefault="00AA5A4D" w:rsidP="00697E94">
            <w:pPr>
              <w:spacing w:line="360" w:lineRule="auto"/>
              <w:jc w:val="center"/>
              <w:rPr>
                <w:rFonts w:ascii="Arial" w:eastAsia="Arial" w:hAnsi="Arial" w:cs="Arial"/>
                <w:lang w:val="es-ES"/>
              </w:rPr>
            </w:pPr>
            <w:r w:rsidRPr="00697E94">
              <w:rPr>
                <w:rFonts w:ascii="Arial" w:eastAsia="Arial" w:hAnsi="Arial" w:cs="Arial"/>
                <w:lang w:val="es-ES"/>
              </w:rPr>
              <w:t>13,382.55</w:t>
            </w:r>
          </w:p>
        </w:tc>
      </w:tr>
      <w:tr w:rsidR="00D45987" w:rsidRPr="00697E94" w14:paraId="0E03134D" w14:textId="77777777" w:rsidTr="00B45CFB">
        <w:tc>
          <w:tcPr>
            <w:tcW w:w="6721" w:type="dxa"/>
          </w:tcPr>
          <w:p w14:paraId="7AA86815" w14:textId="2DD9BF32" w:rsidR="00D45987" w:rsidRPr="00697E94" w:rsidRDefault="009356B7" w:rsidP="00697E94">
            <w:pPr>
              <w:spacing w:line="360" w:lineRule="auto"/>
              <w:rPr>
                <w:rFonts w:ascii="Arial" w:eastAsia="Arial" w:hAnsi="Arial" w:cs="Arial"/>
                <w:lang w:val="es-ES"/>
              </w:rPr>
            </w:pPr>
            <w:r>
              <w:rPr>
                <w:rFonts w:ascii="Arial" w:eastAsia="Arial" w:hAnsi="Arial" w:cs="Arial"/>
                <w:lang w:val="es-ES"/>
              </w:rPr>
              <w:t>De 40-00-01 HA a 45-00-00 HA</w:t>
            </w:r>
          </w:p>
        </w:tc>
        <w:tc>
          <w:tcPr>
            <w:tcW w:w="2777" w:type="dxa"/>
          </w:tcPr>
          <w:p w14:paraId="29ADDCF9" w14:textId="3868B9FC" w:rsidR="00D45987" w:rsidRPr="00697E94" w:rsidRDefault="00AA5A4D" w:rsidP="00697E94">
            <w:pPr>
              <w:spacing w:line="360" w:lineRule="auto"/>
              <w:jc w:val="center"/>
              <w:rPr>
                <w:rFonts w:ascii="Arial" w:eastAsia="Arial" w:hAnsi="Arial" w:cs="Arial"/>
                <w:lang w:val="es-ES"/>
              </w:rPr>
            </w:pPr>
            <w:r w:rsidRPr="00697E94">
              <w:rPr>
                <w:rFonts w:ascii="Arial" w:eastAsia="Arial" w:hAnsi="Arial" w:cs="Arial"/>
                <w:lang w:val="es-ES"/>
              </w:rPr>
              <w:t>16,262.10</w:t>
            </w:r>
          </w:p>
        </w:tc>
      </w:tr>
      <w:tr w:rsidR="00D45987" w:rsidRPr="00697E94" w14:paraId="55306FFC" w14:textId="77777777" w:rsidTr="00B45CFB">
        <w:tc>
          <w:tcPr>
            <w:tcW w:w="6721" w:type="dxa"/>
          </w:tcPr>
          <w:p w14:paraId="016A9EEC" w14:textId="1588BDDA" w:rsidR="00D45987" w:rsidRPr="00697E94" w:rsidRDefault="00D45987" w:rsidP="00697E94">
            <w:pPr>
              <w:spacing w:line="360" w:lineRule="auto"/>
              <w:rPr>
                <w:rFonts w:ascii="Arial" w:eastAsia="Arial" w:hAnsi="Arial" w:cs="Arial"/>
                <w:lang w:val="es-ES"/>
              </w:rPr>
            </w:pPr>
            <w:r w:rsidRPr="00697E94">
              <w:rPr>
                <w:rFonts w:ascii="Arial" w:eastAsia="Arial" w:hAnsi="Arial" w:cs="Arial"/>
                <w:lang w:val="es-ES"/>
              </w:rPr>
              <w:t>De 45-00-01 HA a 50-00-00 HA</w:t>
            </w:r>
          </w:p>
        </w:tc>
        <w:tc>
          <w:tcPr>
            <w:tcW w:w="2777" w:type="dxa"/>
          </w:tcPr>
          <w:p w14:paraId="725F82F9" w14:textId="26AA7552" w:rsidR="00D45987" w:rsidRPr="00697E94" w:rsidRDefault="00AA5A4D" w:rsidP="00697E94">
            <w:pPr>
              <w:spacing w:line="360" w:lineRule="auto"/>
              <w:jc w:val="center"/>
              <w:rPr>
                <w:rFonts w:ascii="Arial" w:eastAsia="Arial" w:hAnsi="Arial" w:cs="Arial"/>
                <w:lang w:val="es-ES"/>
              </w:rPr>
            </w:pPr>
            <w:r w:rsidRPr="00697E94">
              <w:rPr>
                <w:rFonts w:ascii="Arial" w:eastAsia="Arial" w:hAnsi="Arial" w:cs="Arial"/>
                <w:lang w:val="es-ES"/>
              </w:rPr>
              <w:t>19,514.25</w:t>
            </w:r>
          </w:p>
        </w:tc>
      </w:tr>
      <w:tr w:rsidR="00D45987" w:rsidRPr="00697E94" w14:paraId="7DE891CF" w14:textId="77777777" w:rsidTr="00B45CFB">
        <w:tc>
          <w:tcPr>
            <w:tcW w:w="6721" w:type="dxa"/>
          </w:tcPr>
          <w:p w14:paraId="78397B71" w14:textId="1971D582" w:rsidR="00D45987" w:rsidRPr="00697E94" w:rsidRDefault="00D45987" w:rsidP="00697E94">
            <w:pPr>
              <w:spacing w:line="360" w:lineRule="auto"/>
              <w:jc w:val="both"/>
              <w:rPr>
                <w:rFonts w:ascii="Arial" w:eastAsia="Arial" w:hAnsi="Arial" w:cs="Arial"/>
                <w:lang w:val="es-ES"/>
              </w:rPr>
            </w:pPr>
            <w:r w:rsidRPr="00697E94">
              <w:rPr>
                <w:rFonts w:ascii="Arial" w:eastAsia="Arial" w:hAnsi="Arial" w:cs="Arial"/>
                <w:lang w:val="es-ES"/>
              </w:rPr>
              <w:t>De 50-00-00 HA a en adelante más 2.52 el U.M.A general</w:t>
            </w:r>
            <w:r w:rsidR="009356B7">
              <w:rPr>
                <w:rFonts w:ascii="Arial" w:eastAsia="Arial" w:hAnsi="Arial" w:cs="Arial"/>
                <w:lang w:val="es-ES"/>
              </w:rPr>
              <w:t xml:space="preserve"> en el Estado por cada hectárea</w:t>
            </w:r>
          </w:p>
        </w:tc>
        <w:tc>
          <w:tcPr>
            <w:tcW w:w="2777" w:type="dxa"/>
          </w:tcPr>
          <w:p w14:paraId="50418DC5" w14:textId="25F4BA94" w:rsidR="00D45987" w:rsidRPr="00697E94" w:rsidRDefault="00D45987" w:rsidP="00697E94">
            <w:pPr>
              <w:spacing w:line="360" w:lineRule="auto"/>
              <w:jc w:val="center"/>
              <w:rPr>
                <w:rFonts w:ascii="Arial" w:eastAsia="Arial" w:hAnsi="Arial" w:cs="Arial"/>
                <w:lang w:val="es-ES"/>
              </w:rPr>
            </w:pPr>
            <w:r w:rsidRPr="00697E94">
              <w:rPr>
                <w:rFonts w:ascii="Arial" w:eastAsia="Arial" w:hAnsi="Arial" w:cs="Arial"/>
                <w:lang w:val="es-ES"/>
              </w:rPr>
              <w:t>2</w:t>
            </w:r>
            <w:r w:rsidR="00AA5A4D" w:rsidRPr="00697E94">
              <w:rPr>
                <w:rFonts w:ascii="Arial" w:eastAsia="Arial" w:hAnsi="Arial" w:cs="Arial"/>
                <w:lang w:val="es-ES"/>
              </w:rPr>
              <w:t>78.10</w:t>
            </w:r>
          </w:p>
        </w:tc>
      </w:tr>
    </w:tbl>
    <w:p w14:paraId="5E2EAAD5" w14:textId="4CF46E72" w:rsidR="00D45987" w:rsidRPr="00697E94" w:rsidRDefault="00D45987" w:rsidP="00697E94">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6352"/>
        <w:gridCol w:w="2651"/>
      </w:tblGrid>
      <w:tr w:rsidR="00D45987" w:rsidRPr="00697E94" w14:paraId="1475DA85" w14:textId="77777777" w:rsidTr="00806175">
        <w:tc>
          <w:tcPr>
            <w:tcW w:w="6522" w:type="dxa"/>
            <w:shd w:val="clear" w:color="auto" w:fill="D9D9D9" w:themeFill="background1" w:themeFillShade="D9"/>
          </w:tcPr>
          <w:p w14:paraId="3F5C984D" w14:textId="77777777" w:rsidR="00D45987" w:rsidRPr="00697E94" w:rsidRDefault="00D45987" w:rsidP="00697E94">
            <w:pPr>
              <w:spacing w:line="360" w:lineRule="auto"/>
              <w:jc w:val="center"/>
              <w:rPr>
                <w:rFonts w:ascii="Arial" w:eastAsia="Arial" w:hAnsi="Arial" w:cs="Arial"/>
                <w:b/>
                <w:lang w:val="es-ES"/>
              </w:rPr>
            </w:pPr>
          </w:p>
          <w:p w14:paraId="5E4BA387"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lastRenderedPageBreak/>
              <w:t>CONCEPTO</w:t>
            </w:r>
          </w:p>
          <w:p w14:paraId="16CD5EEB" w14:textId="77777777" w:rsidR="00D45987" w:rsidRPr="00697E94" w:rsidRDefault="00D45987" w:rsidP="00697E94">
            <w:pPr>
              <w:spacing w:line="360" w:lineRule="auto"/>
              <w:jc w:val="center"/>
              <w:rPr>
                <w:rFonts w:ascii="Arial" w:eastAsia="Arial" w:hAnsi="Arial" w:cs="Arial"/>
                <w:b/>
                <w:lang w:val="es-ES"/>
              </w:rPr>
            </w:pPr>
          </w:p>
        </w:tc>
        <w:tc>
          <w:tcPr>
            <w:tcW w:w="2707" w:type="dxa"/>
            <w:shd w:val="clear" w:color="auto" w:fill="D9D9D9" w:themeFill="background1" w:themeFillShade="D9"/>
          </w:tcPr>
          <w:p w14:paraId="5FBF0DEC" w14:textId="77777777" w:rsidR="00D45987" w:rsidRPr="00697E94" w:rsidRDefault="00D45987" w:rsidP="00697E94">
            <w:pPr>
              <w:spacing w:line="360" w:lineRule="auto"/>
              <w:jc w:val="center"/>
              <w:rPr>
                <w:rFonts w:ascii="Arial" w:eastAsia="Arial" w:hAnsi="Arial" w:cs="Arial"/>
                <w:b/>
                <w:lang w:val="es-ES"/>
              </w:rPr>
            </w:pPr>
          </w:p>
          <w:p w14:paraId="3F860B8C"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lastRenderedPageBreak/>
              <w:t xml:space="preserve">IMPORTE </w:t>
            </w:r>
          </w:p>
        </w:tc>
      </w:tr>
      <w:tr w:rsidR="00D45987" w:rsidRPr="00697E94" w14:paraId="2FBFB76A" w14:textId="77777777" w:rsidTr="00806175">
        <w:tc>
          <w:tcPr>
            <w:tcW w:w="6522" w:type="dxa"/>
          </w:tcPr>
          <w:p w14:paraId="08378F79" w14:textId="2CB2598A" w:rsidR="00D45987" w:rsidRPr="00697E94" w:rsidRDefault="00D45987" w:rsidP="00697E94">
            <w:pPr>
              <w:spacing w:line="360" w:lineRule="auto"/>
              <w:jc w:val="both"/>
              <w:rPr>
                <w:rFonts w:ascii="Arial" w:eastAsia="Arial" w:hAnsi="Arial" w:cs="Arial"/>
                <w:b/>
                <w:lang w:val="es-ES"/>
              </w:rPr>
            </w:pPr>
            <w:r w:rsidRPr="00697E94">
              <w:rPr>
                <w:rFonts w:ascii="Arial" w:eastAsia="Arial" w:hAnsi="Arial" w:cs="Arial"/>
                <w:b/>
                <w:lang w:val="es-ES"/>
              </w:rPr>
              <w:lastRenderedPageBreak/>
              <w:t>Por impresión de planos de manzana, fracc</w:t>
            </w:r>
            <w:r w:rsidR="009356B7">
              <w:rPr>
                <w:rFonts w:ascii="Arial" w:eastAsia="Arial" w:hAnsi="Arial" w:cs="Arial"/>
                <w:b/>
                <w:lang w:val="es-ES"/>
              </w:rPr>
              <w:t xml:space="preserve">ionamiento o sección catastral </w:t>
            </w:r>
          </w:p>
        </w:tc>
        <w:tc>
          <w:tcPr>
            <w:tcW w:w="2707" w:type="dxa"/>
          </w:tcPr>
          <w:p w14:paraId="5687B88C" w14:textId="77777777" w:rsidR="00D45987" w:rsidRPr="00697E94" w:rsidRDefault="00D45987" w:rsidP="00697E94">
            <w:pPr>
              <w:spacing w:line="360" w:lineRule="auto"/>
              <w:jc w:val="center"/>
              <w:rPr>
                <w:rFonts w:ascii="Arial" w:eastAsia="Arial" w:hAnsi="Arial" w:cs="Arial"/>
                <w:lang w:val="es-ES"/>
              </w:rPr>
            </w:pPr>
          </w:p>
        </w:tc>
      </w:tr>
      <w:tr w:rsidR="00D45987" w:rsidRPr="00697E94" w14:paraId="26049F9A" w14:textId="77777777" w:rsidTr="00806175">
        <w:tc>
          <w:tcPr>
            <w:tcW w:w="6522" w:type="dxa"/>
          </w:tcPr>
          <w:p w14:paraId="47B572C8" w14:textId="5121BF60" w:rsidR="00D45987" w:rsidRPr="00697E94" w:rsidRDefault="009356B7" w:rsidP="00697E94">
            <w:pPr>
              <w:spacing w:line="360" w:lineRule="auto"/>
              <w:rPr>
                <w:rFonts w:ascii="Arial" w:eastAsia="Arial" w:hAnsi="Arial" w:cs="Arial"/>
                <w:lang w:val="es-ES"/>
              </w:rPr>
            </w:pPr>
            <w:r>
              <w:rPr>
                <w:rFonts w:ascii="Arial" w:eastAsia="Arial" w:hAnsi="Arial" w:cs="Arial"/>
                <w:lang w:val="es-ES"/>
              </w:rPr>
              <w:t>Tamaño carta</w:t>
            </w:r>
          </w:p>
        </w:tc>
        <w:tc>
          <w:tcPr>
            <w:tcW w:w="2707" w:type="dxa"/>
          </w:tcPr>
          <w:p w14:paraId="17014018"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9,913</w:t>
            </w:r>
          </w:p>
        </w:tc>
      </w:tr>
      <w:tr w:rsidR="00D45987" w:rsidRPr="00697E94" w14:paraId="026CC618" w14:textId="77777777" w:rsidTr="00806175">
        <w:tc>
          <w:tcPr>
            <w:tcW w:w="6522" w:type="dxa"/>
          </w:tcPr>
          <w:p w14:paraId="2F72ABD1" w14:textId="16B7A137" w:rsidR="00D45987" w:rsidRPr="00697E94" w:rsidRDefault="009356B7" w:rsidP="00697E94">
            <w:pPr>
              <w:spacing w:line="360" w:lineRule="auto"/>
              <w:rPr>
                <w:rFonts w:ascii="Arial" w:eastAsia="Arial" w:hAnsi="Arial" w:cs="Arial"/>
                <w:lang w:val="es-ES"/>
              </w:rPr>
            </w:pPr>
            <w:r>
              <w:rPr>
                <w:rFonts w:ascii="Arial" w:eastAsia="Arial" w:hAnsi="Arial" w:cs="Arial"/>
                <w:lang w:val="es-ES"/>
              </w:rPr>
              <w:t>Tamaño dos cartas</w:t>
            </w:r>
          </w:p>
        </w:tc>
        <w:tc>
          <w:tcPr>
            <w:tcW w:w="2707" w:type="dxa"/>
          </w:tcPr>
          <w:p w14:paraId="5D362D17"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12,046</w:t>
            </w:r>
          </w:p>
        </w:tc>
      </w:tr>
      <w:tr w:rsidR="00D45987" w:rsidRPr="00697E94" w14:paraId="220215CE" w14:textId="77777777" w:rsidTr="00806175">
        <w:tc>
          <w:tcPr>
            <w:tcW w:w="6522" w:type="dxa"/>
          </w:tcPr>
          <w:p w14:paraId="4825C123" w14:textId="1DB07E91" w:rsidR="00D45987" w:rsidRPr="00697E94" w:rsidRDefault="009356B7" w:rsidP="00697E94">
            <w:pPr>
              <w:spacing w:line="360" w:lineRule="auto"/>
              <w:rPr>
                <w:rFonts w:ascii="Arial" w:eastAsia="Arial" w:hAnsi="Arial" w:cs="Arial"/>
                <w:lang w:val="es-ES"/>
              </w:rPr>
            </w:pPr>
            <w:r>
              <w:rPr>
                <w:rFonts w:ascii="Arial" w:eastAsia="Arial" w:hAnsi="Arial" w:cs="Arial"/>
                <w:lang w:val="es-ES"/>
              </w:rPr>
              <w:t>Tamaño cuatro cartas (</w:t>
            </w:r>
            <w:proofErr w:type="spellStart"/>
            <w:r>
              <w:rPr>
                <w:rFonts w:ascii="Arial" w:eastAsia="Arial" w:hAnsi="Arial" w:cs="Arial"/>
                <w:lang w:val="es-ES"/>
              </w:rPr>
              <w:t>Ploter</w:t>
            </w:r>
            <w:proofErr w:type="spellEnd"/>
            <w:r>
              <w:rPr>
                <w:rFonts w:ascii="Arial" w:eastAsia="Arial" w:hAnsi="Arial" w:cs="Arial"/>
                <w:lang w:val="es-ES"/>
              </w:rPr>
              <w:t>)</w:t>
            </w:r>
          </w:p>
        </w:tc>
        <w:tc>
          <w:tcPr>
            <w:tcW w:w="2707" w:type="dxa"/>
          </w:tcPr>
          <w:p w14:paraId="6B6F2598"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14,454</w:t>
            </w:r>
          </w:p>
        </w:tc>
      </w:tr>
      <w:tr w:rsidR="00D45987" w:rsidRPr="00697E94" w14:paraId="395F7699" w14:textId="77777777" w:rsidTr="00806175">
        <w:tc>
          <w:tcPr>
            <w:tcW w:w="6522" w:type="dxa"/>
          </w:tcPr>
          <w:p w14:paraId="5EBE5C0E" w14:textId="3655963B" w:rsidR="00D45987" w:rsidRPr="00697E94" w:rsidRDefault="00D45987" w:rsidP="00697E94">
            <w:pPr>
              <w:spacing w:line="360" w:lineRule="auto"/>
              <w:rPr>
                <w:rFonts w:ascii="Arial" w:eastAsia="Arial" w:hAnsi="Arial" w:cs="Arial"/>
                <w:lang w:val="es-ES"/>
              </w:rPr>
            </w:pPr>
            <w:r w:rsidRPr="00697E94">
              <w:rPr>
                <w:rFonts w:ascii="Arial" w:eastAsia="Arial" w:hAnsi="Arial" w:cs="Arial"/>
                <w:lang w:val="es-ES"/>
              </w:rPr>
              <w:t xml:space="preserve">Planos mayores a 4 veces </w:t>
            </w:r>
            <w:r w:rsidR="009356B7">
              <w:rPr>
                <w:rFonts w:ascii="Arial" w:eastAsia="Arial" w:hAnsi="Arial" w:cs="Arial"/>
                <w:lang w:val="es-ES"/>
              </w:rPr>
              <w:t>tamaño carta (</w:t>
            </w:r>
            <w:proofErr w:type="spellStart"/>
            <w:r w:rsidR="009356B7">
              <w:rPr>
                <w:rFonts w:ascii="Arial" w:eastAsia="Arial" w:hAnsi="Arial" w:cs="Arial"/>
                <w:lang w:val="es-ES"/>
              </w:rPr>
              <w:t>ploter</w:t>
            </w:r>
            <w:proofErr w:type="spellEnd"/>
            <w:r w:rsidR="009356B7">
              <w:rPr>
                <w:rFonts w:ascii="Arial" w:eastAsia="Arial" w:hAnsi="Arial" w:cs="Arial"/>
                <w:lang w:val="es-ES"/>
              </w:rPr>
              <w:t>) adicional</w:t>
            </w:r>
          </w:p>
        </w:tc>
        <w:tc>
          <w:tcPr>
            <w:tcW w:w="2707" w:type="dxa"/>
          </w:tcPr>
          <w:p w14:paraId="47DE61EC"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206</w:t>
            </w:r>
          </w:p>
        </w:tc>
      </w:tr>
    </w:tbl>
    <w:p w14:paraId="1E559996" w14:textId="77777777" w:rsidR="00D45987" w:rsidRPr="00697E94" w:rsidRDefault="00D45987" w:rsidP="00697E94">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3391"/>
        <w:gridCol w:w="752"/>
        <w:gridCol w:w="2290"/>
        <w:gridCol w:w="2570"/>
      </w:tblGrid>
      <w:tr w:rsidR="00D45987" w:rsidRPr="00697E94" w14:paraId="42E55763" w14:textId="77777777" w:rsidTr="00B45CFB">
        <w:tc>
          <w:tcPr>
            <w:tcW w:w="6785" w:type="dxa"/>
            <w:gridSpan w:val="3"/>
            <w:shd w:val="clear" w:color="auto" w:fill="D9D9D9" w:themeFill="background1" w:themeFillShade="D9"/>
          </w:tcPr>
          <w:p w14:paraId="54F1C657" w14:textId="77777777" w:rsidR="00D45987" w:rsidRPr="00697E94" w:rsidRDefault="00D45987" w:rsidP="00697E94">
            <w:pPr>
              <w:spacing w:line="360" w:lineRule="auto"/>
              <w:jc w:val="center"/>
              <w:rPr>
                <w:rFonts w:ascii="Arial" w:eastAsia="Arial" w:hAnsi="Arial" w:cs="Arial"/>
                <w:b/>
                <w:lang w:val="es-ES"/>
              </w:rPr>
            </w:pPr>
          </w:p>
          <w:p w14:paraId="5A52CFF2"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360056AC" w14:textId="77777777" w:rsidR="00D45987" w:rsidRPr="00697E94" w:rsidRDefault="00D45987" w:rsidP="00697E94">
            <w:pPr>
              <w:spacing w:line="360" w:lineRule="auto"/>
              <w:jc w:val="center"/>
              <w:rPr>
                <w:rFonts w:ascii="Arial" w:eastAsia="Arial" w:hAnsi="Arial" w:cs="Arial"/>
                <w:b/>
                <w:lang w:val="es-ES"/>
              </w:rPr>
            </w:pPr>
          </w:p>
        </w:tc>
        <w:tc>
          <w:tcPr>
            <w:tcW w:w="2713" w:type="dxa"/>
            <w:shd w:val="clear" w:color="auto" w:fill="D9D9D9" w:themeFill="background1" w:themeFillShade="D9"/>
          </w:tcPr>
          <w:p w14:paraId="4609E391" w14:textId="77777777" w:rsidR="00D45987" w:rsidRPr="00697E94" w:rsidRDefault="00D45987" w:rsidP="00697E94">
            <w:pPr>
              <w:spacing w:line="360" w:lineRule="auto"/>
              <w:jc w:val="center"/>
              <w:rPr>
                <w:rFonts w:ascii="Arial" w:eastAsia="Arial" w:hAnsi="Arial" w:cs="Arial"/>
                <w:b/>
                <w:lang w:val="es-ES"/>
              </w:rPr>
            </w:pPr>
          </w:p>
          <w:p w14:paraId="046C1EC6"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t xml:space="preserve">IMPORTE </w:t>
            </w:r>
          </w:p>
        </w:tc>
      </w:tr>
      <w:tr w:rsidR="00D45987" w:rsidRPr="00697E94" w14:paraId="543B9908" w14:textId="77777777" w:rsidTr="00B45CFB">
        <w:tc>
          <w:tcPr>
            <w:tcW w:w="6785" w:type="dxa"/>
            <w:gridSpan w:val="3"/>
          </w:tcPr>
          <w:p w14:paraId="73565969" w14:textId="77777777" w:rsidR="00D45987" w:rsidRPr="00697E94" w:rsidRDefault="00D45987" w:rsidP="00697E94">
            <w:pPr>
              <w:spacing w:line="360" w:lineRule="auto"/>
              <w:jc w:val="both"/>
              <w:rPr>
                <w:rFonts w:ascii="Arial" w:eastAsia="Arial" w:hAnsi="Arial" w:cs="Arial"/>
                <w:b/>
                <w:lang w:val="es-ES"/>
              </w:rPr>
            </w:pPr>
            <w:r w:rsidRPr="00697E94">
              <w:rPr>
                <w:rFonts w:ascii="Arial" w:eastAsia="Arial" w:hAnsi="Arial" w:cs="Arial"/>
                <w:b/>
                <w:lang w:val="es-ES"/>
              </w:rPr>
              <w:t xml:space="preserve">Por las mejoras de predios urbanos se causará y pagarán los siguientes </w:t>
            </w:r>
          </w:p>
          <w:p w14:paraId="52B1194A" w14:textId="77777777" w:rsidR="00D45987" w:rsidRPr="00697E94" w:rsidRDefault="00D45987" w:rsidP="00697E94">
            <w:pPr>
              <w:spacing w:line="360" w:lineRule="auto"/>
              <w:jc w:val="both"/>
              <w:rPr>
                <w:rFonts w:ascii="Arial" w:eastAsia="Arial" w:hAnsi="Arial" w:cs="Arial"/>
                <w:b/>
                <w:lang w:val="es-ES"/>
              </w:rPr>
            </w:pPr>
          </w:p>
        </w:tc>
        <w:tc>
          <w:tcPr>
            <w:tcW w:w="2713" w:type="dxa"/>
          </w:tcPr>
          <w:p w14:paraId="6F24075E" w14:textId="77777777" w:rsidR="00D45987" w:rsidRPr="00697E94" w:rsidRDefault="00D45987" w:rsidP="00697E94">
            <w:pPr>
              <w:spacing w:line="360" w:lineRule="auto"/>
              <w:jc w:val="center"/>
              <w:rPr>
                <w:rFonts w:ascii="Arial" w:eastAsia="Arial" w:hAnsi="Arial" w:cs="Arial"/>
                <w:lang w:val="es-ES"/>
              </w:rPr>
            </w:pPr>
          </w:p>
        </w:tc>
      </w:tr>
      <w:tr w:rsidR="00D45987" w:rsidRPr="00697E94" w14:paraId="068198E5" w14:textId="77777777" w:rsidTr="00B45CFB">
        <w:tc>
          <w:tcPr>
            <w:tcW w:w="3595" w:type="dxa"/>
          </w:tcPr>
          <w:p w14:paraId="5263C4AC" w14:textId="0C71277C" w:rsidR="00D45987" w:rsidRPr="00697E94" w:rsidRDefault="009356B7" w:rsidP="00697E94">
            <w:pPr>
              <w:spacing w:line="360" w:lineRule="auto"/>
              <w:rPr>
                <w:rFonts w:ascii="Arial" w:eastAsia="Arial" w:hAnsi="Arial" w:cs="Arial"/>
                <w:lang w:val="es-ES"/>
              </w:rPr>
            </w:pPr>
            <w:r>
              <w:rPr>
                <w:rFonts w:ascii="Arial" w:eastAsia="Arial" w:hAnsi="Arial" w:cs="Arial"/>
                <w:lang w:val="es-ES"/>
              </w:rPr>
              <w:t>De un valor de $ 1,000.00</w:t>
            </w:r>
          </w:p>
        </w:tc>
        <w:tc>
          <w:tcPr>
            <w:tcW w:w="794" w:type="dxa"/>
          </w:tcPr>
          <w:p w14:paraId="587CEBDA"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a</w:t>
            </w:r>
          </w:p>
        </w:tc>
        <w:tc>
          <w:tcPr>
            <w:tcW w:w="2396" w:type="dxa"/>
          </w:tcPr>
          <w:p w14:paraId="4B70DD37"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     2,501.00</w:t>
            </w:r>
          </w:p>
        </w:tc>
        <w:tc>
          <w:tcPr>
            <w:tcW w:w="2713" w:type="dxa"/>
          </w:tcPr>
          <w:p w14:paraId="43E36AB6"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193.00</w:t>
            </w:r>
          </w:p>
        </w:tc>
      </w:tr>
      <w:tr w:rsidR="00D45987" w:rsidRPr="00697E94" w14:paraId="558D167B" w14:textId="77777777" w:rsidTr="00B45CFB">
        <w:tc>
          <w:tcPr>
            <w:tcW w:w="3595" w:type="dxa"/>
          </w:tcPr>
          <w:p w14:paraId="25B18A78" w14:textId="01385436" w:rsidR="00D45987" w:rsidRPr="009356B7" w:rsidRDefault="00D45987" w:rsidP="00697E94">
            <w:pPr>
              <w:spacing w:line="360" w:lineRule="auto"/>
              <w:rPr>
                <w:rFonts w:ascii="Arial" w:eastAsia="Arial" w:hAnsi="Arial" w:cs="Arial"/>
                <w:lang w:val="es-ES"/>
              </w:rPr>
            </w:pPr>
            <w:r w:rsidRPr="00697E94">
              <w:rPr>
                <w:rFonts w:ascii="Arial" w:eastAsia="Arial" w:hAnsi="Arial" w:cs="Arial"/>
                <w:lang w:val="es-ES"/>
              </w:rPr>
              <w:t>De u</w:t>
            </w:r>
            <w:r w:rsidR="009356B7">
              <w:rPr>
                <w:rFonts w:ascii="Arial" w:eastAsia="Arial" w:hAnsi="Arial" w:cs="Arial"/>
                <w:lang w:val="es-ES"/>
              </w:rPr>
              <w:t>n valor de $2,501.00</w:t>
            </w:r>
          </w:p>
        </w:tc>
        <w:tc>
          <w:tcPr>
            <w:tcW w:w="794" w:type="dxa"/>
          </w:tcPr>
          <w:p w14:paraId="2719E4DA"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a</w:t>
            </w:r>
          </w:p>
        </w:tc>
        <w:tc>
          <w:tcPr>
            <w:tcW w:w="2396" w:type="dxa"/>
          </w:tcPr>
          <w:p w14:paraId="276D4F12"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     5,200.00</w:t>
            </w:r>
          </w:p>
        </w:tc>
        <w:tc>
          <w:tcPr>
            <w:tcW w:w="2713" w:type="dxa"/>
          </w:tcPr>
          <w:p w14:paraId="277F3125"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315.00</w:t>
            </w:r>
          </w:p>
        </w:tc>
      </w:tr>
      <w:tr w:rsidR="00D45987" w:rsidRPr="00697E94" w14:paraId="5FCCF7F9" w14:textId="77777777" w:rsidTr="00B45CFB">
        <w:tc>
          <w:tcPr>
            <w:tcW w:w="3595" w:type="dxa"/>
          </w:tcPr>
          <w:p w14:paraId="5B7CB9F8" w14:textId="690342F4" w:rsidR="00D45987" w:rsidRPr="00697E94" w:rsidRDefault="009356B7" w:rsidP="00697E94">
            <w:pPr>
              <w:spacing w:line="360" w:lineRule="auto"/>
              <w:rPr>
                <w:rFonts w:ascii="Arial" w:eastAsia="Arial" w:hAnsi="Arial" w:cs="Arial"/>
                <w:lang w:val="es-ES"/>
              </w:rPr>
            </w:pPr>
            <w:r>
              <w:rPr>
                <w:rFonts w:ascii="Arial" w:eastAsia="Arial" w:hAnsi="Arial" w:cs="Arial"/>
                <w:lang w:val="es-ES"/>
              </w:rPr>
              <w:t>De un valor de $ 5,200.01</w:t>
            </w:r>
          </w:p>
        </w:tc>
        <w:tc>
          <w:tcPr>
            <w:tcW w:w="794" w:type="dxa"/>
          </w:tcPr>
          <w:p w14:paraId="5AF73BC7"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a</w:t>
            </w:r>
          </w:p>
        </w:tc>
        <w:tc>
          <w:tcPr>
            <w:tcW w:w="2396" w:type="dxa"/>
          </w:tcPr>
          <w:p w14:paraId="59BD3595"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   10,400.00</w:t>
            </w:r>
          </w:p>
        </w:tc>
        <w:tc>
          <w:tcPr>
            <w:tcW w:w="2713" w:type="dxa"/>
          </w:tcPr>
          <w:p w14:paraId="4ABD6B5F"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373.00</w:t>
            </w:r>
          </w:p>
        </w:tc>
      </w:tr>
      <w:tr w:rsidR="00D45987" w:rsidRPr="00697E94" w14:paraId="11C86385" w14:textId="77777777" w:rsidTr="00B45CFB">
        <w:tc>
          <w:tcPr>
            <w:tcW w:w="3595" w:type="dxa"/>
          </w:tcPr>
          <w:p w14:paraId="42AB1CB6" w14:textId="3D2C7258" w:rsidR="00D45987" w:rsidRPr="00697E94" w:rsidRDefault="009356B7" w:rsidP="00697E94">
            <w:pPr>
              <w:spacing w:line="360" w:lineRule="auto"/>
              <w:rPr>
                <w:rFonts w:ascii="Arial" w:eastAsia="Arial" w:hAnsi="Arial" w:cs="Arial"/>
                <w:lang w:val="es-ES"/>
              </w:rPr>
            </w:pPr>
            <w:r>
              <w:rPr>
                <w:rFonts w:ascii="Arial" w:eastAsia="Arial" w:hAnsi="Arial" w:cs="Arial"/>
                <w:lang w:val="es-ES"/>
              </w:rPr>
              <w:t>De un valor de $ 10,400.001</w:t>
            </w:r>
          </w:p>
        </w:tc>
        <w:tc>
          <w:tcPr>
            <w:tcW w:w="794" w:type="dxa"/>
          </w:tcPr>
          <w:p w14:paraId="39794D75"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a</w:t>
            </w:r>
          </w:p>
        </w:tc>
        <w:tc>
          <w:tcPr>
            <w:tcW w:w="2396" w:type="dxa"/>
          </w:tcPr>
          <w:p w14:paraId="7D9D4516"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   26,000.00</w:t>
            </w:r>
          </w:p>
        </w:tc>
        <w:tc>
          <w:tcPr>
            <w:tcW w:w="2713" w:type="dxa"/>
          </w:tcPr>
          <w:p w14:paraId="1570570E"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525.00</w:t>
            </w:r>
          </w:p>
        </w:tc>
      </w:tr>
      <w:tr w:rsidR="00D45987" w:rsidRPr="00697E94" w14:paraId="53F99CF7" w14:textId="77777777" w:rsidTr="00B45CFB">
        <w:tc>
          <w:tcPr>
            <w:tcW w:w="3595" w:type="dxa"/>
          </w:tcPr>
          <w:p w14:paraId="1238D6D8" w14:textId="6D2B67E4" w:rsidR="00D45987" w:rsidRPr="00697E94" w:rsidRDefault="009356B7" w:rsidP="00697E94">
            <w:pPr>
              <w:spacing w:line="360" w:lineRule="auto"/>
              <w:rPr>
                <w:rFonts w:ascii="Arial" w:eastAsia="Arial" w:hAnsi="Arial" w:cs="Arial"/>
                <w:lang w:val="es-ES"/>
              </w:rPr>
            </w:pPr>
            <w:r>
              <w:rPr>
                <w:rFonts w:ascii="Arial" w:eastAsia="Arial" w:hAnsi="Arial" w:cs="Arial"/>
                <w:lang w:val="es-ES"/>
              </w:rPr>
              <w:t>De un valor de $ 26,000.01</w:t>
            </w:r>
          </w:p>
        </w:tc>
        <w:tc>
          <w:tcPr>
            <w:tcW w:w="794" w:type="dxa"/>
          </w:tcPr>
          <w:p w14:paraId="2996D677"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a</w:t>
            </w:r>
          </w:p>
        </w:tc>
        <w:tc>
          <w:tcPr>
            <w:tcW w:w="2396" w:type="dxa"/>
          </w:tcPr>
          <w:p w14:paraId="1AAE5D56"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   36,400.00</w:t>
            </w:r>
          </w:p>
        </w:tc>
        <w:tc>
          <w:tcPr>
            <w:tcW w:w="2713" w:type="dxa"/>
          </w:tcPr>
          <w:p w14:paraId="2E3F785F"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580.00</w:t>
            </w:r>
          </w:p>
        </w:tc>
      </w:tr>
      <w:tr w:rsidR="00D45987" w:rsidRPr="00697E94" w14:paraId="02448380" w14:textId="77777777" w:rsidTr="00B45CFB">
        <w:tc>
          <w:tcPr>
            <w:tcW w:w="3595" w:type="dxa"/>
          </w:tcPr>
          <w:p w14:paraId="01ECECE8" w14:textId="353D926F" w:rsidR="00D45987" w:rsidRPr="00697E94" w:rsidRDefault="009356B7" w:rsidP="00697E94">
            <w:pPr>
              <w:spacing w:line="360" w:lineRule="auto"/>
              <w:rPr>
                <w:rFonts w:ascii="Arial" w:eastAsia="Arial" w:hAnsi="Arial" w:cs="Arial"/>
                <w:lang w:val="es-ES"/>
              </w:rPr>
            </w:pPr>
            <w:r>
              <w:rPr>
                <w:rFonts w:ascii="Arial" w:eastAsia="Arial" w:hAnsi="Arial" w:cs="Arial"/>
                <w:lang w:val="es-ES"/>
              </w:rPr>
              <w:t>De un valor de $ 36,400.01</w:t>
            </w:r>
          </w:p>
        </w:tc>
        <w:tc>
          <w:tcPr>
            <w:tcW w:w="794" w:type="dxa"/>
          </w:tcPr>
          <w:p w14:paraId="79494450"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a</w:t>
            </w:r>
          </w:p>
        </w:tc>
        <w:tc>
          <w:tcPr>
            <w:tcW w:w="2396" w:type="dxa"/>
          </w:tcPr>
          <w:p w14:paraId="0ACEAE93"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   78,000.00</w:t>
            </w:r>
          </w:p>
        </w:tc>
        <w:tc>
          <w:tcPr>
            <w:tcW w:w="2713" w:type="dxa"/>
          </w:tcPr>
          <w:p w14:paraId="360BEB09"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924.00</w:t>
            </w:r>
          </w:p>
        </w:tc>
      </w:tr>
      <w:tr w:rsidR="00D45987" w:rsidRPr="00697E94" w14:paraId="077DDD44" w14:textId="77777777" w:rsidTr="00B45CFB">
        <w:tc>
          <w:tcPr>
            <w:tcW w:w="3595" w:type="dxa"/>
          </w:tcPr>
          <w:p w14:paraId="4CCB482E" w14:textId="05BA4647" w:rsidR="00D45987" w:rsidRPr="00697E94" w:rsidRDefault="00D45987" w:rsidP="00697E94">
            <w:pPr>
              <w:spacing w:line="360" w:lineRule="auto"/>
              <w:rPr>
                <w:rFonts w:ascii="Arial" w:eastAsia="Arial" w:hAnsi="Arial" w:cs="Arial"/>
                <w:lang w:val="es-ES"/>
              </w:rPr>
            </w:pPr>
            <w:r w:rsidRPr="00697E94">
              <w:rPr>
                <w:rFonts w:ascii="Arial" w:eastAsia="Arial" w:hAnsi="Arial" w:cs="Arial"/>
                <w:lang w:val="es-ES"/>
              </w:rPr>
              <w:t>D</w:t>
            </w:r>
            <w:r w:rsidR="009356B7">
              <w:rPr>
                <w:rFonts w:ascii="Arial" w:eastAsia="Arial" w:hAnsi="Arial" w:cs="Arial"/>
                <w:lang w:val="es-ES"/>
              </w:rPr>
              <w:t>e un valor de $ 78,000.01</w:t>
            </w:r>
          </w:p>
        </w:tc>
        <w:tc>
          <w:tcPr>
            <w:tcW w:w="794" w:type="dxa"/>
          </w:tcPr>
          <w:p w14:paraId="2D9CF59D"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a</w:t>
            </w:r>
          </w:p>
        </w:tc>
        <w:tc>
          <w:tcPr>
            <w:tcW w:w="2396" w:type="dxa"/>
          </w:tcPr>
          <w:p w14:paraId="798746E6"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$ 150,000.00</w:t>
            </w:r>
          </w:p>
        </w:tc>
        <w:tc>
          <w:tcPr>
            <w:tcW w:w="2713" w:type="dxa"/>
          </w:tcPr>
          <w:p w14:paraId="55B7CE9A"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1,311.00</w:t>
            </w:r>
          </w:p>
        </w:tc>
      </w:tr>
      <w:tr w:rsidR="00D45987" w:rsidRPr="00697E94" w14:paraId="21D1C6A3" w14:textId="77777777" w:rsidTr="00B45CFB">
        <w:tc>
          <w:tcPr>
            <w:tcW w:w="3595" w:type="dxa"/>
          </w:tcPr>
          <w:p w14:paraId="069A4D85" w14:textId="5626C9EA" w:rsidR="00D45987" w:rsidRPr="00697E94" w:rsidRDefault="009356B7" w:rsidP="00697E94">
            <w:pPr>
              <w:spacing w:line="360" w:lineRule="auto"/>
              <w:rPr>
                <w:rFonts w:ascii="Arial" w:eastAsia="Arial" w:hAnsi="Arial" w:cs="Arial"/>
                <w:lang w:val="es-ES"/>
              </w:rPr>
            </w:pPr>
            <w:r>
              <w:rPr>
                <w:rFonts w:ascii="Arial" w:eastAsia="Arial" w:hAnsi="Arial" w:cs="Arial"/>
                <w:lang w:val="es-ES"/>
              </w:rPr>
              <w:t>De un valor de $150,000.01</w:t>
            </w:r>
          </w:p>
        </w:tc>
        <w:tc>
          <w:tcPr>
            <w:tcW w:w="794" w:type="dxa"/>
          </w:tcPr>
          <w:p w14:paraId="689C9B77"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a</w:t>
            </w:r>
          </w:p>
        </w:tc>
        <w:tc>
          <w:tcPr>
            <w:tcW w:w="2396" w:type="dxa"/>
          </w:tcPr>
          <w:p w14:paraId="5B05253F"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$ 200,000.00</w:t>
            </w:r>
          </w:p>
        </w:tc>
        <w:tc>
          <w:tcPr>
            <w:tcW w:w="2713" w:type="dxa"/>
          </w:tcPr>
          <w:p w14:paraId="6F72CA8F"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1,971.00</w:t>
            </w:r>
          </w:p>
        </w:tc>
      </w:tr>
      <w:tr w:rsidR="00D45987" w:rsidRPr="00697E94" w14:paraId="1B67B871" w14:textId="77777777" w:rsidTr="00B45CFB">
        <w:tc>
          <w:tcPr>
            <w:tcW w:w="3595" w:type="dxa"/>
          </w:tcPr>
          <w:p w14:paraId="25683E62" w14:textId="291CF1B9" w:rsidR="00D45987" w:rsidRPr="00697E94" w:rsidRDefault="009356B7" w:rsidP="00697E94">
            <w:pPr>
              <w:spacing w:line="360" w:lineRule="auto"/>
              <w:rPr>
                <w:rFonts w:ascii="Arial" w:eastAsia="Arial" w:hAnsi="Arial" w:cs="Arial"/>
                <w:lang w:val="es-ES"/>
              </w:rPr>
            </w:pPr>
            <w:r>
              <w:rPr>
                <w:rFonts w:ascii="Arial" w:eastAsia="Arial" w:hAnsi="Arial" w:cs="Arial"/>
                <w:lang w:val="es-ES"/>
              </w:rPr>
              <w:t>De un valor de $200,000.01</w:t>
            </w:r>
          </w:p>
        </w:tc>
        <w:tc>
          <w:tcPr>
            <w:tcW w:w="794" w:type="dxa"/>
          </w:tcPr>
          <w:p w14:paraId="2B2DFA9D"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a</w:t>
            </w:r>
          </w:p>
        </w:tc>
        <w:tc>
          <w:tcPr>
            <w:tcW w:w="2396" w:type="dxa"/>
          </w:tcPr>
          <w:p w14:paraId="1DF417AD"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En adelante</w:t>
            </w:r>
          </w:p>
        </w:tc>
        <w:tc>
          <w:tcPr>
            <w:tcW w:w="2713" w:type="dxa"/>
          </w:tcPr>
          <w:p w14:paraId="383D1BFE"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2,100.00</w:t>
            </w:r>
          </w:p>
        </w:tc>
      </w:tr>
    </w:tbl>
    <w:p w14:paraId="6D6E47E8" w14:textId="77777777" w:rsidR="009356B7" w:rsidRPr="00697E94" w:rsidRDefault="009356B7" w:rsidP="00697E94">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3390"/>
        <w:gridCol w:w="752"/>
        <w:gridCol w:w="2290"/>
        <w:gridCol w:w="2571"/>
      </w:tblGrid>
      <w:tr w:rsidR="00D45987" w:rsidRPr="00697E94" w14:paraId="1F91CA0A" w14:textId="77777777" w:rsidTr="00B45CFB">
        <w:tc>
          <w:tcPr>
            <w:tcW w:w="6786" w:type="dxa"/>
            <w:gridSpan w:val="3"/>
            <w:shd w:val="clear" w:color="auto" w:fill="D9D9D9" w:themeFill="background1" w:themeFillShade="D9"/>
          </w:tcPr>
          <w:p w14:paraId="21F1BF8F" w14:textId="77777777" w:rsidR="00D45987" w:rsidRPr="00697E94" w:rsidRDefault="00D45987" w:rsidP="00697E94">
            <w:pPr>
              <w:spacing w:line="360" w:lineRule="auto"/>
              <w:jc w:val="center"/>
              <w:rPr>
                <w:rFonts w:ascii="Arial" w:eastAsia="Arial" w:hAnsi="Arial" w:cs="Arial"/>
                <w:b/>
                <w:lang w:val="es-ES"/>
              </w:rPr>
            </w:pPr>
          </w:p>
          <w:p w14:paraId="524E9DAD"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t>CONCEPTO</w:t>
            </w:r>
          </w:p>
          <w:p w14:paraId="2D03CFB0" w14:textId="77777777" w:rsidR="00D45987" w:rsidRPr="00697E94" w:rsidRDefault="00D45987" w:rsidP="00697E94">
            <w:pPr>
              <w:spacing w:line="360" w:lineRule="auto"/>
              <w:jc w:val="center"/>
              <w:rPr>
                <w:rFonts w:ascii="Arial" w:eastAsia="Arial" w:hAnsi="Arial" w:cs="Arial"/>
                <w:b/>
                <w:lang w:val="es-ES"/>
              </w:rPr>
            </w:pPr>
          </w:p>
        </w:tc>
        <w:tc>
          <w:tcPr>
            <w:tcW w:w="2714" w:type="dxa"/>
            <w:shd w:val="clear" w:color="auto" w:fill="D9D9D9" w:themeFill="background1" w:themeFillShade="D9"/>
          </w:tcPr>
          <w:p w14:paraId="0643649D" w14:textId="77777777" w:rsidR="00D45987" w:rsidRPr="00697E94" w:rsidRDefault="00D45987" w:rsidP="00697E94">
            <w:pPr>
              <w:spacing w:line="360" w:lineRule="auto"/>
              <w:jc w:val="center"/>
              <w:rPr>
                <w:rFonts w:ascii="Arial" w:eastAsia="Arial" w:hAnsi="Arial" w:cs="Arial"/>
                <w:b/>
                <w:lang w:val="es-ES"/>
              </w:rPr>
            </w:pPr>
          </w:p>
          <w:p w14:paraId="62778E0F" w14:textId="77777777" w:rsidR="00D45987" w:rsidRPr="00697E94" w:rsidRDefault="00D45987" w:rsidP="00697E94">
            <w:pPr>
              <w:spacing w:line="360" w:lineRule="auto"/>
              <w:jc w:val="center"/>
              <w:rPr>
                <w:rFonts w:ascii="Arial" w:eastAsia="Arial" w:hAnsi="Arial" w:cs="Arial"/>
                <w:b/>
                <w:lang w:val="es-ES"/>
              </w:rPr>
            </w:pPr>
            <w:r w:rsidRPr="00697E94">
              <w:rPr>
                <w:rFonts w:ascii="Arial" w:eastAsia="Arial" w:hAnsi="Arial" w:cs="Arial"/>
                <w:b/>
                <w:lang w:val="es-ES"/>
              </w:rPr>
              <w:t xml:space="preserve">IMPORTE </w:t>
            </w:r>
          </w:p>
        </w:tc>
      </w:tr>
      <w:tr w:rsidR="00D45987" w:rsidRPr="00697E94" w14:paraId="405786D8" w14:textId="77777777" w:rsidTr="00B45CFB">
        <w:tc>
          <w:tcPr>
            <w:tcW w:w="6786" w:type="dxa"/>
            <w:gridSpan w:val="3"/>
          </w:tcPr>
          <w:p w14:paraId="30087AF2" w14:textId="5DC6C581" w:rsidR="00D45987" w:rsidRPr="00697E94" w:rsidRDefault="00D45987" w:rsidP="00697E94">
            <w:pPr>
              <w:spacing w:line="360" w:lineRule="auto"/>
              <w:jc w:val="both"/>
              <w:rPr>
                <w:rFonts w:ascii="Arial" w:eastAsia="Arial" w:hAnsi="Arial" w:cs="Arial"/>
                <w:b/>
                <w:lang w:val="es-ES"/>
              </w:rPr>
            </w:pPr>
            <w:r w:rsidRPr="00697E94">
              <w:rPr>
                <w:rFonts w:ascii="Arial" w:eastAsia="Arial" w:hAnsi="Arial" w:cs="Arial"/>
                <w:b/>
                <w:lang w:val="es-ES"/>
              </w:rPr>
              <w:t>Por las mejoras de predios rústicos se ca</w:t>
            </w:r>
            <w:r w:rsidR="009356B7">
              <w:rPr>
                <w:rFonts w:ascii="Arial" w:eastAsia="Arial" w:hAnsi="Arial" w:cs="Arial"/>
                <w:b/>
                <w:lang w:val="es-ES"/>
              </w:rPr>
              <w:t xml:space="preserve">usará y pagarán los siguientes </w:t>
            </w:r>
          </w:p>
        </w:tc>
        <w:tc>
          <w:tcPr>
            <w:tcW w:w="2714" w:type="dxa"/>
          </w:tcPr>
          <w:p w14:paraId="5061506F" w14:textId="77777777" w:rsidR="00D45987" w:rsidRPr="00697E94" w:rsidRDefault="00D45987" w:rsidP="00697E94">
            <w:pPr>
              <w:spacing w:line="360" w:lineRule="auto"/>
              <w:jc w:val="center"/>
              <w:rPr>
                <w:rFonts w:ascii="Arial" w:eastAsia="Arial" w:hAnsi="Arial" w:cs="Arial"/>
                <w:lang w:val="es-ES"/>
              </w:rPr>
            </w:pPr>
          </w:p>
        </w:tc>
      </w:tr>
      <w:tr w:rsidR="00D45987" w:rsidRPr="00697E94" w14:paraId="43EB2DC9" w14:textId="77777777" w:rsidTr="00B45CFB">
        <w:tc>
          <w:tcPr>
            <w:tcW w:w="3595" w:type="dxa"/>
          </w:tcPr>
          <w:p w14:paraId="4CDB3D9D" w14:textId="31715C44" w:rsidR="00D45987" w:rsidRPr="00697E94" w:rsidRDefault="00D45987" w:rsidP="00697E94">
            <w:pPr>
              <w:spacing w:line="360" w:lineRule="auto"/>
              <w:rPr>
                <w:rFonts w:ascii="Arial" w:eastAsia="Arial" w:hAnsi="Arial" w:cs="Arial"/>
                <w:lang w:val="es-ES"/>
              </w:rPr>
            </w:pPr>
            <w:r w:rsidRPr="00697E94">
              <w:rPr>
                <w:rFonts w:ascii="Arial" w:eastAsia="Arial" w:hAnsi="Arial" w:cs="Arial"/>
                <w:lang w:val="es-ES"/>
              </w:rPr>
              <w:t>De un valor de $ 1,000.00</w:t>
            </w:r>
          </w:p>
        </w:tc>
        <w:tc>
          <w:tcPr>
            <w:tcW w:w="794" w:type="dxa"/>
          </w:tcPr>
          <w:p w14:paraId="11D78A2D"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a</w:t>
            </w:r>
          </w:p>
        </w:tc>
        <w:tc>
          <w:tcPr>
            <w:tcW w:w="2397" w:type="dxa"/>
          </w:tcPr>
          <w:p w14:paraId="14DCA788"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     2,501.00</w:t>
            </w:r>
          </w:p>
        </w:tc>
        <w:tc>
          <w:tcPr>
            <w:tcW w:w="2714" w:type="dxa"/>
          </w:tcPr>
          <w:p w14:paraId="7013D54F"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193.00</w:t>
            </w:r>
          </w:p>
        </w:tc>
      </w:tr>
      <w:tr w:rsidR="00D45987" w:rsidRPr="00697E94" w14:paraId="2248D8F4" w14:textId="77777777" w:rsidTr="00B45CFB">
        <w:tc>
          <w:tcPr>
            <w:tcW w:w="3595" w:type="dxa"/>
          </w:tcPr>
          <w:p w14:paraId="63002501" w14:textId="64ED744B" w:rsidR="00D45987" w:rsidRPr="00806175" w:rsidRDefault="00806175" w:rsidP="00697E94">
            <w:pPr>
              <w:spacing w:line="360" w:lineRule="auto"/>
              <w:rPr>
                <w:rFonts w:ascii="Arial" w:eastAsia="Arial" w:hAnsi="Arial" w:cs="Arial"/>
                <w:lang w:val="es-ES"/>
              </w:rPr>
            </w:pPr>
            <w:r>
              <w:rPr>
                <w:rFonts w:ascii="Arial" w:eastAsia="Arial" w:hAnsi="Arial" w:cs="Arial"/>
                <w:lang w:val="es-ES"/>
              </w:rPr>
              <w:t>De un valor de $2,501.00</w:t>
            </w:r>
          </w:p>
        </w:tc>
        <w:tc>
          <w:tcPr>
            <w:tcW w:w="794" w:type="dxa"/>
          </w:tcPr>
          <w:p w14:paraId="17987FBE"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a</w:t>
            </w:r>
          </w:p>
        </w:tc>
        <w:tc>
          <w:tcPr>
            <w:tcW w:w="2397" w:type="dxa"/>
          </w:tcPr>
          <w:p w14:paraId="50695079"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     5,200.00</w:t>
            </w:r>
          </w:p>
        </w:tc>
        <w:tc>
          <w:tcPr>
            <w:tcW w:w="2714" w:type="dxa"/>
          </w:tcPr>
          <w:p w14:paraId="7341117D"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315.00</w:t>
            </w:r>
          </w:p>
        </w:tc>
      </w:tr>
      <w:tr w:rsidR="00D45987" w:rsidRPr="00697E94" w14:paraId="4C5DF51C" w14:textId="77777777" w:rsidTr="00B45CFB">
        <w:tc>
          <w:tcPr>
            <w:tcW w:w="3595" w:type="dxa"/>
          </w:tcPr>
          <w:p w14:paraId="2B7B65BD" w14:textId="0493480D" w:rsidR="00D45987" w:rsidRPr="00697E94" w:rsidRDefault="00806175" w:rsidP="00697E94">
            <w:pPr>
              <w:spacing w:line="360" w:lineRule="auto"/>
              <w:rPr>
                <w:rFonts w:ascii="Arial" w:eastAsia="Arial" w:hAnsi="Arial" w:cs="Arial"/>
                <w:lang w:val="es-ES"/>
              </w:rPr>
            </w:pPr>
            <w:r>
              <w:rPr>
                <w:rFonts w:ascii="Arial" w:eastAsia="Arial" w:hAnsi="Arial" w:cs="Arial"/>
                <w:lang w:val="es-ES"/>
              </w:rPr>
              <w:t>De un valor de $ 5,200.01</w:t>
            </w:r>
          </w:p>
        </w:tc>
        <w:tc>
          <w:tcPr>
            <w:tcW w:w="794" w:type="dxa"/>
          </w:tcPr>
          <w:p w14:paraId="37FAC812"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a</w:t>
            </w:r>
          </w:p>
        </w:tc>
        <w:tc>
          <w:tcPr>
            <w:tcW w:w="2397" w:type="dxa"/>
          </w:tcPr>
          <w:p w14:paraId="2ADA2E29"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   10,400.00</w:t>
            </w:r>
          </w:p>
        </w:tc>
        <w:tc>
          <w:tcPr>
            <w:tcW w:w="2714" w:type="dxa"/>
          </w:tcPr>
          <w:p w14:paraId="0F29A9A6"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373.00</w:t>
            </w:r>
          </w:p>
        </w:tc>
      </w:tr>
      <w:tr w:rsidR="00D45987" w:rsidRPr="00697E94" w14:paraId="0C120C36" w14:textId="77777777" w:rsidTr="00B45CFB">
        <w:tc>
          <w:tcPr>
            <w:tcW w:w="3595" w:type="dxa"/>
          </w:tcPr>
          <w:p w14:paraId="16064544" w14:textId="213FD64B" w:rsidR="00D45987" w:rsidRPr="00697E94" w:rsidRDefault="00806175" w:rsidP="00697E94">
            <w:pPr>
              <w:spacing w:line="360" w:lineRule="auto"/>
              <w:rPr>
                <w:rFonts w:ascii="Arial" w:eastAsia="Arial" w:hAnsi="Arial" w:cs="Arial"/>
                <w:lang w:val="es-ES"/>
              </w:rPr>
            </w:pPr>
            <w:r>
              <w:rPr>
                <w:rFonts w:ascii="Arial" w:eastAsia="Arial" w:hAnsi="Arial" w:cs="Arial"/>
                <w:lang w:val="es-ES"/>
              </w:rPr>
              <w:t>De un valor de $ 10,400.001</w:t>
            </w:r>
          </w:p>
        </w:tc>
        <w:tc>
          <w:tcPr>
            <w:tcW w:w="794" w:type="dxa"/>
          </w:tcPr>
          <w:p w14:paraId="099BFD93"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a</w:t>
            </w:r>
          </w:p>
        </w:tc>
        <w:tc>
          <w:tcPr>
            <w:tcW w:w="2397" w:type="dxa"/>
          </w:tcPr>
          <w:p w14:paraId="405BA8E6"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   26,000.00</w:t>
            </w:r>
          </w:p>
        </w:tc>
        <w:tc>
          <w:tcPr>
            <w:tcW w:w="2714" w:type="dxa"/>
          </w:tcPr>
          <w:p w14:paraId="176B57C0"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525.00</w:t>
            </w:r>
          </w:p>
        </w:tc>
      </w:tr>
      <w:tr w:rsidR="00D45987" w:rsidRPr="00697E94" w14:paraId="527BD162" w14:textId="77777777" w:rsidTr="00B45CFB">
        <w:tc>
          <w:tcPr>
            <w:tcW w:w="3595" w:type="dxa"/>
          </w:tcPr>
          <w:p w14:paraId="4ACCFE1D" w14:textId="290CBE3C" w:rsidR="00D45987" w:rsidRPr="00697E94" w:rsidRDefault="00806175" w:rsidP="00697E94">
            <w:pPr>
              <w:spacing w:line="360" w:lineRule="auto"/>
              <w:rPr>
                <w:rFonts w:ascii="Arial" w:eastAsia="Arial" w:hAnsi="Arial" w:cs="Arial"/>
                <w:lang w:val="es-ES"/>
              </w:rPr>
            </w:pPr>
            <w:r>
              <w:rPr>
                <w:rFonts w:ascii="Arial" w:eastAsia="Arial" w:hAnsi="Arial" w:cs="Arial"/>
                <w:lang w:val="es-ES"/>
              </w:rPr>
              <w:lastRenderedPageBreak/>
              <w:t>De un valor de $ 26,000.01</w:t>
            </w:r>
          </w:p>
        </w:tc>
        <w:tc>
          <w:tcPr>
            <w:tcW w:w="794" w:type="dxa"/>
          </w:tcPr>
          <w:p w14:paraId="353D6B0A"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a</w:t>
            </w:r>
          </w:p>
        </w:tc>
        <w:tc>
          <w:tcPr>
            <w:tcW w:w="2397" w:type="dxa"/>
          </w:tcPr>
          <w:p w14:paraId="10402392"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   36,400.00</w:t>
            </w:r>
          </w:p>
        </w:tc>
        <w:tc>
          <w:tcPr>
            <w:tcW w:w="2714" w:type="dxa"/>
          </w:tcPr>
          <w:p w14:paraId="07A14FB7"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580.00</w:t>
            </w:r>
          </w:p>
        </w:tc>
      </w:tr>
      <w:tr w:rsidR="00D45987" w:rsidRPr="00697E94" w14:paraId="11E6EEEE" w14:textId="77777777" w:rsidTr="00B45CFB">
        <w:tc>
          <w:tcPr>
            <w:tcW w:w="3595" w:type="dxa"/>
          </w:tcPr>
          <w:p w14:paraId="25D06089" w14:textId="68EAC61B" w:rsidR="00D45987" w:rsidRPr="00697E94" w:rsidRDefault="00806175" w:rsidP="00697E94">
            <w:pPr>
              <w:spacing w:line="360" w:lineRule="auto"/>
              <w:rPr>
                <w:rFonts w:ascii="Arial" w:eastAsia="Arial" w:hAnsi="Arial" w:cs="Arial"/>
                <w:lang w:val="es-ES"/>
              </w:rPr>
            </w:pPr>
            <w:r>
              <w:rPr>
                <w:rFonts w:ascii="Arial" w:eastAsia="Arial" w:hAnsi="Arial" w:cs="Arial"/>
                <w:lang w:val="es-ES"/>
              </w:rPr>
              <w:t>De un valor de $ 36,400.01</w:t>
            </w:r>
          </w:p>
        </w:tc>
        <w:tc>
          <w:tcPr>
            <w:tcW w:w="794" w:type="dxa"/>
          </w:tcPr>
          <w:p w14:paraId="46142E21"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a</w:t>
            </w:r>
          </w:p>
        </w:tc>
        <w:tc>
          <w:tcPr>
            <w:tcW w:w="2397" w:type="dxa"/>
          </w:tcPr>
          <w:p w14:paraId="0F3A70F9"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   78,000.00</w:t>
            </w:r>
          </w:p>
        </w:tc>
        <w:tc>
          <w:tcPr>
            <w:tcW w:w="2714" w:type="dxa"/>
          </w:tcPr>
          <w:p w14:paraId="500CB0C9"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924.00</w:t>
            </w:r>
          </w:p>
        </w:tc>
      </w:tr>
      <w:tr w:rsidR="00D45987" w:rsidRPr="00697E94" w14:paraId="446F523E" w14:textId="77777777" w:rsidTr="00B45CFB">
        <w:tc>
          <w:tcPr>
            <w:tcW w:w="3595" w:type="dxa"/>
          </w:tcPr>
          <w:p w14:paraId="4A774EC0" w14:textId="11BEF080" w:rsidR="00D45987" w:rsidRPr="00697E94" w:rsidRDefault="00806175" w:rsidP="00697E94">
            <w:pPr>
              <w:spacing w:line="360" w:lineRule="auto"/>
              <w:rPr>
                <w:rFonts w:ascii="Arial" w:eastAsia="Arial" w:hAnsi="Arial" w:cs="Arial"/>
                <w:lang w:val="es-ES"/>
              </w:rPr>
            </w:pPr>
            <w:r>
              <w:rPr>
                <w:rFonts w:ascii="Arial" w:eastAsia="Arial" w:hAnsi="Arial" w:cs="Arial"/>
                <w:lang w:val="es-ES"/>
              </w:rPr>
              <w:t>De un valor de $ 78,000.01</w:t>
            </w:r>
          </w:p>
        </w:tc>
        <w:tc>
          <w:tcPr>
            <w:tcW w:w="794" w:type="dxa"/>
          </w:tcPr>
          <w:p w14:paraId="5E150852"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a</w:t>
            </w:r>
          </w:p>
        </w:tc>
        <w:tc>
          <w:tcPr>
            <w:tcW w:w="2397" w:type="dxa"/>
          </w:tcPr>
          <w:p w14:paraId="67ED1332"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$ 150,000.00</w:t>
            </w:r>
          </w:p>
        </w:tc>
        <w:tc>
          <w:tcPr>
            <w:tcW w:w="2714" w:type="dxa"/>
          </w:tcPr>
          <w:p w14:paraId="0D06441A"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1,311.00</w:t>
            </w:r>
          </w:p>
        </w:tc>
      </w:tr>
      <w:tr w:rsidR="00D45987" w:rsidRPr="00697E94" w14:paraId="728EA1B8" w14:textId="77777777" w:rsidTr="00B45CFB">
        <w:tc>
          <w:tcPr>
            <w:tcW w:w="3595" w:type="dxa"/>
          </w:tcPr>
          <w:p w14:paraId="529D8C68" w14:textId="651D072F" w:rsidR="00D45987" w:rsidRPr="00697E94" w:rsidRDefault="00806175" w:rsidP="00697E94">
            <w:pPr>
              <w:spacing w:line="360" w:lineRule="auto"/>
              <w:rPr>
                <w:rFonts w:ascii="Arial" w:eastAsia="Arial" w:hAnsi="Arial" w:cs="Arial"/>
                <w:lang w:val="es-ES"/>
              </w:rPr>
            </w:pPr>
            <w:r>
              <w:rPr>
                <w:rFonts w:ascii="Arial" w:eastAsia="Arial" w:hAnsi="Arial" w:cs="Arial"/>
                <w:lang w:val="es-ES"/>
              </w:rPr>
              <w:t>De un valor de $150,000.01</w:t>
            </w:r>
          </w:p>
        </w:tc>
        <w:tc>
          <w:tcPr>
            <w:tcW w:w="794" w:type="dxa"/>
          </w:tcPr>
          <w:p w14:paraId="01205A9C"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a</w:t>
            </w:r>
          </w:p>
        </w:tc>
        <w:tc>
          <w:tcPr>
            <w:tcW w:w="2397" w:type="dxa"/>
          </w:tcPr>
          <w:p w14:paraId="5140CA91"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$ 200,000.00</w:t>
            </w:r>
          </w:p>
        </w:tc>
        <w:tc>
          <w:tcPr>
            <w:tcW w:w="2714" w:type="dxa"/>
          </w:tcPr>
          <w:p w14:paraId="3DA809D9"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1,971.00</w:t>
            </w:r>
          </w:p>
        </w:tc>
      </w:tr>
      <w:tr w:rsidR="00D45987" w:rsidRPr="00697E94" w14:paraId="58FD4006" w14:textId="77777777" w:rsidTr="00B45CFB">
        <w:tc>
          <w:tcPr>
            <w:tcW w:w="3595" w:type="dxa"/>
          </w:tcPr>
          <w:p w14:paraId="5CD649C3" w14:textId="25A9881E" w:rsidR="00D45987" w:rsidRPr="00697E94" w:rsidRDefault="00806175" w:rsidP="00697E94">
            <w:pPr>
              <w:spacing w:line="360" w:lineRule="auto"/>
              <w:rPr>
                <w:rFonts w:ascii="Arial" w:eastAsia="Arial" w:hAnsi="Arial" w:cs="Arial"/>
                <w:lang w:val="es-ES"/>
              </w:rPr>
            </w:pPr>
            <w:r>
              <w:rPr>
                <w:rFonts w:ascii="Arial" w:eastAsia="Arial" w:hAnsi="Arial" w:cs="Arial"/>
                <w:lang w:val="es-ES"/>
              </w:rPr>
              <w:t>De un valor de $200,000.01</w:t>
            </w:r>
          </w:p>
        </w:tc>
        <w:tc>
          <w:tcPr>
            <w:tcW w:w="794" w:type="dxa"/>
          </w:tcPr>
          <w:p w14:paraId="23D8A8B1"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a</w:t>
            </w:r>
          </w:p>
        </w:tc>
        <w:tc>
          <w:tcPr>
            <w:tcW w:w="2397" w:type="dxa"/>
          </w:tcPr>
          <w:p w14:paraId="49CC4287" w14:textId="77777777" w:rsidR="00D45987" w:rsidRPr="00697E94" w:rsidRDefault="00D45987" w:rsidP="00697E94">
            <w:pPr>
              <w:spacing w:line="360" w:lineRule="auto"/>
              <w:jc w:val="center"/>
              <w:rPr>
                <w:rFonts w:ascii="Arial" w:hAnsi="Arial" w:cs="Arial"/>
                <w:lang w:val="es-ES"/>
              </w:rPr>
            </w:pPr>
            <w:r w:rsidRPr="00697E94">
              <w:rPr>
                <w:rFonts w:ascii="Arial" w:hAnsi="Arial" w:cs="Arial"/>
                <w:lang w:val="es-ES"/>
              </w:rPr>
              <w:t>En adelante</w:t>
            </w:r>
          </w:p>
        </w:tc>
        <w:tc>
          <w:tcPr>
            <w:tcW w:w="2714" w:type="dxa"/>
          </w:tcPr>
          <w:p w14:paraId="3C20FFAC" w14:textId="77777777" w:rsidR="00D45987" w:rsidRPr="00697E94" w:rsidRDefault="00D45987" w:rsidP="00697E94">
            <w:pPr>
              <w:spacing w:line="360" w:lineRule="auto"/>
              <w:jc w:val="center"/>
              <w:rPr>
                <w:rFonts w:ascii="Arial" w:eastAsia="Arial" w:hAnsi="Arial" w:cs="Arial"/>
              </w:rPr>
            </w:pPr>
            <w:r w:rsidRPr="00697E94">
              <w:rPr>
                <w:rFonts w:ascii="Arial" w:eastAsia="Arial" w:hAnsi="Arial" w:cs="Arial"/>
              </w:rPr>
              <w:t>2,100.00</w:t>
            </w:r>
          </w:p>
        </w:tc>
      </w:tr>
    </w:tbl>
    <w:p w14:paraId="068E1E85" w14:textId="77777777" w:rsidR="00D45987" w:rsidRPr="00697E94" w:rsidRDefault="00D45987" w:rsidP="00697E94">
      <w:pPr>
        <w:spacing w:line="360" w:lineRule="auto"/>
        <w:rPr>
          <w:rFonts w:ascii="Arial" w:hAnsi="Arial" w:cs="Arial"/>
          <w:lang w:val="es-ES"/>
        </w:rPr>
      </w:pPr>
    </w:p>
    <w:p w14:paraId="40039B4D" w14:textId="5713EC15" w:rsidR="00D45987" w:rsidRPr="00697E94" w:rsidRDefault="00D45987" w:rsidP="00697E94">
      <w:pPr>
        <w:spacing w:line="360" w:lineRule="auto"/>
        <w:jc w:val="both"/>
        <w:rPr>
          <w:rFonts w:ascii="Arial" w:eastAsia="Arial" w:hAnsi="Arial" w:cs="Arial"/>
          <w:b/>
          <w:lang w:val="es-ES"/>
        </w:rPr>
      </w:pPr>
      <w:r w:rsidRPr="00697E94">
        <w:rPr>
          <w:rFonts w:ascii="Arial" w:eastAsia="Arial" w:hAnsi="Arial" w:cs="Arial"/>
          <w:b/>
          <w:lang w:val="es-ES"/>
        </w:rPr>
        <w:t xml:space="preserve">Artículo </w:t>
      </w:r>
      <w:r w:rsidR="00B34889">
        <w:rPr>
          <w:rFonts w:ascii="Arial" w:eastAsia="Arial" w:hAnsi="Arial" w:cs="Arial"/>
          <w:b/>
          <w:lang w:val="es-ES"/>
        </w:rPr>
        <w:t>86</w:t>
      </w:r>
      <w:r w:rsidR="00D250E2" w:rsidRPr="00697E94">
        <w:rPr>
          <w:rFonts w:ascii="Arial" w:eastAsia="Arial" w:hAnsi="Arial" w:cs="Arial"/>
          <w:b/>
          <w:lang w:val="es-ES"/>
        </w:rPr>
        <w:t>.</w:t>
      </w:r>
      <w:r w:rsidRPr="00697E94">
        <w:rPr>
          <w:rFonts w:ascii="Arial" w:eastAsia="Arial" w:hAnsi="Arial" w:cs="Arial"/>
          <w:b/>
          <w:lang w:val="es-ES"/>
        </w:rPr>
        <w:t xml:space="preserve">- </w:t>
      </w:r>
      <w:r w:rsidRPr="00697E94">
        <w:rPr>
          <w:rFonts w:ascii="Arial" w:eastAsia="Arial" w:hAnsi="Arial" w:cs="Arial"/>
          <w:lang w:val="es-ES"/>
        </w:rPr>
        <w:t>Quedan exentas del pago de los derechos que establece esta sección, las instituciones públicas.</w:t>
      </w:r>
    </w:p>
    <w:p w14:paraId="4C0FE8AC" w14:textId="77777777" w:rsidR="00913714" w:rsidRDefault="00913714" w:rsidP="00697E94">
      <w:pPr>
        <w:spacing w:line="360" w:lineRule="auto"/>
        <w:jc w:val="center"/>
        <w:rPr>
          <w:rFonts w:ascii="Arial" w:hAnsi="Arial" w:cs="Arial"/>
          <w:b/>
          <w:lang w:val="es-MX"/>
        </w:rPr>
      </w:pPr>
    </w:p>
    <w:p w14:paraId="211ABCF7" w14:textId="29788949" w:rsidR="00173BAD" w:rsidRPr="00697E94" w:rsidRDefault="00173BAD" w:rsidP="00697E94">
      <w:pPr>
        <w:spacing w:line="360" w:lineRule="auto"/>
        <w:jc w:val="center"/>
        <w:rPr>
          <w:rFonts w:ascii="Arial" w:hAnsi="Arial" w:cs="Arial"/>
          <w:b/>
          <w:lang w:val="es-MX"/>
        </w:rPr>
      </w:pPr>
      <w:r w:rsidRPr="00697E94">
        <w:rPr>
          <w:rFonts w:ascii="Arial" w:hAnsi="Arial" w:cs="Arial"/>
          <w:b/>
          <w:lang w:val="es-MX"/>
        </w:rPr>
        <w:t xml:space="preserve">Sección </w:t>
      </w:r>
      <w:r w:rsidR="00913714">
        <w:rPr>
          <w:rFonts w:ascii="Arial" w:hAnsi="Arial" w:cs="Arial"/>
          <w:b/>
          <w:lang w:val="es-MX"/>
        </w:rPr>
        <w:t>Cuarta</w:t>
      </w:r>
    </w:p>
    <w:p w14:paraId="19D0048F" w14:textId="77777777" w:rsidR="00173BAD" w:rsidRPr="00697E94" w:rsidRDefault="00173BAD" w:rsidP="00697E94">
      <w:pPr>
        <w:spacing w:line="360" w:lineRule="auto"/>
        <w:jc w:val="center"/>
        <w:rPr>
          <w:rFonts w:ascii="Arial" w:hAnsi="Arial" w:cs="Arial"/>
          <w:b/>
          <w:lang w:val="es-MX"/>
        </w:rPr>
      </w:pPr>
      <w:r w:rsidRPr="00697E94">
        <w:rPr>
          <w:rFonts w:ascii="Arial" w:hAnsi="Arial" w:cs="Arial"/>
          <w:b/>
          <w:lang w:val="es-MX"/>
        </w:rPr>
        <w:t>Otros servicios prestados por el Ayuntamiento</w:t>
      </w:r>
    </w:p>
    <w:p w14:paraId="6CDB310E" w14:textId="77777777" w:rsidR="00932866" w:rsidRDefault="00932866" w:rsidP="00697E94">
      <w:pPr>
        <w:tabs>
          <w:tab w:val="left" w:pos="9498"/>
        </w:tabs>
        <w:spacing w:line="360" w:lineRule="auto"/>
        <w:jc w:val="center"/>
        <w:rPr>
          <w:rFonts w:ascii="Arial" w:eastAsia="Arial" w:hAnsi="Arial" w:cs="Arial"/>
          <w:b/>
          <w:lang w:val="es-ES"/>
        </w:rPr>
      </w:pPr>
    </w:p>
    <w:p w14:paraId="5B03A485" w14:textId="77777777" w:rsidR="00544ECC" w:rsidRPr="00697E94" w:rsidRDefault="00544ECC" w:rsidP="00697E94">
      <w:pPr>
        <w:tabs>
          <w:tab w:val="left" w:pos="9498"/>
        </w:tabs>
        <w:spacing w:line="360" w:lineRule="auto"/>
        <w:jc w:val="center"/>
        <w:rPr>
          <w:rFonts w:ascii="Arial" w:eastAsia="Arial" w:hAnsi="Arial" w:cs="Arial"/>
          <w:lang w:val="es-ES"/>
        </w:rPr>
      </w:pPr>
      <w:r w:rsidRPr="00697E94">
        <w:rPr>
          <w:rFonts w:ascii="Arial" w:eastAsia="Arial" w:hAnsi="Arial" w:cs="Arial"/>
          <w:b/>
          <w:lang w:val="es-ES"/>
        </w:rPr>
        <w:t>Derechos por los Servicio de Limpia y Recolección de Basura</w:t>
      </w:r>
    </w:p>
    <w:p w14:paraId="54E0649C" w14:textId="77777777" w:rsidR="00544ECC" w:rsidRPr="00697E94" w:rsidRDefault="00544ECC" w:rsidP="00806175">
      <w:pPr>
        <w:rPr>
          <w:rFonts w:ascii="Arial" w:hAnsi="Arial" w:cs="Arial"/>
          <w:lang w:val="es-ES"/>
        </w:rPr>
      </w:pPr>
    </w:p>
    <w:p w14:paraId="3F808D63" w14:textId="7A633CD6" w:rsidR="00544ECC" w:rsidRPr="00697E94" w:rsidRDefault="00544ECC"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87</w:t>
      </w:r>
      <w:r w:rsidRPr="00697E94">
        <w:rPr>
          <w:rFonts w:ascii="Arial" w:eastAsia="Arial" w:hAnsi="Arial" w:cs="Arial"/>
          <w:b/>
          <w:lang w:val="es-ES"/>
        </w:rPr>
        <w:t xml:space="preserve">.- </w:t>
      </w:r>
      <w:r w:rsidRPr="00697E94">
        <w:rPr>
          <w:rFonts w:ascii="Arial" w:eastAsia="Arial" w:hAnsi="Arial" w:cs="Arial"/>
          <w:lang w:val="es-ES"/>
        </w:rPr>
        <w:t>Los derechos correspondientes al servicio de limpia se causarán y pagarán de conformidad con la siguiente clasificación:</w:t>
      </w:r>
    </w:p>
    <w:p w14:paraId="0797F460" w14:textId="77777777" w:rsidR="00544ECC" w:rsidRPr="00697E94" w:rsidRDefault="00544ECC" w:rsidP="00806175">
      <w:pPr>
        <w:rPr>
          <w:rFonts w:ascii="Arial" w:hAnsi="Arial" w:cs="Arial"/>
          <w:lang w:val="es-ES"/>
        </w:rPr>
      </w:pPr>
    </w:p>
    <w:tbl>
      <w:tblPr>
        <w:tblStyle w:val="Tablaconcuadrcula"/>
        <w:tblW w:w="0" w:type="auto"/>
        <w:tblInd w:w="108" w:type="dxa"/>
        <w:tblLook w:val="04A0" w:firstRow="1" w:lastRow="0" w:firstColumn="1" w:lastColumn="0" w:noHBand="0" w:noVBand="1"/>
      </w:tblPr>
      <w:tblGrid>
        <w:gridCol w:w="2309"/>
        <w:gridCol w:w="4664"/>
        <w:gridCol w:w="2030"/>
      </w:tblGrid>
      <w:tr w:rsidR="00544ECC" w:rsidRPr="00697E94" w14:paraId="120B2975" w14:textId="77777777" w:rsidTr="00B45CFB">
        <w:tc>
          <w:tcPr>
            <w:tcW w:w="2410" w:type="dxa"/>
            <w:shd w:val="clear" w:color="auto" w:fill="D9D9D9" w:themeFill="background1" w:themeFillShade="D9"/>
          </w:tcPr>
          <w:p w14:paraId="6B86A91D" w14:textId="77777777" w:rsidR="00544ECC" w:rsidRPr="00697E94" w:rsidRDefault="00544ECC" w:rsidP="00697E94">
            <w:pPr>
              <w:spacing w:line="360" w:lineRule="auto"/>
              <w:jc w:val="center"/>
              <w:rPr>
                <w:rFonts w:ascii="Arial" w:hAnsi="Arial" w:cs="Arial"/>
                <w:b/>
                <w:lang w:val="es-ES"/>
              </w:rPr>
            </w:pPr>
            <w:r w:rsidRPr="00697E94">
              <w:rPr>
                <w:rFonts w:ascii="Arial" w:hAnsi="Arial" w:cs="Arial"/>
                <w:b/>
                <w:lang w:val="es-ES"/>
              </w:rPr>
              <w:t>MODALIDAD</w:t>
            </w:r>
          </w:p>
        </w:tc>
        <w:tc>
          <w:tcPr>
            <w:tcW w:w="4961" w:type="dxa"/>
            <w:shd w:val="clear" w:color="auto" w:fill="D9D9D9" w:themeFill="background1" w:themeFillShade="D9"/>
          </w:tcPr>
          <w:p w14:paraId="2812BE1D" w14:textId="77777777" w:rsidR="00544ECC" w:rsidRPr="00697E94" w:rsidRDefault="00544ECC" w:rsidP="00697E94">
            <w:pPr>
              <w:spacing w:line="360" w:lineRule="auto"/>
              <w:jc w:val="center"/>
              <w:rPr>
                <w:rFonts w:ascii="Arial" w:hAnsi="Arial" w:cs="Arial"/>
                <w:b/>
                <w:lang w:val="es-ES"/>
              </w:rPr>
            </w:pPr>
            <w:r w:rsidRPr="00697E94">
              <w:rPr>
                <w:rFonts w:ascii="Arial" w:hAnsi="Arial" w:cs="Arial"/>
                <w:b/>
                <w:lang w:val="es-ES"/>
              </w:rPr>
              <w:t>CARACTERÍSTICAS</w:t>
            </w:r>
          </w:p>
        </w:tc>
        <w:tc>
          <w:tcPr>
            <w:tcW w:w="2127" w:type="dxa"/>
            <w:shd w:val="clear" w:color="auto" w:fill="D9D9D9" w:themeFill="background1" w:themeFillShade="D9"/>
          </w:tcPr>
          <w:p w14:paraId="72142CAF" w14:textId="77777777" w:rsidR="00544ECC" w:rsidRPr="00697E94" w:rsidRDefault="00544ECC" w:rsidP="00697E94">
            <w:pPr>
              <w:spacing w:line="360" w:lineRule="auto"/>
              <w:jc w:val="center"/>
              <w:rPr>
                <w:rFonts w:ascii="Arial" w:hAnsi="Arial" w:cs="Arial"/>
                <w:b/>
                <w:lang w:val="es-ES"/>
              </w:rPr>
            </w:pPr>
            <w:r w:rsidRPr="00697E94">
              <w:rPr>
                <w:rFonts w:ascii="Arial" w:hAnsi="Arial" w:cs="Arial"/>
                <w:b/>
                <w:lang w:val="es-ES"/>
              </w:rPr>
              <w:t>PRECIO MENSUAL</w:t>
            </w:r>
          </w:p>
          <w:p w14:paraId="0B0320BA" w14:textId="77777777" w:rsidR="00544ECC" w:rsidRPr="00697E94" w:rsidRDefault="00544ECC" w:rsidP="00697E94">
            <w:pPr>
              <w:spacing w:line="360" w:lineRule="auto"/>
              <w:jc w:val="center"/>
              <w:rPr>
                <w:rFonts w:ascii="Arial" w:hAnsi="Arial" w:cs="Arial"/>
                <w:b/>
                <w:lang w:val="es-ES"/>
              </w:rPr>
            </w:pPr>
          </w:p>
        </w:tc>
      </w:tr>
      <w:tr w:rsidR="00544ECC" w:rsidRPr="00697E94" w14:paraId="220C0520" w14:textId="77777777" w:rsidTr="00B45CFB">
        <w:tc>
          <w:tcPr>
            <w:tcW w:w="2410" w:type="dxa"/>
          </w:tcPr>
          <w:p w14:paraId="51423596"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Tarifa Doméstica</w:t>
            </w:r>
          </w:p>
          <w:p w14:paraId="740E8B4A" w14:textId="77777777" w:rsidR="00544ECC" w:rsidRPr="00697E94" w:rsidRDefault="00544ECC" w:rsidP="00697E94">
            <w:pPr>
              <w:spacing w:line="360" w:lineRule="auto"/>
              <w:jc w:val="center"/>
              <w:rPr>
                <w:rFonts w:ascii="Arial" w:eastAsia="Arial" w:hAnsi="Arial" w:cs="Arial"/>
                <w:lang w:val="es-ES"/>
              </w:rPr>
            </w:pPr>
          </w:p>
          <w:p w14:paraId="6D0280E1" w14:textId="77777777" w:rsidR="00544ECC" w:rsidRPr="00697E94" w:rsidRDefault="00544ECC" w:rsidP="00697E94">
            <w:pPr>
              <w:spacing w:line="360" w:lineRule="auto"/>
              <w:jc w:val="center"/>
              <w:rPr>
                <w:rFonts w:ascii="Arial" w:eastAsia="Arial" w:hAnsi="Arial" w:cs="Arial"/>
                <w:lang w:val="es-ES"/>
              </w:rPr>
            </w:pPr>
          </w:p>
        </w:tc>
        <w:tc>
          <w:tcPr>
            <w:tcW w:w="4961" w:type="dxa"/>
          </w:tcPr>
          <w:p w14:paraId="563D932A" w14:textId="33EAC849" w:rsidR="00544ECC" w:rsidRPr="00697E94" w:rsidRDefault="00544ECC" w:rsidP="00697E94">
            <w:pPr>
              <w:spacing w:line="360" w:lineRule="auto"/>
              <w:jc w:val="both"/>
              <w:rPr>
                <w:rFonts w:ascii="Arial" w:eastAsia="Arial" w:hAnsi="Arial" w:cs="Arial"/>
                <w:lang w:val="es-ES"/>
              </w:rPr>
            </w:pPr>
            <w:r w:rsidRPr="00697E94">
              <w:rPr>
                <w:rFonts w:ascii="Arial" w:eastAsia="Arial" w:hAnsi="Arial" w:cs="Arial"/>
                <w:lang w:val="es-ES"/>
              </w:rPr>
              <w:t>Es el cobro estipulado en la Ley de ingresos para el servicio de recolección de residuos (</w:t>
            </w:r>
            <w:r w:rsidR="00D250E2" w:rsidRPr="00697E94">
              <w:rPr>
                <w:rFonts w:ascii="Arial" w:eastAsia="Arial" w:hAnsi="Arial" w:cs="Arial"/>
                <w:lang w:val="es-ES"/>
              </w:rPr>
              <w:t>Basura) a</w:t>
            </w:r>
            <w:r w:rsidR="00806175">
              <w:rPr>
                <w:rFonts w:ascii="Arial" w:eastAsia="Arial" w:hAnsi="Arial" w:cs="Arial"/>
                <w:lang w:val="es-ES"/>
              </w:rPr>
              <w:t xml:space="preserve"> Casa Habitación.</w:t>
            </w:r>
          </w:p>
        </w:tc>
        <w:tc>
          <w:tcPr>
            <w:tcW w:w="2127" w:type="dxa"/>
          </w:tcPr>
          <w:p w14:paraId="13439085"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20</w:t>
            </w:r>
          </w:p>
        </w:tc>
      </w:tr>
      <w:tr w:rsidR="00544ECC" w:rsidRPr="00697E94" w14:paraId="02054FE1" w14:textId="77777777" w:rsidTr="00B45CFB">
        <w:tc>
          <w:tcPr>
            <w:tcW w:w="2410" w:type="dxa"/>
          </w:tcPr>
          <w:p w14:paraId="422D690D"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 xml:space="preserve">Tarifa     Residencial y Comercial </w:t>
            </w:r>
          </w:p>
        </w:tc>
        <w:tc>
          <w:tcPr>
            <w:tcW w:w="4961" w:type="dxa"/>
          </w:tcPr>
          <w:p w14:paraId="768960E0" w14:textId="4ADF8EEC" w:rsidR="00544ECC" w:rsidRPr="00697E94" w:rsidRDefault="00544ECC" w:rsidP="00697E94">
            <w:pPr>
              <w:spacing w:line="360" w:lineRule="auto"/>
              <w:jc w:val="both"/>
              <w:rPr>
                <w:rFonts w:ascii="Arial" w:eastAsia="Arial" w:hAnsi="Arial" w:cs="Arial"/>
                <w:lang w:val="es-ES"/>
              </w:rPr>
            </w:pPr>
            <w:r w:rsidRPr="00697E94">
              <w:rPr>
                <w:rFonts w:ascii="Arial" w:eastAsia="Arial" w:hAnsi="Arial" w:cs="Arial"/>
                <w:lang w:val="es-ES"/>
              </w:rPr>
              <w:t xml:space="preserve">Es el cobro estipulado en la ley de ingresos para el   servicio de recolección de residuos (Basura) </w:t>
            </w:r>
            <w:r w:rsidR="00D250E2" w:rsidRPr="00697E94">
              <w:rPr>
                <w:rFonts w:ascii="Arial" w:eastAsia="Arial" w:hAnsi="Arial" w:cs="Arial"/>
                <w:lang w:val="es-ES"/>
              </w:rPr>
              <w:t>a Residencial</w:t>
            </w:r>
            <w:r w:rsidR="00806175">
              <w:rPr>
                <w:rFonts w:ascii="Arial" w:eastAsia="Arial" w:hAnsi="Arial" w:cs="Arial"/>
                <w:lang w:val="es-ES"/>
              </w:rPr>
              <w:t xml:space="preserve"> y Comercial.</w:t>
            </w:r>
          </w:p>
        </w:tc>
        <w:tc>
          <w:tcPr>
            <w:tcW w:w="2127" w:type="dxa"/>
          </w:tcPr>
          <w:p w14:paraId="0F566FA2"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64</w:t>
            </w:r>
          </w:p>
        </w:tc>
      </w:tr>
    </w:tbl>
    <w:p w14:paraId="20D61CCB" w14:textId="77777777" w:rsidR="00544ECC" w:rsidRPr="00697E94" w:rsidRDefault="00544ECC" w:rsidP="00697E94">
      <w:pPr>
        <w:spacing w:line="360" w:lineRule="auto"/>
        <w:rPr>
          <w:rFonts w:ascii="Arial" w:hAnsi="Arial" w:cs="Arial"/>
        </w:rPr>
      </w:pPr>
    </w:p>
    <w:p w14:paraId="21101C24" w14:textId="44BE4852" w:rsidR="00544ECC" w:rsidRPr="00697E94" w:rsidRDefault="00544ECC" w:rsidP="00697E94">
      <w:pPr>
        <w:spacing w:line="360" w:lineRule="auto"/>
        <w:jc w:val="both"/>
        <w:rPr>
          <w:rFonts w:ascii="Arial" w:eastAsia="Arial" w:hAnsi="Arial" w:cs="Arial"/>
          <w:lang w:val="es-ES"/>
        </w:rPr>
      </w:pPr>
      <w:r w:rsidRPr="00697E94">
        <w:rPr>
          <w:rFonts w:ascii="Arial" w:eastAsia="Arial" w:hAnsi="Arial" w:cs="Arial"/>
          <w:lang w:val="es-ES"/>
        </w:rPr>
        <w:t>Cuando la Dirección de Servicios Públicos Municipales determine la limpieza de un predio baldío, después de haberse agotado el procedimiento procesal administrativo, conforme al reglamento municipal correspondiente, la cantidad de $25.00 M2.</w:t>
      </w:r>
    </w:p>
    <w:p w14:paraId="171588F4" w14:textId="77777777" w:rsidR="00544ECC" w:rsidRPr="00697E94" w:rsidRDefault="00544ECC" w:rsidP="00697E94">
      <w:pPr>
        <w:tabs>
          <w:tab w:val="left" w:pos="9072"/>
        </w:tabs>
        <w:spacing w:line="360" w:lineRule="auto"/>
        <w:jc w:val="center"/>
        <w:rPr>
          <w:rFonts w:ascii="Arial" w:eastAsia="Arial" w:hAnsi="Arial" w:cs="Arial"/>
          <w:lang w:val="es-ES"/>
        </w:rPr>
      </w:pPr>
      <w:r w:rsidRPr="00697E94">
        <w:rPr>
          <w:rFonts w:ascii="Arial" w:eastAsia="Arial" w:hAnsi="Arial" w:cs="Arial"/>
          <w:b/>
          <w:lang w:val="es-ES"/>
        </w:rPr>
        <w:t>Derechos por Servicio de Agua Potable</w:t>
      </w:r>
    </w:p>
    <w:p w14:paraId="3033C5F8" w14:textId="77777777" w:rsidR="00544ECC" w:rsidRPr="00697E94" w:rsidRDefault="00544ECC" w:rsidP="00697E94">
      <w:pPr>
        <w:spacing w:line="360" w:lineRule="auto"/>
        <w:rPr>
          <w:rFonts w:ascii="Arial" w:hAnsi="Arial" w:cs="Arial"/>
          <w:lang w:val="es-ES"/>
        </w:rPr>
      </w:pPr>
    </w:p>
    <w:p w14:paraId="4D3E7FF4" w14:textId="49A2C637" w:rsidR="00544ECC" w:rsidRPr="00697E94" w:rsidRDefault="00544ECC"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88</w:t>
      </w:r>
      <w:r w:rsidR="00887A11" w:rsidRPr="00697E94">
        <w:rPr>
          <w:rFonts w:ascii="Arial" w:eastAsia="Arial" w:hAnsi="Arial" w:cs="Arial"/>
          <w:b/>
          <w:lang w:val="es-ES"/>
        </w:rPr>
        <w:t>.</w:t>
      </w:r>
      <w:r w:rsidRPr="00697E94">
        <w:rPr>
          <w:rFonts w:ascii="Arial" w:eastAsia="Arial" w:hAnsi="Arial" w:cs="Arial"/>
          <w:b/>
          <w:lang w:val="es-ES"/>
        </w:rPr>
        <w:t xml:space="preserve">- </w:t>
      </w:r>
      <w:r w:rsidRPr="00697E94">
        <w:rPr>
          <w:rFonts w:ascii="Arial" w:eastAsia="Arial" w:hAnsi="Arial" w:cs="Arial"/>
          <w:lang w:val="es-ES"/>
        </w:rPr>
        <w:t>El derecho por el servicio de agua potable que proporcione el ayuntamiento se pagará de conformidad con las siguientes tarifas, según sea el caso aplicable:</w:t>
      </w:r>
    </w:p>
    <w:p w14:paraId="71BF8AB4" w14:textId="6E90A86D" w:rsidR="00544ECC" w:rsidRPr="00697E94" w:rsidRDefault="00E45CED" w:rsidP="00697E94">
      <w:pPr>
        <w:spacing w:line="360" w:lineRule="auto"/>
        <w:rPr>
          <w:rFonts w:ascii="Arial" w:hAnsi="Arial" w:cs="Arial"/>
          <w:lang w:val="es-ES"/>
        </w:rPr>
      </w:pPr>
      <w:r>
        <w:rPr>
          <w:rFonts w:ascii="Arial" w:hAnsi="Arial" w:cs="Arial"/>
          <w:lang w:val="es-ES"/>
        </w:rPr>
        <w:br w:type="column"/>
      </w:r>
    </w:p>
    <w:tbl>
      <w:tblPr>
        <w:tblStyle w:val="Tablaconcuadrcula"/>
        <w:tblW w:w="0" w:type="auto"/>
        <w:tblInd w:w="108" w:type="dxa"/>
        <w:tblLook w:val="04A0" w:firstRow="1" w:lastRow="0" w:firstColumn="1" w:lastColumn="0" w:noHBand="0" w:noVBand="1"/>
      </w:tblPr>
      <w:tblGrid>
        <w:gridCol w:w="2307"/>
        <w:gridCol w:w="4665"/>
        <w:gridCol w:w="2031"/>
      </w:tblGrid>
      <w:tr w:rsidR="00544ECC" w:rsidRPr="00697E94" w14:paraId="2C03DB10" w14:textId="77777777" w:rsidTr="00806175">
        <w:tc>
          <w:tcPr>
            <w:tcW w:w="2354" w:type="dxa"/>
            <w:shd w:val="clear" w:color="auto" w:fill="D9D9D9" w:themeFill="background1" w:themeFillShade="D9"/>
          </w:tcPr>
          <w:p w14:paraId="16462392" w14:textId="77777777" w:rsidR="00544ECC" w:rsidRPr="00697E94" w:rsidRDefault="00544ECC" w:rsidP="00697E94">
            <w:pPr>
              <w:spacing w:line="360" w:lineRule="auto"/>
              <w:jc w:val="center"/>
              <w:rPr>
                <w:rFonts w:ascii="Arial" w:hAnsi="Arial" w:cs="Arial"/>
                <w:b/>
                <w:lang w:val="es-ES"/>
              </w:rPr>
            </w:pPr>
            <w:r w:rsidRPr="00697E94">
              <w:rPr>
                <w:rFonts w:ascii="Arial" w:hAnsi="Arial" w:cs="Arial"/>
                <w:b/>
                <w:lang w:val="es-ES"/>
              </w:rPr>
              <w:t>MODALIDAD</w:t>
            </w:r>
          </w:p>
        </w:tc>
        <w:tc>
          <w:tcPr>
            <w:tcW w:w="4800" w:type="dxa"/>
            <w:shd w:val="clear" w:color="auto" w:fill="D9D9D9" w:themeFill="background1" w:themeFillShade="D9"/>
          </w:tcPr>
          <w:p w14:paraId="1BCF5F60" w14:textId="77777777" w:rsidR="00544ECC" w:rsidRPr="00697E94" w:rsidRDefault="00544ECC" w:rsidP="00697E94">
            <w:pPr>
              <w:spacing w:line="360" w:lineRule="auto"/>
              <w:jc w:val="center"/>
              <w:rPr>
                <w:rFonts w:ascii="Arial" w:hAnsi="Arial" w:cs="Arial"/>
                <w:b/>
                <w:lang w:val="es-ES"/>
              </w:rPr>
            </w:pPr>
            <w:r w:rsidRPr="00697E94">
              <w:rPr>
                <w:rFonts w:ascii="Arial" w:hAnsi="Arial" w:cs="Arial"/>
                <w:b/>
                <w:lang w:val="es-ES"/>
              </w:rPr>
              <w:t>CARACTERÍSTICAS</w:t>
            </w:r>
          </w:p>
        </w:tc>
        <w:tc>
          <w:tcPr>
            <w:tcW w:w="2075" w:type="dxa"/>
            <w:shd w:val="clear" w:color="auto" w:fill="D9D9D9" w:themeFill="background1" w:themeFillShade="D9"/>
          </w:tcPr>
          <w:p w14:paraId="7D8A965A" w14:textId="77777777" w:rsidR="00544ECC" w:rsidRPr="00697E94" w:rsidRDefault="00544ECC" w:rsidP="00697E94">
            <w:pPr>
              <w:spacing w:line="360" w:lineRule="auto"/>
              <w:jc w:val="center"/>
              <w:rPr>
                <w:rFonts w:ascii="Arial" w:hAnsi="Arial" w:cs="Arial"/>
                <w:b/>
                <w:lang w:val="es-ES"/>
              </w:rPr>
            </w:pPr>
            <w:r w:rsidRPr="00697E94">
              <w:rPr>
                <w:rFonts w:ascii="Arial" w:hAnsi="Arial" w:cs="Arial"/>
                <w:b/>
                <w:lang w:val="es-ES"/>
              </w:rPr>
              <w:t>PRECIO MENSUAL</w:t>
            </w:r>
          </w:p>
          <w:p w14:paraId="48B6E88A" w14:textId="77777777" w:rsidR="00544ECC" w:rsidRPr="00697E94" w:rsidRDefault="00544ECC" w:rsidP="00697E94">
            <w:pPr>
              <w:spacing w:line="360" w:lineRule="auto"/>
              <w:jc w:val="center"/>
              <w:rPr>
                <w:rFonts w:ascii="Arial" w:hAnsi="Arial" w:cs="Arial"/>
                <w:b/>
                <w:lang w:val="es-ES"/>
              </w:rPr>
            </w:pPr>
          </w:p>
        </w:tc>
      </w:tr>
      <w:tr w:rsidR="00544ECC" w:rsidRPr="00697E94" w14:paraId="65FE0C73" w14:textId="77777777" w:rsidTr="00806175">
        <w:tc>
          <w:tcPr>
            <w:tcW w:w="2354" w:type="dxa"/>
          </w:tcPr>
          <w:p w14:paraId="2AF7C1FE"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Tarifa Doméstica</w:t>
            </w:r>
          </w:p>
          <w:p w14:paraId="2B143179" w14:textId="77777777" w:rsidR="00544ECC" w:rsidRPr="00697E94" w:rsidRDefault="00544ECC" w:rsidP="00806175">
            <w:pPr>
              <w:spacing w:line="360" w:lineRule="auto"/>
              <w:rPr>
                <w:rFonts w:ascii="Arial" w:eastAsia="Arial" w:hAnsi="Arial" w:cs="Arial"/>
                <w:lang w:val="es-ES"/>
              </w:rPr>
            </w:pPr>
          </w:p>
        </w:tc>
        <w:tc>
          <w:tcPr>
            <w:tcW w:w="4800" w:type="dxa"/>
          </w:tcPr>
          <w:p w14:paraId="58FB08AD" w14:textId="0F97875D" w:rsidR="00544ECC" w:rsidRPr="00697E94" w:rsidRDefault="00544ECC" w:rsidP="00697E94">
            <w:pPr>
              <w:spacing w:line="360" w:lineRule="auto"/>
              <w:jc w:val="both"/>
              <w:rPr>
                <w:rFonts w:ascii="Arial" w:eastAsia="Arial" w:hAnsi="Arial" w:cs="Arial"/>
                <w:lang w:val="es-ES"/>
              </w:rPr>
            </w:pPr>
            <w:r w:rsidRPr="00697E94">
              <w:rPr>
                <w:rFonts w:ascii="Arial" w:eastAsia="Arial" w:hAnsi="Arial" w:cs="Arial"/>
                <w:lang w:val="es-ES"/>
              </w:rPr>
              <w:t>Es el cobro estipulado en la Ley de ingresos para el suministro de agua potab</w:t>
            </w:r>
            <w:r w:rsidR="00806175">
              <w:rPr>
                <w:rFonts w:ascii="Arial" w:eastAsia="Arial" w:hAnsi="Arial" w:cs="Arial"/>
                <w:lang w:val="es-ES"/>
              </w:rPr>
              <w:t>le a Casa Habitación.</w:t>
            </w:r>
          </w:p>
        </w:tc>
        <w:tc>
          <w:tcPr>
            <w:tcW w:w="2075" w:type="dxa"/>
          </w:tcPr>
          <w:p w14:paraId="3188BE6C"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11</w:t>
            </w:r>
          </w:p>
        </w:tc>
      </w:tr>
      <w:tr w:rsidR="00544ECC" w:rsidRPr="00697E94" w14:paraId="0890B7DF" w14:textId="77777777" w:rsidTr="00806175">
        <w:tc>
          <w:tcPr>
            <w:tcW w:w="2354" w:type="dxa"/>
          </w:tcPr>
          <w:p w14:paraId="5E308219" w14:textId="1AEE6E61" w:rsidR="00544ECC" w:rsidRPr="00697E94" w:rsidRDefault="009356B7" w:rsidP="00697E94">
            <w:pPr>
              <w:spacing w:line="360" w:lineRule="auto"/>
              <w:jc w:val="center"/>
              <w:rPr>
                <w:rFonts w:ascii="Arial" w:eastAsia="Arial" w:hAnsi="Arial" w:cs="Arial"/>
                <w:lang w:val="es-ES"/>
              </w:rPr>
            </w:pPr>
            <w:r>
              <w:rPr>
                <w:rFonts w:ascii="Arial" w:eastAsia="Arial" w:hAnsi="Arial" w:cs="Arial"/>
                <w:lang w:val="es-ES"/>
              </w:rPr>
              <w:t xml:space="preserve">Tarifa </w:t>
            </w:r>
            <w:r w:rsidR="00544ECC" w:rsidRPr="00697E94">
              <w:rPr>
                <w:rFonts w:ascii="Arial" w:eastAsia="Arial" w:hAnsi="Arial" w:cs="Arial"/>
                <w:lang w:val="es-ES"/>
              </w:rPr>
              <w:t xml:space="preserve">Residencial y Comercial </w:t>
            </w:r>
          </w:p>
        </w:tc>
        <w:tc>
          <w:tcPr>
            <w:tcW w:w="4800" w:type="dxa"/>
          </w:tcPr>
          <w:p w14:paraId="2D2467E0" w14:textId="415D06B0" w:rsidR="00544ECC" w:rsidRPr="00697E94" w:rsidRDefault="00544ECC" w:rsidP="00697E94">
            <w:pPr>
              <w:spacing w:line="360" w:lineRule="auto"/>
              <w:jc w:val="both"/>
              <w:rPr>
                <w:rFonts w:ascii="Arial" w:eastAsia="Arial" w:hAnsi="Arial" w:cs="Arial"/>
                <w:lang w:val="es-ES"/>
              </w:rPr>
            </w:pPr>
            <w:r w:rsidRPr="00697E94">
              <w:rPr>
                <w:rFonts w:ascii="Arial" w:eastAsia="Arial" w:hAnsi="Arial" w:cs="Arial"/>
                <w:lang w:val="es-ES"/>
              </w:rPr>
              <w:t>Es el cobro estipulado en la ley de ingresos para el   suministro de agua pot</w:t>
            </w:r>
            <w:r w:rsidR="00806175">
              <w:rPr>
                <w:rFonts w:ascii="Arial" w:eastAsia="Arial" w:hAnsi="Arial" w:cs="Arial"/>
                <w:lang w:val="es-ES"/>
              </w:rPr>
              <w:t>able a Residencial y Comercial.</w:t>
            </w:r>
          </w:p>
        </w:tc>
        <w:tc>
          <w:tcPr>
            <w:tcW w:w="2075" w:type="dxa"/>
          </w:tcPr>
          <w:p w14:paraId="68B1D04B"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93</w:t>
            </w:r>
          </w:p>
        </w:tc>
      </w:tr>
    </w:tbl>
    <w:p w14:paraId="625B882C" w14:textId="77777777" w:rsidR="00396482" w:rsidRPr="00697E94" w:rsidRDefault="00396482" w:rsidP="00697E94">
      <w:pPr>
        <w:spacing w:line="360" w:lineRule="auto"/>
        <w:jc w:val="both"/>
        <w:rPr>
          <w:rFonts w:ascii="Arial" w:eastAsia="Arial" w:hAnsi="Arial" w:cs="Arial"/>
          <w:lang w:val="es-ES"/>
        </w:rPr>
      </w:pPr>
    </w:p>
    <w:tbl>
      <w:tblPr>
        <w:tblStyle w:val="Tablaconcuadrcula"/>
        <w:tblW w:w="0" w:type="auto"/>
        <w:tblInd w:w="108" w:type="dxa"/>
        <w:shd w:val="clear" w:color="auto" w:fill="F2F2F2" w:themeFill="background1" w:themeFillShade="F2"/>
        <w:tblLook w:val="04A0" w:firstRow="1" w:lastRow="0" w:firstColumn="1" w:lastColumn="0" w:noHBand="0" w:noVBand="1"/>
      </w:tblPr>
      <w:tblGrid>
        <w:gridCol w:w="6529"/>
        <w:gridCol w:w="2474"/>
      </w:tblGrid>
      <w:tr w:rsidR="00544ECC" w:rsidRPr="00697E94" w14:paraId="0669576B" w14:textId="77777777" w:rsidTr="00B45CFB">
        <w:tc>
          <w:tcPr>
            <w:tcW w:w="9498" w:type="dxa"/>
            <w:gridSpan w:val="2"/>
            <w:shd w:val="clear" w:color="auto" w:fill="D9D9D9" w:themeFill="background1" w:themeFillShade="D9"/>
          </w:tcPr>
          <w:p w14:paraId="6FC9A2A7" w14:textId="77777777" w:rsidR="00544ECC" w:rsidRPr="00697E94" w:rsidRDefault="00544ECC" w:rsidP="00806175">
            <w:pPr>
              <w:jc w:val="center"/>
              <w:rPr>
                <w:rFonts w:ascii="Arial" w:hAnsi="Arial" w:cs="Arial"/>
                <w:b/>
                <w:lang w:val="es-ES"/>
              </w:rPr>
            </w:pPr>
          </w:p>
          <w:p w14:paraId="2571DC74" w14:textId="77777777" w:rsidR="00544ECC" w:rsidRPr="00697E94" w:rsidRDefault="00544ECC" w:rsidP="00697E94">
            <w:pPr>
              <w:spacing w:line="360" w:lineRule="auto"/>
              <w:jc w:val="center"/>
              <w:rPr>
                <w:rFonts w:ascii="Arial" w:hAnsi="Arial" w:cs="Arial"/>
                <w:b/>
                <w:lang w:val="es-ES"/>
              </w:rPr>
            </w:pPr>
            <w:r w:rsidRPr="00697E94">
              <w:rPr>
                <w:rFonts w:ascii="Arial" w:hAnsi="Arial" w:cs="Arial"/>
                <w:b/>
                <w:lang w:val="es-ES"/>
              </w:rPr>
              <w:t>DERECHOS POR SERVICIOS DE AGUA POTABLE</w:t>
            </w:r>
          </w:p>
          <w:p w14:paraId="1C230451" w14:textId="77777777" w:rsidR="00544ECC" w:rsidRPr="00697E94" w:rsidRDefault="00544ECC" w:rsidP="00697E94">
            <w:pPr>
              <w:spacing w:line="360" w:lineRule="auto"/>
              <w:rPr>
                <w:rFonts w:ascii="Arial" w:hAnsi="Arial" w:cs="Arial"/>
                <w:b/>
                <w:lang w:val="es-ES"/>
              </w:rPr>
            </w:pPr>
          </w:p>
        </w:tc>
      </w:tr>
      <w:tr w:rsidR="00544ECC" w:rsidRPr="00697E94" w14:paraId="39FD239C" w14:textId="77777777" w:rsidTr="001F1BE9">
        <w:tblPrEx>
          <w:shd w:val="clear" w:color="auto" w:fill="auto"/>
        </w:tblPrEx>
        <w:tc>
          <w:tcPr>
            <w:tcW w:w="6911" w:type="dxa"/>
            <w:shd w:val="clear" w:color="auto" w:fill="FFFFFF" w:themeFill="background1"/>
          </w:tcPr>
          <w:p w14:paraId="124B5BFF" w14:textId="77777777" w:rsidR="00544ECC" w:rsidRPr="00697E94" w:rsidRDefault="00544ECC" w:rsidP="00806175">
            <w:pPr>
              <w:jc w:val="center"/>
              <w:rPr>
                <w:rFonts w:ascii="Arial" w:eastAsia="Arial" w:hAnsi="Arial" w:cs="Arial"/>
                <w:b/>
                <w:lang w:val="es-ES"/>
              </w:rPr>
            </w:pPr>
          </w:p>
          <w:p w14:paraId="7014FAFC" w14:textId="77777777" w:rsidR="00544ECC" w:rsidRPr="00697E94" w:rsidRDefault="00544ECC" w:rsidP="00697E94">
            <w:pPr>
              <w:spacing w:line="360" w:lineRule="auto"/>
              <w:jc w:val="center"/>
              <w:rPr>
                <w:rFonts w:ascii="Arial" w:eastAsia="Arial" w:hAnsi="Arial" w:cs="Arial"/>
                <w:b/>
                <w:lang w:val="es-ES"/>
              </w:rPr>
            </w:pPr>
            <w:r w:rsidRPr="00697E94">
              <w:rPr>
                <w:rFonts w:ascii="Arial" w:eastAsia="Arial" w:hAnsi="Arial" w:cs="Arial"/>
                <w:b/>
                <w:lang w:val="es-ES"/>
              </w:rPr>
              <w:t>TARIFAS POR PRESTACIÓN DE SERVICIOS:</w:t>
            </w:r>
          </w:p>
          <w:p w14:paraId="6FED7BF9" w14:textId="77777777" w:rsidR="00544ECC" w:rsidRPr="00697E94" w:rsidRDefault="00544ECC" w:rsidP="00697E94">
            <w:pPr>
              <w:spacing w:line="360" w:lineRule="auto"/>
              <w:jc w:val="center"/>
              <w:rPr>
                <w:rFonts w:ascii="Arial" w:eastAsia="Arial" w:hAnsi="Arial" w:cs="Arial"/>
                <w:b/>
                <w:lang w:val="es-ES"/>
              </w:rPr>
            </w:pPr>
          </w:p>
        </w:tc>
        <w:tc>
          <w:tcPr>
            <w:tcW w:w="2587" w:type="dxa"/>
            <w:shd w:val="clear" w:color="auto" w:fill="FFFFFF" w:themeFill="background1"/>
          </w:tcPr>
          <w:p w14:paraId="04B9E4FD" w14:textId="77777777" w:rsidR="00544ECC" w:rsidRPr="00697E94" w:rsidRDefault="00544ECC" w:rsidP="00697E94">
            <w:pPr>
              <w:spacing w:line="360" w:lineRule="auto"/>
              <w:jc w:val="center"/>
              <w:rPr>
                <w:rFonts w:ascii="Arial" w:eastAsia="Arial" w:hAnsi="Arial" w:cs="Arial"/>
                <w:b/>
                <w:lang w:val="es-ES"/>
              </w:rPr>
            </w:pPr>
          </w:p>
          <w:p w14:paraId="6A92762E" w14:textId="77777777" w:rsidR="00544ECC" w:rsidRPr="00697E94" w:rsidRDefault="00544ECC" w:rsidP="00697E94">
            <w:pPr>
              <w:spacing w:line="360" w:lineRule="auto"/>
              <w:jc w:val="center"/>
              <w:rPr>
                <w:rFonts w:ascii="Arial" w:eastAsia="Arial" w:hAnsi="Arial" w:cs="Arial"/>
                <w:b/>
                <w:lang w:val="es-ES"/>
              </w:rPr>
            </w:pPr>
            <w:r w:rsidRPr="00697E94">
              <w:rPr>
                <w:rFonts w:ascii="Arial" w:eastAsia="Arial" w:hAnsi="Arial" w:cs="Arial"/>
                <w:b/>
                <w:lang w:val="es-ES"/>
              </w:rPr>
              <w:t>PESOS</w:t>
            </w:r>
          </w:p>
          <w:p w14:paraId="0FCCAC5D" w14:textId="77777777" w:rsidR="00544ECC" w:rsidRPr="00697E94" w:rsidRDefault="00544ECC" w:rsidP="00697E94">
            <w:pPr>
              <w:spacing w:line="360" w:lineRule="auto"/>
              <w:jc w:val="center"/>
              <w:rPr>
                <w:rFonts w:ascii="Arial" w:eastAsia="Arial" w:hAnsi="Arial" w:cs="Arial"/>
                <w:b/>
                <w:lang w:val="es-ES"/>
              </w:rPr>
            </w:pPr>
          </w:p>
        </w:tc>
      </w:tr>
      <w:tr w:rsidR="00544ECC" w:rsidRPr="00697E94" w14:paraId="21DF94CD" w14:textId="77777777" w:rsidTr="00B45CFB">
        <w:tblPrEx>
          <w:shd w:val="clear" w:color="auto" w:fill="auto"/>
        </w:tblPrEx>
        <w:tc>
          <w:tcPr>
            <w:tcW w:w="6911" w:type="dxa"/>
          </w:tcPr>
          <w:p w14:paraId="5B978D23" w14:textId="1D4DB67B" w:rsidR="00544ECC" w:rsidRPr="00697E94" w:rsidRDefault="00806175" w:rsidP="00697E94">
            <w:pPr>
              <w:spacing w:line="360" w:lineRule="auto"/>
              <w:rPr>
                <w:rFonts w:ascii="Arial" w:eastAsia="Arial" w:hAnsi="Arial" w:cs="Arial"/>
              </w:rPr>
            </w:pPr>
            <w:proofErr w:type="spellStart"/>
            <w:r>
              <w:rPr>
                <w:rFonts w:ascii="Arial" w:eastAsia="Arial" w:hAnsi="Arial" w:cs="Arial"/>
              </w:rPr>
              <w:t>Contrato</w:t>
            </w:r>
            <w:proofErr w:type="spellEnd"/>
            <w:r>
              <w:rPr>
                <w:rFonts w:ascii="Arial" w:eastAsia="Arial" w:hAnsi="Arial" w:cs="Arial"/>
              </w:rPr>
              <w:t xml:space="preserve"> </w:t>
            </w:r>
            <w:proofErr w:type="spellStart"/>
            <w:r>
              <w:rPr>
                <w:rFonts w:ascii="Arial" w:eastAsia="Arial" w:hAnsi="Arial" w:cs="Arial"/>
              </w:rPr>
              <w:t>toma</w:t>
            </w:r>
            <w:proofErr w:type="spellEnd"/>
            <w:r>
              <w:rPr>
                <w:rFonts w:ascii="Arial" w:eastAsia="Arial" w:hAnsi="Arial" w:cs="Arial"/>
              </w:rPr>
              <w:t xml:space="preserve"> domestica </w:t>
            </w:r>
            <w:proofErr w:type="spellStart"/>
            <w:r>
              <w:rPr>
                <w:rFonts w:ascii="Arial" w:eastAsia="Arial" w:hAnsi="Arial" w:cs="Arial"/>
              </w:rPr>
              <w:t>corta</w:t>
            </w:r>
            <w:proofErr w:type="spellEnd"/>
          </w:p>
        </w:tc>
        <w:tc>
          <w:tcPr>
            <w:tcW w:w="2587" w:type="dxa"/>
          </w:tcPr>
          <w:p w14:paraId="600E5BAB"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rPr>
              <w:t xml:space="preserve"> $ 1,816.63 </w:t>
            </w:r>
          </w:p>
        </w:tc>
      </w:tr>
      <w:tr w:rsidR="00544ECC" w:rsidRPr="00697E94" w14:paraId="78F305D5" w14:textId="77777777" w:rsidTr="00B45CFB">
        <w:tblPrEx>
          <w:shd w:val="clear" w:color="auto" w:fill="auto"/>
        </w:tblPrEx>
        <w:tc>
          <w:tcPr>
            <w:tcW w:w="6911" w:type="dxa"/>
          </w:tcPr>
          <w:p w14:paraId="03740EC0" w14:textId="00DC44F2" w:rsidR="00544ECC" w:rsidRPr="00697E94" w:rsidRDefault="00806175" w:rsidP="00697E94">
            <w:pPr>
              <w:spacing w:line="360" w:lineRule="auto"/>
              <w:rPr>
                <w:rFonts w:ascii="Arial" w:eastAsia="Arial" w:hAnsi="Arial" w:cs="Arial"/>
              </w:rPr>
            </w:pPr>
            <w:proofErr w:type="spellStart"/>
            <w:r>
              <w:rPr>
                <w:rFonts w:ascii="Arial" w:eastAsia="Arial" w:hAnsi="Arial" w:cs="Arial"/>
              </w:rPr>
              <w:t>Contrato</w:t>
            </w:r>
            <w:proofErr w:type="spellEnd"/>
            <w:r>
              <w:rPr>
                <w:rFonts w:ascii="Arial" w:eastAsia="Arial" w:hAnsi="Arial" w:cs="Arial"/>
              </w:rPr>
              <w:t xml:space="preserve"> </w:t>
            </w:r>
            <w:proofErr w:type="spellStart"/>
            <w:r>
              <w:rPr>
                <w:rFonts w:ascii="Arial" w:eastAsia="Arial" w:hAnsi="Arial" w:cs="Arial"/>
              </w:rPr>
              <w:t>toma</w:t>
            </w:r>
            <w:proofErr w:type="spellEnd"/>
            <w:r>
              <w:rPr>
                <w:rFonts w:ascii="Arial" w:eastAsia="Arial" w:hAnsi="Arial" w:cs="Arial"/>
              </w:rPr>
              <w:t xml:space="preserve"> domestica </w:t>
            </w:r>
            <w:proofErr w:type="spellStart"/>
            <w:r>
              <w:rPr>
                <w:rFonts w:ascii="Arial" w:eastAsia="Arial" w:hAnsi="Arial" w:cs="Arial"/>
              </w:rPr>
              <w:t>larga</w:t>
            </w:r>
            <w:proofErr w:type="spellEnd"/>
          </w:p>
        </w:tc>
        <w:tc>
          <w:tcPr>
            <w:tcW w:w="2587" w:type="dxa"/>
          </w:tcPr>
          <w:p w14:paraId="16669872"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rPr>
              <w:t xml:space="preserve"> $ 2,443.02 </w:t>
            </w:r>
          </w:p>
        </w:tc>
      </w:tr>
      <w:tr w:rsidR="00544ECC" w:rsidRPr="00697E94" w14:paraId="480B4B31" w14:textId="77777777" w:rsidTr="00B45CFB">
        <w:tblPrEx>
          <w:shd w:val="clear" w:color="auto" w:fill="auto"/>
        </w:tblPrEx>
        <w:tc>
          <w:tcPr>
            <w:tcW w:w="6911" w:type="dxa"/>
          </w:tcPr>
          <w:p w14:paraId="408BE0AC" w14:textId="495E59DC" w:rsidR="00544ECC" w:rsidRPr="00697E94" w:rsidRDefault="00806175" w:rsidP="00697E94">
            <w:pPr>
              <w:spacing w:line="360" w:lineRule="auto"/>
              <w:rPr>
                <w:rFonts w:ascii="Arial" w:eastAsia="Arial" w:hAnsi="Arial" w:cs="Arial"/>
              </w:rPr>
            </w:pPr>
            <w:proofErr w:type="spellStart"/>
            <w:r>
              <w:rPr>
                <w:rFonts w:ascii="Arial" w:eastAsia="Arial" w:hAnsi="Arial" w:cs="Arial"/>
              </w:rPr>
              <w:t>Contrato</w:t>
            </w:r>
            <w:proofErr w:type="spellEnd"/>
            <w:r>
              <w:rPr>
                <w:rFonts w:ascii="Arial" w:eastAsia="Arial" w:hAnsi="Arial" w:cs="Arial"/>
              </w:rPr>
              <w:t xml:space="preserve"> </w:t>
            </w:r>
            <w:proofErr w:type="spellStart"/>
            <w:r>
              <w:rPr>
                <w:rFonts w:ascii="Arial" w:eastAsia="Arial" w:hAnsi="Arial" w:cs="Arial"/>
              </w:rPr>
              <w:t>toma</w:t>
            </w:r>
            <w:proofErr w:type="spellEnd"/>
            <w:r>
              <w:rPr>
                <w:rFonts w:ascii="Arial" w:eastAsia="Arial" w:hAnsi="Arial" w:cs="Arial"/>
              </w:rPr>
              <w:t xml:space="preserve"> </w:t>
            </w:r>
            <w:proofErr w:type="spellStart"/>
            <w:r>
              <w:rPr>
                <w:rFonts w:ascii="Arial" w:eastAsia="Arial" w:hAnsi="Arial" w:cs="Arial"/>
              </w:rPr>
              <w:t>tipo</w:t>
            </w:r>
            <w:proofErr w:type="spellEnd"/>
            <w:r>
              <w:rPr>
                <w:rFonts w:ascii="Arial" w:eastAsia="Arial" w:hAnsi="Arial" w:cs="Arial"/>
              </w:rPr>
              <w:t xml:space="preserve"> </w:t>
            </w:r>
            <w:proofErr w:type="spellStart"/>
            <w:r>
              <w:rPr>
                <w:rFonts w:ascii="Arial" w:eastAsia="Arial" w:hAnsi="Arial" w:cs="Arial"/>
              </w:rPr>
              <w:t>residencial</w:t>
            </w:r>
            <w:proofErr w:type="spellEnd"/>
          </w:p>
        </w:tc>
        <w:tc>
          <w:tcPr>
            <w:tcW w:w="2587" w:type="dxa"/>
          </w:tcPr>
          <w:p w14:paraId="51370D6F"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rPr>
              <w:t xml:space="preserve"> $ 2,098.55 </w:t>
            </w:r>
          </w:p>
        </w:tc>
      </w:tr>
      <w:tr w:rsidR="00544ECC" w:rsidRPr="00697E94" w14:paraId="3AD8D258" w14:textId="77777777" w:rsidTr="00B45CFB">
        <w:tblPrEx>
          <w:shd w:val="clear" w:color="auto" w:fill="auto"/>
        </w:tblPrEx>
        <w:tc>
          <w:tcPr>
            <w:tcW w:w="6911" w:type="dxa"/>
          </w:tcPr>
          <w:p w14:paraId="4E14E8B4" w14:textId="5E1B027E" w:rsidR="00544ECC" w:rsidRPr="00697E94" w:rsidRDefault="00806175" w:rsidP="00460D1A">
            <w:pPr>
              <w:spacing w:line="360" w:lineRule="auto"/>
              <w:rPr>
                <w:rFonts w:ascii="Arial" w:eastAsia="Arial" w:hAnsi="Arial" w:cs="Arial"/>
              </w:rPr>
            </w:pPr>
            <w:proofErr w:type="spellStart"/>
            <w:r>
              <w:rPr>
                <w:rFonts w:ascii="Arial" w:eastAsia="Arial" w:hAnsi="Arial" w:cs="Arial"/>
              </w:rPr>
              <w:t>Contrato</w:t>
            </w:r>
            <w:proofErr w:type="spellEnd"/>
            <w:r>
              <w:rPr>
                <w:rFonts w:ascii="Arial" w:eastAsia="Arial" w:hAnsi="Arial" w:cs="Arial"/>
              </w:rPr>
              <w:t xml:space="preserve"> </w:t>
            </w:r>
            <w:proofErr w:type="spellStart"/>
            <w:r>
              <w:rPr>
                <w:rFonts w:ascii="Arial" w:eastAsia="Arial" w:hAnsi="Arial" w:cs="Arial"/>
              </w:rPr>
              <w:t>toma</w:t>
            </w:r>
            <w:proofErr w:type="spellEnd"/>
            <w:r>
              <w:rPr>
                <w:rFonts w:ascii="Arial" w:eastAsia="Arial" w:hAnsi="Arial" w:cs="Arial"/>
              </w:rPr>
              <w:t xml:space="preserve"> </w:t>
            </w:r>
            <w:proofErr w:type="spellStart"/>
            <w:r>
              <w:rPr>
                <w:rFonts w:ascii="Arial" w:eastAsia="Arial" w:hAnsi="Arial" w:cs="Arial"/>
              </w:rPr>
              <w:t>comercial</w:t>
            </w:r>
            <w:proofErr w:type="spellEnd"/>
          </w:p>
        </w:tc>
        <w:tc>
          <w:tcPr>
            <w:tcW w:w="2587" w:type="dxa"/>
          </w:tcPr>
          <w:p w14:paraId="1330311D"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rPr>
              <w:t xml:space="preserve"> $ 2,903.91 </w:t>
            </w:r>
          </w:p>
        </w:tc>
      </w:tr>
      <w:tr w:rsidR="00544ECC" w:rsidRPr="00697E94" w14:paraId="06A2CF4F" w14:textId="77777777" w:rsidTr="00B45CFB">
        <w:tblPrEx>
          <w:shd w:val="clear" w:color="auto" w:fill="auto"/>
        </w:tblPrEx>
        <w:tc>
          <w:tcPr>
            <w:tcW w:w="6911" w:type="dxa"/>
          </w:tcPr>
          <w:p w14:paraId="441056F6" w14:textId="369D0AE2" w:rsidR="00544ECC" w:rsidRPr="00697E94" w:rsidRDefault="00806175" w:rsidP="00697E94">
            <w:pPr>
              <w:spacing w:line="360" w:lineRule="auto"/>
              <w:rPr>
                <w:rFonts w:ascii="Arial" w:eastAsia="Arial" w:hAnsi="Arial" w:cs="Arial"/>
              </w:rPr>
            </w:pPr>
            <w:proofErr w:type="spellStart"/>
            <w:r>
              <w:rPr>
                <w:rFonts w:ascii="Arial" w:eastAsia="Arial" w:hAnsi="Arial" w:cs="Arial"/>
              </w:rPr>
              <w:t>Contrato</w:t>
            </w:r>
            <w:proofErr w:type="spellEnd"/>
            <w:r>
              <w:rPr>
                <w:rFonts w:ascii="Arial" w:eastAsia="Arial" w:hAnsi="Arial" w:cs="Arial"/>
              </w:rPr>
              <w:t xml:space="preserve"> </w:t>
            </w:r>
            <w:proofErr w:type="spellStart"/>
            <w:r>
              <w:rPr>
                <w:rFonts w:ascii="Arial" w:eastAsia="Arial" w:hAnsi="Arial" w:cs="Arial"/>
              </w:rPr>
              <w:t>toma</w:t>
            </w:r>
            <w:proofErr w:type="spellEnd"/>
            <w:r>
              <w:rPr>
                <w:rFonts w:ascii="Arial" w:eastAsia="Arial" w:hAnsi="Arial" w:cs="Arial"/>
              </w:rPr>
              <w:t xml:space="preserve"> industrial</w:t>
            </w:r>
          </w:p>
        </w:tc>
        <w:tc>
          <w:tcPr>
            <w:tcW w:w="2587" w:type="dxa"/>
          </w:tcPr>
          <w:p w14:paraId="41E4EE9D"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rPr>
              <w:t xml:space="preserve"> $ 6,263.92 </w:t>
            </w:r>
          </w:p>
        </w:tc>
      </w:tr>
    </w:tbl>
    <w:tbl>
      <w:tblPr>
        <w:tblW w:w="9229" w:type="dxa"/>
        <w:tblInd w:w="93" w:type="dxa"/>
        <w:tblLook w:val="04A0" w:firstRow="1" w:lastRow="0" w:firstColumn="1" w:lastColumn="0" w:noHBand="0" w:noVBand="1"/>
      </w:tblPr>
      <w:tblGrid>
        <w:gridCol w:w="6678"/>
        <w:gridCol w:w="2551"/>
      </w:tblGrid>
      <w:tr w:rsidR="00544ECC" w:rsidRPr="00697E94" w14:paraId="3E44E361" w14:textId="77777777" w:rsidTr="00806175">
        <w:trPr>
          <w:trHeight w:val="285"/>
        </w:trPr>
        <w:tc>
          <w:tcPr>
            <w:tcW w:w="6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ADBCA" w14:textId="2F2B04F2" w:rsidR="00544ECC" w:rsidRPr="00697E94" w:rsidRDefault="00544ECC" w:rsidP="00697E94">
            <w:pPr>
              <w:spacing w:line="360" w:lineRule="auto"/>
              <w:rPr>
                <w:rFonts w:ascii="Arial" w:eastAsia="Arial" w:hAnsi="Arial" w:cs="Arial"/>
                <w:lang w:val="es-ES"/>
              </w:rPr>
            </w:pPr>
            <w:r w:rsidRPr="00697E94">
              <w:rPr>
                <w:rFonts w:ascii="Arial" w:eastAsia="Arial" w:hAnsi="Arial" w:cs="Arial"/>
                <w:lang w:val="es-ES"/>
              </w:rPr>
              <w:t>Verificación del Predio ante</w:t>
            </w:r>
            <w:r w:rsidR="00806175">
              <w:rPr>
                <w:rFonts w:ascii="Arial" w:eastAsia="Arial" w:hAnsi="Arial" w:cs="Arial"/>
                <w:lang w:val="es-ES"/>
              </w:rPr>
              <w:t>s de contrato</w:t>
            </w:r>
          </w:p>
        </w:tc>
        <w:tc>
          <w:tcPr>
            <w:tcW w:w="2551" w:type="dxa"/>
            <w:tcBorders>
              <w:top w:val="single" w:sz="4" w:space="0" w:color="auto"/>
              <w:left w:val="nil"/>
              <w:bottom w:val="single" w:sz="4" w:space="0" w:color="auto"/>
              <w:right w:val="single" w:sz="4" w:space="0" w:color="auto"/>
            </w:tcBorders>
            <w:shd w:val="clear" w:color="auto" w:fill="auto"/>
            <w:noWrap/>
            <w:hideMark/>
          </w:tcPr>
          <w:p w14:paraId="7CBEC97E"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xml:space="preserve">$ 398.35 </w:t>
            </w:r>
          </w:p>
        </w:tc>
      </w:tr>
      <w:tr w:rsidR="00544ECC" w:rsidRPr="00697E94" w14:paraId="40ED2508"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21C97E49" w14:textId="083E0203" w:rsidR="00544ECC" w:rsidRPr="00697E94" w:rsidRDefault="00544ECC" w:rsidP="00697E94">
            <w:pPr>
              <w:spacing w:line="360" w:lineRule="auto"/>
              <w:rPr>
                <w:rFonts w:ascii="Arial" w:eastAsia="Arial" w:hAnsi="Arial" w:cs="Arial"/>
                <w:lang w:val="es-ES"/>
              </w:rPr>
            </w:pPr>
            <w:r w:rsidRPr="00697E94">
              <w:rPr>
                <w:rFonts w:ascii="Arial" w:eastAsia="Arial" w:hAnsi="Arial" w:cs="Arial"/>
                <w:lang w:val="es-ES"/>
              </w:rPr>
              <w:t>Certifica</w:t>
            </w:r>
            <w:r w:rsidR="00806175">
              <w:rPr>
                <w:rFonts w:ascii="Arial" w:eastAsia="Arial" w:hAnsi="Arial" w:cs="Arial"/>
                <w:lang w:val="es-ES"/>
              </w:rPr>
              <w:t>do de No Adeudo de Agua Potable</w:t>
            </w:r>
          </w:p>
        </w:tc>
        <w:tc>
          <w:tcPr>
            <w:tcW w:w="2551" w:type="dxa"/>
            <w:tcBorders>
              <w:top w:val="nil"/>
              <w:left w:val="nil"/>
              <w:bottom w:val="single" w:sz="4" w:space="0" w:color="auto"/>
              <w:right w:val="single" w:sz="4" w:space="0" w:color="auto"/>
            </w:tcBorders>
            <w:shd w:val="clear" w:color="auto" w:fill="auto"/>
            <w:noWrap/>
            <w:hideMark/>
          </w:tcPr>
          <w:p w14:paraId="49FE6ECA"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xml:space="preserve">$ 398.35 </w:t>
            </w:r>
          </w:p>
        </w:tc>
      </w:tr>
      <w:tr w:rsidR="00544ECC" w:rsidRPr="00697E94" w14:paraId="179E1418"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2F35928F" w14:textId="1FE515CA" w:rsidR="00544ECC" w:rsidRPr="00697E94" w:rsidRDefault="00544ECC" w:rsidP="00697E94">
            <w:pPr>
              <w:spacing w:line="360" w:lineRule="auto"/>
              <w:rPr>
                <w:rFonts w:ascii="Arial" w:eastAsia="Arial" w:hAnsi="Arial" w:cs="Arial"/>
                <w:lang w:val="es-ES"/>
              </w:rPr>
            </w:pPr>
            <w:r w:rsidRPr="00697E94">
              <w:rPr>
                <w:rFonts w:ascii="Arial" w:eastAsia="Arial" w:hAnsi="Arial" w:cs="Arial"/>
                <w:lang w:val="es-ES"/>
              </w:rPr>
              <w:t>Certificado</w:t>
            </w:r>
            <w:r w:rsidR="00806175">
              <w:rPr>
                <w:rFonts w:ascii="Arial" w:eastAsia="Arial" w:hAnsi="Arial" w:cs="Arial"/>
                <w:lang w:val="es-ES"/>
              </w:rPr>
              <w:t xml:space="preserve"> de No servicio de Agua Potable</w:t>
            </w:r>
          </w:p>
        </w:tc>
        <w:tc>
          <w:tcPr>
            <w:tcW w:w="2551" w:type="dxa"/>
            <w:tcBorders>
              <w:top w:val="nil"/>
              <w:left w:val="nil"/>
              <w:bottom w:val="single" w:sz="4" w:space="0" w:color="auto"/>
              <w:right w:val="single" w:sz="4" w:space="0" w:color="auto"/>
            </w:tcBorders>
            <w:shd w:val="clear" w:color="auto" w:fill="auto"/>
            <w:noWrap/>
            <w:hideMark/>
          </w:tcPr>
          <w:p w14:paraId="35444880"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xml:space="preserve">$ 398.35 </w:t>
            </w:r>
          </w:p>
        </w:tc>
      </w:tr>
      <w:tr w:rsidR="00544ECC" w:rsidRPr="00697E94" w14:paraId="296F9C9E"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08EFCB68" w14:textId="35BE07A2" w:rsidR="00544ECC" w:rsidRPr="00697E94" w:rsidRDefault="00544ECC" w:rsidP="00697E94">
            <w:pPr>
              <w:spacing w:line="360" w:lineRule="auto"/>
              <w:rPr>
                <w:rFonts w:ascii="Arial" w:eastAsia="Arial" w:hAnsi="Arial" w:cs="Arial"/>
                <w:lang w:val="es-ES"/>
              </w:rPr>
            </w:pPr>
            <w:r w:rsidRPr="00697E94">
              <w:rPr>
                <w:rFonts w:ascii="Arial" w:eastAsia="Arial" w:hAnsi="Arial" w:cs="Arial"/>
                <w:lang w:val="es-ES"/>
              </w:rPr>
              <w:t>Cambi</w:t>
            </w:r>
            <w:r w:rsidR="00806175">
              <w:rPr>
                <w:rFonts w:ascii="Arial" w:eastAsia="Arial" w:hAnsi="Arial" w:cs="Arial"/>
                <w:lang w:val="es-ES"/>
              </w:rPr>
              <w:t>o de Nombre en contrato de agua</w:t>
            </w:r>
          </w:p>
        </w:tc>
        <w:tc>
          <w:tcPr>
            <w:tcW w:w="2551" w:type="dxa"/>
            <w:tcBorders>
              <w:top w:val="nil"/>
              <w:left w:val="nil"/>
              <w:bottom w:val="single" w:sz="4" w:space="0" w:color="auto"/>
              <w:right w:val="single" w:sz="4" w:space="0" w:color="auto"/>
            </w:tcBorders>
            <w:shd w:val="clear" w:color="auto" w:fill="auto"/>
            <w:noWrap/>
            <w:hideMark/>
          </w:tcPr>
          <w:p w14:paraId="725B08DB"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xml:space="preserve">$ 284.81 </w:t>
            </w:r>
          </w:p>
        </w:tc>
      </w:tr>
      <w:tr w:rsidR="00544ECC" w:rsidRPr="00697E94" w14:paraId="3E59C9C4"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31363641" w14:textId="56379224" w:rsidR="00544ECC" w:rsidRPr="00697E94" w:rsidRDefault="00806175" w:rsidP="00697E94">
            <w:pPr>
              <w:spacing w:line="360" w:lineRule="auto"/>
              <w:rPr>
                <w:rFonts w:ascii="Arial" w:eastAsia="Arial" w:hAnsi="Arial" w:cs="Arial"/>
              </w:rPr>
            </w:pPr>
            <w:proofErr w:type="spellStart"/>
            <w:r>
              <w:rPr>
                <w:rFonts w:ascii="Arial" w:eastAsia="Arial" w:hAnsi="Arial" w:cs="Arial"/>
              </w:rPr>
              <w:t>Medidor</w:t>
            </w:r>
            <w:proofErr w:type="spellEnd"/>
            <w:r>
              <w:rPr>
                <w:rFonts w:ascii="Arial" w:eastAsia="Arial" w:hAnsi="Arial" w:cs="Arial"/>
              </w:rPr>
              <w:t xml:space="preserve"> de 1/2" </w:t>
            </w:r>
            <w:proofErr w:type="spellStart"/>
            <w:r>
              <w:rPr>
                <w:rFonts w:ascii="Arial" w:eastAsia="Arial" w:hAnsi="Arial" w:cs="Arial"/>
              </w:rPr>
              <w:t>Plastico</w:t>
            </w:r>
            <w:proofErr w:type="spellEnd"/>
          </w:p>
        </w:tc>
        <w:tc>
          <w:tcPr>
            <w:tcW w:w="2551" w:type="dxa"/>
            <w:tcBorders>
              <w:top w:val="nil"/>
              <w:left w:val="nil"/>
              <w:bottom w:val="single" w:sz="4" w:space="0" w:color="auto"/>
              <w:right w:val="single" w:sz="4" w:space="0" w:color="auto"/>
            </w:tcBorders>
            <w:shd w:val="clear" w:color="auto" w:fill="auto"/>
            <w:noWrap/>
            <w:hideMark/>
          </w:tcPr>
          <w:p w14:paraId="07CC2951"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rPr>
              <w:t xml:space="preserve"> $ 967.97 </w:t>
            </w:r>
          </w:p>
        </w:tc>
      </w:tr>
      <w:tr w:rsidR="00544ECC" w:rsidRPr="00697E94" w14:paraId="04CC4AA1"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6F3E2604" w14:textId="2CEE4313" w:rsidR="00544ECC" w:rsidRPr="00697E94" w:rsidRDefault="00806175" w:rsidP="00697E94">
            <w:pPr>
              <w:spacing w:line="360" w:lineRule="auto"/>
              <w:rPr>
                <w:rFonts w:ascii="Arial" w:eastAsia="Arial" w:hAnsi="Arial" w:cs="Arial"/>
              </w:rPr>
            </w:pPr>
            <w:proofErr w:type="spellStart"/>
            <w:r>
              <w:rPr>
                <w:rFonts w:ascii="Arial" w:eastAsia="Arial" w:hAnsi="Arial" w:cs="Arial"/>
              </w:rPr>
              <w:t>Medidor</w:t>
            </w:r>
            <w:proofErr w:type="spellEnd"/>
            <w:r>
              <w:rPr>
                <w:rFonts w:ascii="Arial" w:eastAsia="Arial" w:hAnsi="Arial" w:cs="Arial"/>
              </w:rPr>
              <w:t xml:space="preserve"> de 3/4" </w:t>
            </w:r>
            <w:proofErr w:type="spellStart"/>
            <w:r>
              <w:rPr>
                <w:rFonts w:ascii="Arial" w:eastAsia="Arial" w:hAnsi="Arial" w:cs="Arial"/>
              </w:rPr>
              <w:t>Plastico</w:t>
            </w:r>
            <w:proofErr w:type="spellEnd"/>
          </w:p>
        </w:tc>
        <w:tc>
          <w:tcPr>
            <w:tcW w:w="2551" w:type="dxa"/>
            <w:tcBorders>
              <w:top w:val="nil"/>
              <w:left w:val="nil"/>
              <w:bottom w:val="single" w:sz="4" w:space="0" w:color="auto"/>
              <w:right w:val="single" w:sz="4" w:space="0" w:color="auto"/>
            </w:tcBorders>
            <w:shd w:val="clear" w:color="auto" w:fill="auto"/>
            <w:noWrap/>
            <w:hideMark/>
          </w:tcPr>
          <w:p w14:paraId="3E4554A0"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rPr>
              <w:t xml:space="preserve"> $ 1,992.71 </w:t>
            </w:r>
          </w:p>
        </w:tc>
      </w:tr>
      <w:tr w:rsidR="00544ECC" w:rsidRPr="00697E94" w14:paraId="4916C0AB"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3E8A5845" w14:textId="4B8FFB21" w:rsidR="00544ECC" w:rsidRPr="00697E94" w:rsidRDefault="00806175" w:rsidP="00697E94">
            <w:pPr>
              <w:spacing w:line="360" w:lineRule="auto"/>
              <w:rPr>
                <w:rFonts w:ascii="Arial" w:eastAsia="Arial" w:hAnsi="Arial" w:cs="Arial"/>
              </w:rPr>
            </w:pPr>
            <w:proofErr w:type="spellStart"/>
            <w:r>
              <w:rPr>
                <w:rFonts w:ascii="Arial" w:eastAsia="Arial" w:hAnsi="Arial" w:cs="Arial"/>
              </w:rPr>
              <w:t>Medidor</w:t>
            </w:r>
            <w:proofErr w:type="spellEnd"/>
            <w:r>
              <w:rPr>
                <w:rFonts w:ascii="Arial" w:eastAsia="Arial" w:hAnsi="Arial" w:cs="Arial"/>
              </w:rPr>
              <w:t xml:space="preserve"> de 1" </w:t>
            </w:r>
            <w:proofErr w:type="spellStart"/>
            <w:r>
              <w:rPr>
                <w:rFonts w:ascii="Arial" w:eastAsia="Arial" w:hAnsi="Arial" w:cs="Arial"/>
              </w:rPr>
              <w:t>Pulgada</w:t>
            </w:r>
            <w:proofErr w:type="spellEnd"/>
          </w:p>
        </w:tc>
        <w:tc>
          <w:tcPr>
            <w:tcW w:w="2551" w:type="dxa"/>
            <w:tcBorders>
              <w:top w:val="nil"/>
              <w:left w:val="nil"/>
              <w:bottom w:val="single" w:sz="4" w:space="0" w:color="auto"/>
              <w:right w:val="single" w:sz="4" w:space="0" w:color="auto"/>
            </w:tcBorders>
            <w:shd w:val="clear" w:color="auto" w:fill="auto"/>
            <w:noWrap/>
            <w:hideMark/>
          </w:tcPr>
          <w:p w14:paraId="5C692755"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rPr>
              <w:t xml:space="preserve"> $ 3,017.45 </w:t>
            </w:r>
          </w:p>
        </w:tc>
      </w:tr>
      <w:tr w:rsidR="00544ECC" w:rsidRPr="00697E94" w14:paraId="6A0DB6C0"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1E25B3E0" w14:textId="6DA208E9" w:rsidR="00544ECC" w:rsidRPr="00697E94" w:rsidRDefault="00806175" w:rsidP="00697E94">
            <w:pPr>
              <w:spacing w:line="360" w:lineRule="auto"/>
              <w:rPr>
                <w:rFonts w:ascii="Arial" w:eastAsia="Arial" w:hAnsi="Arial" w:cs="Arial"/>
              </w:rPr>
            </w:pPr>
            <w:proofErr w:type="spellStart"/>
            <w:r>
              <w:rPr>
                <w:rFonts w:ascii="Arial" w:eastAsia="Arial" w:hAnsi="Arial" w:cs="Arial"/>
              </w:rPr>
              <w:t>Medidor</w:t>
            </w:r>
            <w:proofErr w:type="spellEnd"/>
            <w:r>
              <w:rPr>
                <w:rFonts w:ascii="Arial" w:eastAsia="Arial" w:hAnsi="Arial" w:cs="Arial"/>
              </w:rPr>
              <w:t xml:space="preserve"> de 2" </w:t>
            </w:r>
            <w:proofErr w:type="spellStart"/>
            <w:r>
              <w:rPr>
                <w:rFonts w:ascii="Arial" w:eastAsia="Arial" w:hAnsi="Arial" w:cs="Arial"/>
              </w:rPr>
              <w:t>Pulgada</w:t>
            </w:r>
            <w:proofErr w:type="spellEnd"/>
          </w:p>
        </w:tc>
        <w:tc>
          <w:tcPr>
            <w:tcW w:w="2551" w:type="dxa"/>
            <w:tcBorders>
              <w:top w:val="nil"/>
              <w:left w:val="nil"/>
              <w:bottom w:val="single" w:sz="4" w:space="0" w:color="auto"/>
              <w:right w:val="single" w:sz="4" w:space="0" w:color="auto"/>
            </w:tcBorders>
            <w:shd w:val="clear" w:color="auto" w:fill="auto"/>
            <w:noWrap/>
            <w:hideMark/>
          </w:tcPr>
          <w:p w14:paraId="2772615B"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rPr>
              <w:t xml:space="preserve"> $ 7,402.20 </w:t>
            </w:r>
          </w:p>
        </w:tc>
      </w:tr>
      <w:tr w:rsidR="00544ECC" w:rsidRPr="00697E94" w14:paraId="64B147F9"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55E6F10D" w14:textId="4412C4EC" w:rsidR="00544ECC" w:rsidRPr="00697E94" w:rsidRDefault="00544ECC" w:rsidP="00697E94">
            <w:pPr>
              <w:spacing w:line="360" w:lineRule="auto"/>
              <w:rPr>
                <w:rFonts w:ascii="Arial" w:eastAsia="Arial" w:hAnsi="Arial" w:cs="Arial"/>
                <w:lang w:val="es-ES"/>
              </w:rPr>
            </w:pPr>
            <w:r w:rsidRPr="00697E94">
              <w:rPr>
                <w:rFonts w:ascii="Arial" w:eastAsia="Arial" w:hAnsi="Arial" w:cs="Arial"/>
                <w:lang w:val="es-ES"/>
              </w:rPr>
              <w:t>Construcción</w:t>
            </w:r>
            <w:r w:rsidR="00806175">
              <w:rPr>
                <w:rFonts w:ascii="Arial" w:eastAsia="Arial" w:hAnsi="Arial" w:cs="Arial"/>
                <w:lang w:val="es-ES"/>
              </w:rPr>
              <w:t xml:space="preserve"> de cuadro para medidor de 1/2"</w:t>
            </w:r>
          </w:p>
        </w:tc>
        <w:tc>
          <w:tcPr>
            <w:tcW w:w="2551" w:type="dxa"/>
            <w:tcBorders>
              <w:top w:val="nil"/>
              <w:left w:val="nil"/>
              <w:bottom w:val="single" w:sz="4" w:space="0" w:color="auto"/>
              <w:right w:val="single" w:sz="4" w:space="0" w:color="auto"/>
            </w:tcBorders>
            <w:shd w:val="clear" w:color="auto" w:fill="auto"/>
            <w:noWrap/>
            <w:hideMark/>
          </w:tcPr>
          <w:p w14:paraId="17BA6494"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xml:space="preserve">$ 2,277.52 </w:t>
            </w:r>
          </w:p>
        </w:tc>
      </w:tr>
      <w:tr w:rsidR="00544ECC" w:rsidRPr="00697E94" w14:paraId="313F18F4"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594B8938" w14:textId="2CAB3ECD" w:rsidR="00544ECC" w:rsidRPr="00697E94" w:rsidRDefault="00544ECC" w:rsidP="00697E94">
            <w:pPr>
              <w:spacing w:line="360" w:lineRule="auto"/>
              <w:rPr>
                <w:rFonts w:ascii="Arial" w:eastAsia="Arial" w:hAnsi="Arial" w:cs="Arial"/>
                <w:lang w:val="es-ES"/>
              </w:rPr>
            </w:pPr>
            <w:r w:rsidRPr="00697E94">
              <w:rPr>
                <w:rFonts w:ascii="Arial" w:eastAsia="Arial" w:hAnsi="Arial" w:cs="Arial"/>
                <w:lang w:val="es-ES"/>
              </w:rPr>
              <w:t>Construcción</w:t>
            </w:r>
            <w:r w:rsidR="00806175">
              <w:rPr>
                <w:rFonts w:ascii="Arial" w:eastAsia="Arial" w:hAnsi="Arial" w:cs="Arial"/>
                <w:lang w:val="es-ES"/>
              </w:rPr>
              <w:t xml:space="preserve"> de cuadro para medidor de 3/4"</w:t>
            </w:r>
          </w:p>
        </w:tc>
        <w:tc>
          <w:tcPr>
            <w:tcW w:w="2551" w:type="dxa"/>
            <w:tcBorders>
              <w:top w:val="nil"/>
              <w:left w:val="nil"/>
              <w:bottom w:val="single" w:sz="4" w:space="0" w:color="auto"/>
              <w:right w:val="single" w:sz="4" w:space="0" w:color="auto"/>
            </w:tcBorders>
            <w:shd w:val="clear" w:color="auto" w:fill="auto"/>
            <w:noWrap/>
            <w:hideMark/>
          </w:tcPr>
          <w:p w14:paraId="41DC0881"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xml:space="preserve">$ 3,986.39 </w:t>
            </w:r>
          </w:p>
        </w:tc>
      </w:tr>
      <w:tr w:rsidR="00544ECC" w:rsidRPr="00697E94" w14:paraId="0E5180E0"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74ACACEB" w14:textId="305FE2EE" w:rsidR="00544ECC" w:rsidRPr="00697E94" w:rsidRDefault="00544ECC" w:rsidP="00697E94">
            <w:pPr>
              <w:spacing w:line="360" w:lineRule="auto"/>
              <w:rPr>
                <w:rFonts w:ascii="Arial" w:eastAsia="Arial" w:hAnsi="Arial" w:cs="Arial"/>
                <w:lang w:val="es-ES"/>
              </w:rPr>
            </w:pPr>
            <w:r w:rsidRPr="00697E94">
              <w:rPr>
                <w:rFonts w:ascii="Arial" w:eastAsia="Arial" w:hAnsi="Arial" w:cs="Arial"/>
                <w:lang w:val="es-ES"/>
              </w:rPr>
              <w:t>Construcci</w:t>
            </w:r>
            <w:r w:rsidR="00806175">
              <w:rPr>
                <w:rFonts w:ascii="Arial" w:eastAsia="Arial" w:hAnsi="Arial" w:cs="Arial"/>
                <w:lang w:val="es-ES"/>
              </w:rPr>
              <w:t>ón de cuadro para medidor de 1"</w:t>
            </w:r>
          </w:p>
        </w:tc>
        <w:tc>
          <w:tcPr>
            <w:tcW w:w="2551" w:type="dxa"/>
            <w:tcBorders>
              <w:top w:val="nil"/>
              <w:left w:val="nil"/>
              <w:bottom w:val="single" w:sz="4" w:space="0" w:color="auto"/>
              <w:right w:val="single" w:sz="4" w:space="0" w:color="auto"/>
            </w:tcBorders>
            <w:shd w:val="clear" w:color="auto" w:fill="auto"/>
            <w:noWrap/>
            <w:hideMark/>
          </w:tcPr>
          <w:p w14:paraId="1F72B333"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xml:space="preserve">$ 9,111.07 </w:t>
            </w:r>
          </w:p>
        </w:tc>
      </w:tr>
      <w:tr w:rsidR="00544ECC" w:rsidRPr="00697E94" w14:paraId="3A98884D"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41EDD83D" w14:textId="0F08E8F6" w:rsidR="00544ECC" w:rsidRPr="00697E94" w:rsidRDefault="00544ECC" w:rsidP="00697E94">
            <w:pPr>
              <w:spacing w:line="360" w:lineRule="auto"/>
              <w:rPr>
                <w:rFonts w:ascii="Arial" w:eastAsia="Arial" w:hAnsi="Arial" w:cs="Arial"/>
                <w:lang w:val="es-ES"/>
              </w:rPr>
            </w:pPr>
            <w:r w:rsidRPr="00697E94">
              <w:rPr>
                <w:rFonts w:ascii="Arial" w:eastAsia="Arial" w:hAnsi="Arial" w:cs="Arial"/>
                <w:lang w:val="es-ES"/>
              </w:rPr>
              <w:t>Construcci</w:t>
            </w:r>
            <w:r w:rsidR="00806175">
              <w:rPr>
                <w:rFonts w:ascii="Arial" w:eastAsia="Arial" w:hAnsi="Arial" w:cs="Arial"/>
                <w:lang w:val="es-ES"/>
              </w:rPr>
              <w:t>ón de cuadro para medidor de 2"</w:t>
            </w:r>
          </w:p>
        </w:tc>
        <w:tc>
          <w:tcPr>
            <w:tcW w:w="2551" w:type="dxa"/>
            <w:tcBorders>
              <w:top w:val="nil"/>
              <w:left w:val="nil"/>
              <w:bottom w:val="single" w:sz="4" w:space="0" w:color="auto"/>
              <w:right w:val="single" w:sz="4" w:space="0" w:color="auto"/>
            </w:tcBorders>
            <w:shd w:val="clear" w:color="auto" w:fill="auto"/>
            <w:noWrap/>
            <w:hideMark/>
          </w:tcPr>
          <w:p w14:paraId="5C8D7A45"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xml:space="preserve">$ 17,082.89 </w:t>
            </w:r>
          </w:p>
        </w:tc>
      </w:tr>
      <w:tr w:rsidR="00544ECC" w:rsidRPr="00697E94" w14:paraId="41BF18AC"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271E6529" w14:textId="54893D76" w:rsidR="00544ECC" w:rsidRPr="00697E94" w:rsidRDefault="00544ECC" w:rsidP="00697E94">
            <w:pPr>
              <w:spacing w:line="360" w:lineRule="auto"/>
              <w:rPr>
                <w:rFonts w:ascii="Arial" w:eastAsia="Arial" w:hAnsi="Arial" w:cs="Arial"/>
                <w:lang w:val="es-ES"/>
              </w:rPr>
            </w:pPr>
            <w:r w:rsidRPr="00697E94">
              <w:rPr>
                <w:rFonts w:ascii="Arial" w:eastAsia="Arial" w:hAnsi="Arial" w:cs="Arial"/>
                <w:lang w:val="es-ES"/>
              </w:rPr>
              <w:t xml:space="preserve">Reestablecer el servicio </w:t>
            </w:r>
            <w:r w:rsidR="00ED51A1" w:rsidRPr="00697E94">
              <w:rPr>
                <w:rFonts w:ascii="Arial" w:eastAsia="Arial" w:hAnsi="Arial" w:cs="Arial"/>
                <w:lang w:val="es-ES"/>
              </w:rPr>
              <w:t>después</w:t>
            </w:r>
            <w:r w:rsidR="00806175">
              <w:rPr>
                <w:rFonts w:ascii="Arial" w:eastAsia="Arial" w:hAnsi="Arial" w:cs="Arial"/>
                <w:lang w:val="es-ES"/>
              </w:rPr>
              <w:t xml:space="preserve"> del corte</w:t>
            </w:r>
          </w:p>
        </w:tc>
        <w:tc>
          <w:tcPr>
            <w:tcW w:w="2551" w:type="dxa"/>
            <w:tcBorders>
              <w:top w:val="nil"/>
              <w:left w:val="nil"/>
              <w:bottom w:val="single" w:sz="4" w:space="0" w:color="auto"/>
              <w:right w:val="single" w:sz="4" w:space="0" w:color="auto"/>
            </w:tcBorders>
            <w:shd w:val="clear" w:color="auto" w:fill="auto"/>
            <w:noWrap/>
            <w:hideMark/>
          </w:tcPr>
          <w:p w14:paraId="541B98BB"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xml:space="preserve">$ 284.81 </w:t>
            </w:r>
          </w:p>
        </w:tc>
      </w:tr>
      <w:tr w:rsidR="00544ECC" w:rsidRPr="00697E94" w14:paraId="6B3179C6"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4F725C06" w14:textId="35529ABC" w:rsidR="00544ECC" w:rsidRPr="00697E94" w:rsidRDefault="00544ECC" w:rsidP="00697E94">
            <w:pPr>
              <w:spacing w:line="360" w:lineRule="auto"/>
              <w:rPr>
                <w:rFonts w:ascii="Arial" w:eastAsia="Arial" w:hAnsi="Arial" w:cs="Arial"/>
                <w:lang w:val="es-ES"/>
              </w:rPr>
            </w:pPr>
            <w:r w:rsidRPr="00697E94">
              <w:rPr>
                <w:rFonts w:ascii="Arial" w:eastAsia="Arial" w:hAnsi="Arial" w:cs="Arial"/>
                <w:lang w:val="es-ES"/>
              </w:rPr>
              <w:t>V</w:t>
            </w:r>
            <w:r w:rsidR="00806175">
              <w:rPr>
                <w:rFonts w:ascii="Arial" w:eastAsia="Arial" w:hAnsi="Arial" w:cs="Arial"/>
                <w:lang w:val="es-ES"/>
              </w:rPr>
              <w:t>isita para verificación de Fuga</w:t>
            </w:r>
          </w:p>
        </w:tc>
        <w:tc>
          <w:tcPr>
            <w:tcW w:w="2551" w:type="dxa"/>
            <w:tcBorders>
              <w:top w:val="nil"/>
              <w:left w:val="nil"/>
              <w:bottom w:val="single" w:sz="4" w:space="0" w:color="auto"/>
              <w:right w:val="single" w:sz="4" w:space="0" w:color="auto"/>
            </w:tcBorders>
            <w:shd w:val="clear" w:color="auto" w:fill="auto"/>
            <w:noWrap/>
            <w:hideMark/>
          </w:tcPr>
          <w:p w14:paraId="714124E6"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xml:space="preserve">$ 398.35 </w:t>
            </w:r>
          </w:p>
        </w:tc>
      </w:tr>
      <w:tr w:rsidR="00544ECC" w:rsidRPr="00697E94" w14:paraId="570B479D"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41A71C61" w14:textId="4B9E9419" w:rsidR="00544ECC" w:rsidRPr="00697E94" w:rsidRDefault="00544ECC" w:rsidP="00697E94">
            <w:pPr>
              <w:spacing w:line="360" w:lineRule="auto"/>
              <w:rPr>
                <w:rFonts w:ascii="Arial" w:eastAsia="Arial" w:hAnsi="Arial" w:cs="Arial"/>
                <w:lang w:val="es-ES"/>
              </w:rPr>
            </w:pPr>
            <w:r w:rsidRPr="00697E94">
              <w:rPr>
                <w:rFonts w:ascii="Arial" w:eastAsia="Arial" w:hAnsi="Arial" w:cs="Arial"/>
                <w:lang w:val="es-ES"/>
              </w:rPr>
              <w:t>Interconexión por vivienda a la r</w:t>
            </w:r>
            <w:r w:rsidR="00806175">
              <w:rPr>
                <w:rFonts w:ascii="Arial" w:eastAsia="Arial" w:hAnsi="Arial" w:cs="Arial"/>
                <w:lang w:val="es-ES"/>
              </w:rPr>
              <w:t>ed en desarrollos residenciales</w:t>
            </w:r>
          </w:p>
        </w:tc>
        <w:tc>
          <w:tcPr>
            <w:tcW w:w="2551" w:type="dxa"/>
            <w:tcBorders>
              <w:top w:val="nil"/>
              <w:left w:val="nil"/>
              <w:bottom w:val="single" w:sz="4" w:space="0" w:color="auto"/>
              <w:right w:val="single" w:sz="4" w:space="0" w:color="auto"/>
            </w:tcBorders>
            <w:shd w:val="clear" w:color="auto" w:fill="auto"/>
            <w:noWrap/>
            <w:hideMark/>
          </w:tcPr>
          <w:p w14:paraId="42F89F7D"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xml:space="preserve">$ 7,852.51 </w:t>
            </w:r>
          </w:p>
        </w:tc>
      </w:tr>
      <w:tr w:rsidR="00544ECC" w:rsidRPr="00697E94" w14:paraId="299E5708"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04944367" w14:textId="474287C0" w:rsidR="00544ECC" w:rsidRPr="00697E94" w:rsidRDefault="00544ECC" w:rsidP="00697E94">
            <w:pPr>
              <w:spacing w:line="360" w:lineRule="auto"/>
              <w:rPr>
                <w:rFonts w:ascii="Arial" w:eastAsia="Arial" w:hAnsi="Arial" w:cs="Arial"/>
                <w:lang w:val="es-ES"/>
              </w:rPr>
            </w:pPr>
            <w:r w:rsidRPr="00697E94">
              <w:rPr>
                <w:rFonts w:ascii="Arial" w:eastAsia="Arial" w:hAnsi="Arial" w:cs="Arial"/>
                <w:lang w:val="es-ES"/>
              </w:rPr>
              <w:lastRenderedPageBreak/>
              <w:t>Dictamen de factibilidad de servic</w:t>
            </w:r>
            <w:r w:rsidR="00806175">
              <w:rPr>
                <w:rFonts w:ascii="Arial" w:eastAsia="Arial" w:hAnsi="Arial" w:cs="Arial"/>
                <w:lang w:val="es-ES"/>
              </w:rPr>
              <w:t>io de agua potable hasta 0.5 HA</w:t>
            </w:r>
          </w:p>
        </w:tc>
        <w:tc>
          <w:tcPr>
            <w:tcW w:w="2551" w:type="dxa"/>
            <w:tcBorders>
              <w:top w:val="nil"/>
              <w:left w:val="nil"/>
              <w:bottom w:val="single" w:sz="4" w:space="0" w:color="auto"/>
              <w:right w:val="single" w:sz="4" w:space="0" w:color="auto"/>
            </w:tcBorders>
            <w:shd w:val="clear" w:color="auto" w:fill="auto"/>
            <w:noWrap/>
            <w:hideMark/>
          </w:tcPr>
          <w:p w14:paraId="46EA67D6"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xml:space="preserve">$ 284.81 </w:t>
            </w:r>
          </w:p>
        </w:tc>
      </w:tr>
      <w:tr w:rsidR="00544ECC" w:rsidRPr="00697E94" w14:paraId="0C53FD90"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00E40436" w14:textId="6ECF0B07" w:rsidR="00544ECC" w:rsidRPr="00697E94" w:rsidRDefault="00544ECC" w:rsidP="00697E94">
            <w:pPr>
              <w:spacing w:line="360" w:lineRule="auto"/>
              <w:rPr>
                <w:rFonts w:ascii="Arial" w:eastAsia="Arial" w:hAnsi="Arial" w:cs="Arial"/>
                <w:lang w:val="es-ES"/>
              </w:rPr>
            </w:pPr>
            <w:r w:rsidRPr="00697E94">
              <w:rPr>
                <w:rFonts w:ascii="Arial" w:eastAsia="Arial" w:hAnsi="Arial" w:cs="Arial"/>
                <w:lang w:val="es-ES"/>
              </w:rPr>
              <w:t>Dictamen de factibilidad de serv</w:t>
            </w:r>
            <w:r w:rsidR="00806175">
              <w:rPr>
                <w:rFonts w:ascii="Arial" w:eastAsia="Arial" w:hAnsi="Arial" w:cs="Arial"/>
                <w:lang w:val="es-ES"/>
              </w:rPr>
              <w:t>icio de agua potable hasta 5 HA</w:t>
            </w:r>
          </w:p>
        </w:tc>
        <w:tc>
          <w:tcPr>
            <w:tcW w:w="2551" w:type="dxa"/>
            <w:tcBorders>
              <w:top w:val="nil"/>
              <w:left w:val="nil"/>
              <w:bottom w:val="single" w:sz="4" w:space="0" w:color="auto"/>
              <w:right w:val="single" w:sz="4" w:space="0" w:color="auto"/>
            </w:tcBorders>
            <w:shd w:val="clear" w:color="auto" w:fill="auto"/>
            <w:noWrap/>
            <w:hideMark/>
          </w:tcPr>
          <w:p w14:paraId="468235BA"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xml:space="preserve">$ 569.62 </w:t>
            </w:r>
          </w:p>
        </w:tc>
      </w:tr>
      <w:tr w:rsidR="00544ECC" w:rsidRPr="00697E94" w14:paraId="63434204"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7E3FD9EF" w14:textId="13E30559" w:rsidR="00544ECC" w:rsidRPr="00697E94" w:rsidRDefault="00544ECC" w:rsidP="00697E94">
            <w:pPr>
              <w:spacing w:line="360" w:lineRule="auto"/>
              <w:rPr>
                <w:rFonts w:ascii="Arial" w:eastAsia="Arial" w:hAnsi="Arial" w:cs="Arial"/>
                <w:lang w:val="es-ES"/>
              </w:rPr>
            </w:pPr>
            <w:r w:rsidRPr="00697E94">
              <w:rPr>
                <w:rFonts w:ascii="Arial" w:eastAsia="Arial" w:hAnsi="Arial" w:cs="Arial"/>
                <w:lang w:val="es-ES"/>
              </w:rPr>
              <w:t>Dictamen de factibilidad de servi</w:t>
            </w:r>
            <w:r w:rsidR="00806175">
              <w:rPr>
                <w:rFonts w:ascii="Arial" w:eastAsia="Arial" w:hAnsi="Arial" w:cs="Arial"/>
                <w:lang w:val="es-ES"/>
              </w:rPr>
              <w:t>cio de agua potable hasta 20 HA</w:t>
            </w:r>
          </w:p>
        </w:tc>
        <w:tc>
          <w:tcPr>
            <w:tcW w:w="2551" w:type="dxa"/>
            <w:tcBorders>
              <w:top w:val="nil"/>
              <w:left w:val="nil"/>
              <w:bottom w:val="single" w:sz="4" w:space="0" w:color="auto"/>
              <w:right w:val="single" w:sz="4" w:space="0" w:color="auto"/>
            </w:tcBorders>
            <w:shd w:val="clear" w:color="auto" w:fill="auto"/>
            <w:noWrap/>
            <w:hideMark/>
          </w:tcPr>
          <w:p w14:paraId="72989970"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xml:space="preserve">$ 854.43 </w:t>
            </w:r>
          </w:p>
        </w:tc>
      </w:tr>
      <w:tr w:rsidR="00544ECC" w:rsidRPr="00697E94" w14:paraId="352E0CC7"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44D7996F" w14:textId="42ADB6F8" w:rsidR="00544ECC" w:rsidRPr="00697E94" w:rsidRDefault="00544ECC" w:rsidP="00697E94">
            <w:pPr>
              <w:spacing w:line="360" w:lineRule="auto"/>
              <w:rPr>
                <w:rFonts w:ascii="Arial" w:eastAsia="Arial" w:hAnsi="Arial" w:cs="Arial"/>
                <w:lang w:val="es-ES"/>
              </w:rPr>
            </w:pPr>
            <w:r w:rsidRPr="00697E94">
              <w:rPr>
                <w:rFonts w:ascii="Arial" w:eastAsia="Arial" w:hAnsi="Arial" w:cs="Arial"/>
                <w:lang w:val="es-ES"/>
              </w:rPr>
              <w:t>Dictamen de autorización de servic</w:t>
            </w:r>
            <w:r w:rsidR="00806175">
              <w:rPr>
                <w:rFonts w:ascii="Arial" w:eastAsia="Arial" w:hAnsi="Arial" w:cs="Arial"/>
                <w:lang w:val="es-ES"/>
              </w:rPr>
              <w:t>io de agua potable hasta 0.5 HA</w:t>
            </w:r>
          </w:p>
        </w:tc>
        <w:tc>
          <w:tcPr>
            <w:tcW w:w="2551" w:type="dxa"/>
            <w:tcBorders>
              <w:top w:val="nil"/>
              <w:left w:val="nil"/>
              <w:bottom w:val="single" w:sz="4" w:space="0" w:color="auto"/>
              <w:right w:val="single" w:sz="4" w:space="0" w:color="auto"/>
            </w:tcBorders>
            <w:shd w:val="clear" w:color="auto" w:fill="auto"/>
            <w:noWrap/>
            <w:hideMark/>
          </w:tcPr>
          <w:p w14:paraId="1E260F84"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xml:space="preserve">$ 967.97 </w:t>
            </w:r>
          </w:p>
        </w:tc>
      </w:tr>
      <w:tr w:rsidR="00544ECC" w:rsidRPr="00697E94" w14:paraId="56F6F105"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7F637CF5" w14:textId="4AD2138B" w:rsidR="00544ECC" w:rsidRPr="00697E94" w:rsidRDefault="00544ECC" w:rsidP="00697E94">
            <w:pPr>
              <w:spacing w:line="360" w:lineRule="auto"/>
              <w:rPr>
                <w:rFonts w:ascii="Arial" w:eastAsia="Arial" w:hAnsi="Arial" w:cs="Arial"/>
                <w:lang w:val="es-ES"/>
              </w:rPr>
            </w:pPr>
            <w:r w:rsidRPr="00697E94">
              <w:rPr>
                <w:rFonts w:ascii="Arial" w:eastAsia="Arial" w:hAnsi="Arial" w:cs="Arial"/>
                <w:lang w:val="es-ES"/>
              </w:rPr>
              <w:t>Dictamen de autorización de serv</w:t>
            </w:r>
            <w:r w:rsidR="00806175">
              <w:rPr>
                <w:rFonts w:ascii="Arial" w:eastAsia="Arial" w:hAnsi="Arial" w:cs="Arial"/>
                <w:lang w:val="es-ES"/>
              </w:rPr>
              <w:t>icio de agua potable hasta 5 HA</w:t>
            </w:r>
          </w:p>
        </w:tc>
        <w:tc>
          <w:tcPr>
            <w:tcW w:w="2551" w:type="dxa"/>
            <w:tcBorders>
              <w:top w:val="nil"/>
              <w:left w:val="nil"/>
              <w:bottom w:val="single" w:sz="4" w:space="0" w:color="auto"/>
              <w:right w:val="single" w:sz="4" w:space="0" w:color="auto"/>
            </w:tcBorders>
            <w:shd w:val="clear" w:color="auto" w:fill="auto"/>
            <w:noWrap/>
            <w:hideMark/>
          </w:tcPr>
          <w:p w14:paraId="26BDB5DF"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xml:space="preserve">$ 1,423.09 </w:t>
            </w:r>
          </w:p>
        </w:tc>
      </w:tr>
      <w:tr w:rsidR="00544ECC" w:rsidRPr="00697E94" w14:paraId="7D77CFE8" w14:textId="77777777" w:rsidTr="00806175">
        <w:trPr>
          <w:trHeight w:val="285"/>
        </w:trPr>
        <w:tc>
          <w:tcPr>
            <w:tcW w:w="6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1907C" w14:textId="780E0DD6" w:rsidR="00544ECC" w:rsidRPr="00697E94" w:rsidRDefault="00544ECC" w:rsidP="00697E94">
            <w:pPr>
              <w:spacing w:line="360" w:lineRule="auto"/>
              <w:rPr>
                <w:rFonts w:ascii="Arial" w:eastAsia="Arial" w:hAnsi="Arial" w:cs="Arial"/>
                <w:lang w:val="es-ES"/>
              </w:rPr>
            </w:pPr>
            <w:r w:rsidRPr="00697E94">
              <w:rPr>
                <w:rFonts w:ascii="Arial" w:eastAsia="Arial" w:hAnsi="Arial" w:cs="Arial"/>
                <w:lang w:val="es-ES"/>
              </w:rPr>
              <w:t>Dictamen de autorizac</w:t>
            </w:r>
            <w:r w:rsidR="00806175">
              <w:rPr>
                <w:rFonts w:ascii="Arial" w:eastAsia="Arial" w:hAnsi="Arial" w:cs="Arial"/>
                <w:lang w:val="es-ES"/>
              </w:rPr>
              <w:t>ión de alcantarillado sanitario</w:t>
            </w:r>
          </w:p>
        </w:tc>
        <w:tc>
          <w:tcPr>
            <w:tcW w:w="2551" w:type="dxa"/>
            <w:tcBorders>
              <w:top w:val="single" w:sz="4" w:space="0" w:color="auto"/>
              <w:left w:val="nil"/>
              <w:bottom w:val="single" w:sz="4" w:space="0" w:color="auto"/>
              <w:right w:val="single" w:sz="4" w:space="0" w:color="auto"/>
            </w:tcBorders>
            <w:shd w:val="clear" w:color="auto" w:fill="auto"/>
            <w:noWrap/>
            <w:hideMark/>
          </w:tcPr>
          <w:p w14:paraId="68F0EB17"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xml:space="preserve">$ 1,420.20 </w:t>
            </w:r>
          </w:p>
        </w:tc>
      </w:tr>
      <w:tr w:rsidR="00544ECC" w:rsidRPr="00697E94" w14:paraId="14074B46"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79428F8E" w14:textId="7FEE40B6" w:rsidR="00544ECC" w:rsidRPr="00697E94" w:rsidRDefault="00544ECC" w:rsidP="00697E94">
            <w:pPr>
              <w:spacing w:line="360" w:lineRule="auto"/>
              <w:rPr>
                <w:rFonts w:ascii="Arial" w:eastAsia="Arial" w:hAnsi="Arial" w:cs="Arial"/>
                <w:lang w:val="es-ES"/>
              </w:rPr>
            </w:pPr>
            <w:r w:rsidRPr="00697E94">
              <w:rPr>
                <w:rFonts w:ascii="Arial" w:eastAsia="Arial" w:hAnsi="Arial" w:cs="Arial"/>
                <w:lang w:val="es-ES"/>
              </w:rPr>
              <w:t xml:space="preserve">Dictamen de autorización de servicio de agua </w:t>
            </w:r>
            <w:r w:rsidR="00806175">
              <w:rPr>
                <w:rFonts w:ascii="Arial" w:eastAsia="Arial" w:hAnsi="Arial" w:cs="Arial"/>
                <w:lang w:val="es-ES"/>
              </w:rPr>
              <w:t>potable hasta 20 HA</w:t>
            </w:r>
          </w:p>
        </w:tc>
        <w:tc>
          <w:tcPr>
            <w:tcW w:w="2551" w:type="dxa"/>
            <w:tcBorders>
              <w:top w:val="nil"/>
              <w:left w:val="nil"/>
              <w:bottom w:val="single" w:sz="4" w:space="0" w:color="auto"/>
              <w:right w:val="single" w:sz="4" w:space="0" w:color="auto"/>
            </w:tcBorders>
            <w:shd w:val="clear" w:color="auto" w:fill="auto"/>
            <w:noWrap/>
            <w:hideMark/>
          </w:tcPr>
          <w:p w14:paraId="098A2703"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xml:space="preserve">$ 2,277.52 </w:t>
            </w:r>
          </w:p>
        </w:tc>
      </w:tr>
      <w:tr w:rsidR="002540C8" w:rsidRPr="00697E94" w14:paraId="47720B78"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7B6AF738" w14:textId="08A5BE07" w:rsidR="002540C8" w:rsidRPr="00697E94" w:rsidRDefault="002540C8" w:rsidP="00697E94">
            <w:pPr>
              <w:spacing w:line="360" w:lineRule="auto"/>
              <w:rPr>
                <w:rFonts w:ascii="Arial" w:eastAsia="Arial" w:hAnsi="Arial" w:cs="Arial"/>
                <w:lang w:val="es-ES"/>
              </w:rPr>
            </w:pPr>
            <w:r w:rsidRPr="00697E94">
              <w:rPr>
                <w:rFonts w:ascii="Arial" w:eastAsia="Arial" w:hAnsi="Arial" w:cs="Arial"/>
                <w:lang w:val="es-ES"/>
              </w:rPr>
              <w:t>Dictamen de autorizaci</w:t>
            </w:r>
            <w:r w:rsidR="00806175">
              <w:rPr>
                <w:rFonts w:ascii="Arial" w:eastAsia="Arial" w:hAnsi="Arial" w:cs="Arial"/>
                <w:lang w:val="es-ES"/>
              </w:rPr>
              <w:t>ón de Planta  de Tratamiento AR</w:t>
            </w:r>
          </w:p>
        </w:tc>
        <w:tc>
          <w:tcPr>
            <w:tcW w:w="2551" w:type="dxa"/>
            <w:tcBorders>
              <w:top w:val="nil"/>
              <w:left w:val="nil"/>
              <w:bottom w:val="single" w:sz="4" w:space="0" w:color="auto"/>
              <w:right w:val="single" w:sz="4" w:space="0" w:color="auto"/>
            </w:tcBorders>
            <w:shd w:val="clear" w:color="auto" w:fill="auto"/>
            <w:noWrap/>
            <w:hideMark/>
          </w:tcPr>
          <w:p w14:paraId="519B21F1" w14:textId="77777777" w:rsidR="002540C8" w:rsidRPr="00697E94" w:rsidRDefault="002540C8"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xml:space="preserve">$ 1,707.90 </w:t>
            </w:r>
          </w:p>
        </w:tc>
      </w:tr>
      <w:tr w:rsidR="002540C8" w:rsidRPr="00697E94" w14:paraId="3A9B8EA8"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5891A014" w14:textId="635BFAD5" w:rsidR="002540C8" w:rsidRPr="00697E94" w:rsidRDefault="002540C8" w:rsidP="00697E94">
            <w:pPr>
              <w:spacing w:line="360" w:lineRule="auto"/>
              <w:rPr>
                <w:rFonts w:ascii="Arial" w:eastAsia="Arial" w:hAnsi="Arial" w:cs="Arial"/>
                <w:lang w:val="es-ES"/>
              </w:rPr>
            </w:pPr>
            <w:r w:rsidRPr="00697E94">
              <w:rPr>
                <w:rFonts w:ascii="Arial" w:eastAsia="Arial" w:hAnsi="Arial" w:cs="Arial"/>
                <w:lang w:val="es-ES"/>
              </w:rPr>
              <w:t>Supervisión de Instalación de tuber</w:t>
            </w:r>
            <w:r w:rsidR="00806175">
              <w:rPr>
                <w:rFonts w:ascii="Arial" w:eastAsia="Arial" w:hAnsi="Arial" w:cs="Arial"/>
                <w:lang w:val="es-ES"/>
              </w:rPr>
              <w:t>ía de red de agua potable x día</w:t>
            </w:r>
          </w:p>
        </w:tc>
        <w:tc>
          <w:tcPr>
            <w:tcW w:w="2551" w:type="dxa"/>
            <w:tcBorders>
              <w:top w:val="nil"/>
              <w:left w:val="nil"/>
              <w:bottom w:val="single" w:sz="4" w:space="0" w:color="auto"/>
              <w:right w:val="single" w:sz="4" w:space="0" w:color="auto"/>
            </w:tcBorders>
            <w:shd w:val="clear" w:color="auto" w:fill="auto"/>
            <w:noWrap/>
            <w:hideMark/>
          </w:tcPr>
          <w:p w14:paraId="65B70DDC" w14:textId="77777777" w:rsidR="002540C8" w:rsidRPr="00697E94" w:rsidRDefault="002540C8"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xml:space="preserve">$ 1,707.90 </w:t>
            </w:r>
          </w:p>
        </w:tc>
      </w:tr>
      <w:tr w:rsidR="00544ECC" w:rsidRPr="00697E94" w14:paraId="51FB7207"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77DFE5E7" w14:textId="5AB29BDD" w:rsidR="00544ECC" w:rsidRPr="00697E94" w:rsidRDefault="002540C8" w:rsidP="00697E94">
            <w:pPr>
              <w:spacing w:line="360" w:lineRule="auto"/>
              <w:rPr>
                <w:rFonts w:ascii="Arial" w:eastAsia="Arial" w:hAnsi="Arial" w:cs="Arial"/>
                <w:lang w:val="es-ES"/>
              </w:rPr>
            </w:pPr>
            <w:r w:rsidRPr="00697E94">
              <w:rPr>
                <w:rFonts w:ascii="Arial" w:eastAsia="Arial" w:hAnsi="Arial" w:cs="Arial"/>
                <w:lang w:val="es-ES"/>
              </w:rPr>
              <w:t>Verificación de infraestructura eléctrica a municipalizar (de 15 a 75 Kvas)</w:t>
            </w:r>
          </w:p>
        </w:tc>
        <w:tc>
          <w:tcPr>
            <w:tcW w:w="2551" w:type="dxa"/>
            <w:tcBorders>
              <w:top w:val="nil"/>
              <w:left w:val="nil"/>
              <w:bottom w:val="single" w:sz="4" w:space="0" w:color="auto"/>
              <w:right w:val="single" w:sz="4" w:space="0" w:color="auto"/>
            </w:tcBorders>
            <w:shd w:val="clear" w:color="auto" w:fill="auto"/>
            <w:noWrap/>
            <w:hideMark/>
          </w:tcPr>
          <w:p w14:paraId="6383CA79" w14:textId="618974FC" w:rsidR="00544ECC" w:rsidRPr="00697E94" w:rsidRDefault="00544ECC"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$ 1</w:t>
            </w:r>
            <w:r w:rsidR="002540C8" w:rsidRPr="00697E94">
              <w:rPr>
                <w:rFonts w:ascii="Arial" w:eastAsia="Arial" w:hAnsi="Arial" w:cs="Arial"/>
              </w:rPr>
              <w:t>4</w:t>
            </w:r>
            <w:r w:rsidRPr="00697E94">
              <w:rPr>
                <w:rFonts w:ascii="Arial" w:eastAsia="Arial" w:hAnsi="Arial" w:cs="Arial"/>
              </w:rPr>
              <w:t>,</w:t>
            </w:r>
            <w:r w:rsidR="002540C8" w:rsidRPr="00697E94">
              <w:rPr>
                <w:rFonts w:ascii="Arial" w:eastAsia="Arial" w:hAnsi="Arial" w:cs="Arial"/>
              </w:rPr>
              <w:t>500</w:t>
            </w:r>
            <w:r w:rsidRPr="00697E94">
              <w:rPr>
                <w:rFonts w:ascii="Arial" w:eastAsia="Arial" w:hAnsi="Arial" w:cs="Arial"/>
              </w:rPr>
              <w:t>.</w:t>
            </w:r>
            <w:r w:rsidR="002540C8" w:rsidRPr="00697E94">
              <w:rPr>
                <w:rFonts w:ascii="Arial" w:eastAsia="Arial" w:hAnsi="Arial" w:cs="Arial"/>
              </w:rPr>
              <w:t>0</w:t>
            </w:r>
            <w:r w:rsidRPr="00697E94">
              <w:rPr>
                <w:rFonts w:ascii="Arial" w:eastAsia="Arial" w:hAnsi="Arial" w:cs="Arial"/>
              </w:rPr>
              <w:t xml:space="preserve">0 </w:t>
            </w:r>
          </w:p>
        </w:tc>
      </w:tr>
      <w:tr w:rsidR="002540C8" w:rsidRPr="00697E94" w14:paraId="6E6C1BDF" w14:textId="77777777" w:rsidTr="00806175">
        <w:trPr>
          <w:trHeight w:val="285"/>
        </w:trPr>
        <w:tc>
          <w:tcPr>
            <w:tcW w:w="6678" w:type="dxa"/>
            <w:tcBorders>
              <w:top w:val="nil"/>
              <w:left w:val="single" w:sz="4" w:space="0" w:color="auto"/>
              <w:bottom w:val="single" w:sz="4" w:space="0" w:color="auto"/>
              <w:right w:val="single" w:sz="4" w:space="0" w:color="auto"/>
            </w:tcBorders>
            <w:shd w:val="clear" w:color="auto" w:fill="auto"/>
            <w:noWrap/>
            <w:vAlign w:val="bottom"/>
            <w:hideMark/>
          </w:tcPr>
          <w:p w14:paraId="0DE87C87" w14:textId="05874511" w:rsidR="002540C8" w:rsidRPr="00697E94" w:rsidRDefault="002540C8" w:rsidP="00697E94">
            <w:pPr>
              <w:spacing w:line="360" w:lineRule="auto"/>
              <w:rPr>
                <w:rFonts w:ascii="Arial" w:eastAsia="Arial" w:hAnsi="Arial" w:cs="Arial"/>
                <w:lang w:val="es-ES"/>
              </w:rPr>
            </w:pPr>
            <w:r w:rsidRPr="00697E94">
              <w:rPr>
                <w:rFonts w:ascii="Arial" w:eastAsia="Arial" w:hAnsi="Arial" w:cs="Arial"/>
                <w:lang w:val="es-ES"/>
              </w:rPr>
              <w:t>Verificación de infraestructura eléctrica a muni</w:t>
            </w:r>
            <w:r w:rsidR="00806175">
              <w:rPr>
                <w:rFonts w:ascii="Arial" w:eastAsia="Arial" w:hAnsi="Arial" w:cs="Arial"/>
                <w:lang w:val="es-ES"/>
              </w:rPr>
              <w:t>cipalizar (a partir de 76 Kvas)</w:t>
            </w:r>
          </w:p>
        </w:tc>
        <w:tc>
          <w:tcPr>
            <w:tcW w:w="2551" w:type="dxa"/>
            <w:tcBorders>
              <w:top w:val="nil"/>
              <w:left w:val="nil"/>
              <w:bottom w:val="single" w:sz="4" w:space="0" w:color="auto"/>
              <w:right w:val="single" w:sz="4" w:space="0" w:color="auto"/>
            </w:tcBorders>
            <w:shd w:val="clear" w:color="auto" w:fill="auto"/>
            <w:noWrap/>
            <w:hideMark/>
          </w:tcPr>
          <w:p w14:paraId="2AFE0755" w14:textId="54339A12" w:rsidR="002540C8" w:rsidRPr="00697E94" w:rsidRDefault="002540C8" w:rsidP="00697E94">
            <w:pPr>
              <w:spacing w:line="360" w:lineRule="auto"/>
              <w:jc w:val="center"/>
              <w:rPr>
                <w:rFonts w:ascii="Arial" w:eastAsia="Arial" w:hAnsi="Arial" w:cs="Arial"/>
              </w:rPr>
            </w:pPr>
            <w:r w:rsidRPr="00697E94">
              <w:rPr>
                <w:rFonts w:ascii="Arial" w:eastAsia="Arial" w:hAnsi="Arial" w:cs="Arial"/>
                <w:lang w:val="es-ES"/>
              </w:rPr>
              <w:t xml:space="preserve"> </w:t>
            </w:r>
            <w:r w:rsidRPr="00697E94">
              <w:rPr>
                <w:rFonts w:ascii="Arial" w:eastAsia="Arial" w:hAnsi="Arial" w:cs="Arial"/>
              </w:rPr>
              <w:t xml:space="preserve">$ 41,000.00 </w:t>
            </w:r>
          </w:p>
        </w:tc>
      </w:tr>
    </w:tbl>
    <w:p w14:paraId="44762B9A" w14:textId="77777777" w:rsidR="00544ECC" w:rsidRPr="00697E94" w:rsidRDefault="00544ECC" w:rsidP="00697E94">
      <w:pPr>
        <w:spacing w:line="360" w:lineRule="auto"/>
        <w:rPr>
          <w:rFonts w:ascii="Arial" w:hAnsi="Arial" w:cs="Arial"/>
        </w:rPr>
      </w:pPr>
    </w:p>
    <w:p w14:paraId="5A2396B6" w14:textId="15D10E8D" w:rsidR="00887A11" w:rsidRPr="00697E94" w:rsidRDefault="00887A11" w:rsidP="00697E94">
      <w:pPr>
        <w:tabs>
          <w:tab w:val="left" w:pos="9072"/>
        </w:tabs>
        <w:spacing w:line="360" w:lineRule="auto"/>
        <w:jc w:val="center"/>
        <w:rPr>
          <w:rFonts w:ascii="Arial" w:eastAsia="Arial" w:hAnsi="Arial" w:cs="Arial"/>
          <w:lang w:val="es-ES"/>
        </w:rPr>
      </w:pPr>
      <w:r w:rsidRPr="00697E94">
        <w:rPr>
          <w:rFonts w:ascii="Arial" w:eastAsia="Arial" w:hAnsi="Arial" w:cs="Arial"/>
          <w:b/>
          <w:lang w:val="es-ES"/>
        </w:rPr>
        <w:t xml:space="preserve">Derechos </w:t>
      </w:r>
      <w:r w:rsidR="00642848" w:rsidRPr="00697E94">
        <w:rPr>
          <w:rFonts w:ascii="Arial" w:eastAsia="Arial" w:hAnsi="Arial" w:cs="Arial"/>
          <w:b/>
          <w:lang w:val="es-ES"/>
        </w:rPr>
        <w:t>por servicio de Alumbrado Público</w:t>
      </w:r>
    </w:p>
    <w:p w14:paraId="22599BC9" w14:textId="77777777" w:rsidR="00887A11" w:rsidRPr="00697E94" w:rsidRDefault="00887A11" w:rsidP="00697E94">
      <w:pPr>
        <w:spacing w:line="360" w:lineRule="auto"/>
        <w:rPr>
          <w:rFonts w:ascii="Arial" w:hAnsi="Arial" w:cs="Arial"/>
          <w:lang w:val="es-ES"/>
        </w:rPr>
      </w:pPr>
    </w:p>
    <w:p w14:paraId="62BA356D" w14:textId="4C1B255D" w:rsidR="00887A11" w:rsidRPr="00697E94" w:rsidRDefault="00887A11"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89</w:t>
      </w:r>
      <w:r w:rsidRPr="00697E94">
        <w:rPr>
          <w:rFonts w:ascii="Arial" w:eastAsia="Arial" w:hAnsi="Arial" w:cs="Arial"/>
          <w:b/>
          <w:lang w:val="es-ES"/>
        </w:rPr>
        <w:t xml:space="preserve">.- </w:t>
      </w:r>
      <w:r w:rsidR="00642848" w:rsidRPr="00697E94">
        <w:rPr>
          <w:rFonts w:ascii="Arial" w:eastAsia="Arial" w:hAnsi="Arial" w:cs="Arial"/>
          <w:lang w:val="es-ES"/>
        </w:rPr>
        <w:t>Son sujetos del Derecho de Alumbrado Público los propietarios o poseedores de predios urbanos o rústicos ubicados en el Municipio de Conkal.</w:t>
      </w:r>
    </w:p>
    <w:p w14:paraId="3FF0D41B" w14:textId="456C142D" w:rsidR="00642848" w:rsidRPr="00697E94" w:rsidRDefault="00642848" w:rsidP="00697E94">
      <w:pPr>
        <w:spacing w:line="360" w:lineRule="auto"/>
        <w:jc w:val="both"/>
        <w:rPr>
          <w:rFonts w:ascii="Arial" w:eastAsia="Arial" w:hAnsi="Arial" w:cs="Arial"/>
          <w:lang w:val="es-ES"/>
        </w:rPr>
      </w:pPr>
    </w:p>
    <w:p w14:paraId="102E8876" w14:textId="549EBA90" w:rsidR="00642848" w:rsidRPr="00697E94" w:rsidRDefault="00642848"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90</w:t>
      </w:r>
      <w:r w:rsidRPr="00697E94">
        <w:rPr>
          <w:rFonts w:ascii="Arial" w:eastAsia="Arial" w:hAnsi="Arial" w:cs="Arial"/>
          <w:b/>
          <w:lang w:val="es-ES"/>
        </w:rPr>
        <w:t xml:space="preserve">.- </w:t>
      </w:r>
      <w:r w:rsidRPr="00697E94">
        <w:rPr>
          <w:rFonts w:ascii="Arial" w:eastAsia="Arial" w:hAnsi="Arial" w:cs="Arial"/>
          <w:lang w:val="es-ES"/>
        </w:rPr>
        <w:t>Es objeto de este derecho la prestación del servicio de alumbrado público para los habitantes del Municipio de Conkal. Se entiende por servicio de alumbrado público el que el Municipio otorga a la comunidad, en calles, plazas, jardines y otros lugares de uso común.</w:t>
      </w:r>
    </w:p>
    <w:p w14:paraId="5E4ECD80" w14:textId="27221D7B" w:rsidR="00642848" w:rsidRPr="00697E94" w:rsidRDefault="00642848" w:rsidP="00697E94">
      <w:pPr>
        <w:spacing w:line="360" w:lineRule="auto"/>
        <w:jc w:val="both"/>
        <w:rPr>
          <w:rFonts w:ascii="Arial" w:eastAsia="Arial" w:hAnsi="Arial" w:cs="Arial"/>
          <w:lang w:val="es-ES"/>
        </w:rPr>
      </w:pPr>
    </w:p>
    <w:p w14:paraId="4120A10E" w14:textId="7A9835CB" w:rsidR="00642848" w:rsidRPr="00697E94" w:rsidRDefault="00642848"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91</w:t>
      </w:r>
      <w:r w:rsidRPr="00697E94">
        <w:rPr>
          <w:rFonts w:ascii="Arial" w:eastAsia="Arial" w:hAnsi="Arial" w:cs="Arial"/>
          <w:b/>
          <w:lang w:val="es-ES"/>
        </w:rPr>
        <w:t xml:space="preserve">.- </w:t>
      </w:r>
      <w:r w:rsidRPr="00697E94">
        <w:rPr>
          <w:rFonts w:ascii="Arial" w:eastAsia="Arial" w:hAnsi="Arial" w:cs="Arial"/>
          <w:lang w:val="es-ES"/>
        </w:rPr>
        <w:t>La tarifa mensual correspondiente al derecho de alumbrado público, será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dé como resultado de esta operación se cobrará en cada recibo que la Comisión Federal de Electricidad expida y su monto no podrá ser superior al 5% de las cantidades que deban pagar los contribuyentes en forma particular, por el consumo de energía eléctrica.</w:t>
      </w:r>
    </w:p>
    <w:p w14:paraId="027AE7C8" w14:textId="77777777" w:rsidR="00642848" w:rsidRPr="00697E94" w:rsidRDefault="00642848" w:rsidP="00697E94">
      <w:pPr>
        <w:spacing w:line="360" w:lineRule="auto"/>
        <w:jc w:val="both"/>
        <w:rPr>
          <w:rFonts w:ascii="Arial" w:eastAsia="Arial" w:hAnsi="Arial" w:cs="Arial"/>
          <w:lang w:val="es-ES"/>
        </w:rPr>
      </w:pPr>
    </w:p>
    <w:p w14:paraId="226C00E0" w14:textId="32058F58" w:rsidR="00642848" w:rsidRPr="00697E94" w:rsidRDefault="00642848" w:rsidP="00697E94">
      <w:pPr>
        <w:spacing w:line="360" w:lineRule="auto"/>
        <w:jc w:val="both"/>
        <w:rPr>
          <w:rFonts w:ascii="Arial" w:eastAsia="Arial" w:hAnsi="Arial" w:cs="Arial"/>
          <w:lang w:val="es-ES"/>
        </w:rPr>
      </w:pPr>
      <w:r w:rsidRPr="00697E94">
        <w:rPr>
          <w:rFonts w:ascii="Arial" w:eastAsia="Arial" w:hAnsi="Arial" w:cs="Arial"/>
          <w:lang w:val="es-ES"/>
        </w:rPr>
        <w:t xml:space="preserve">Los propietarios o poseedores de predios rústicos o urbanos que no estén registrados en la CFE, pagarán la tarifa resultante mencionada en el párrafo anterior, mediante el recibo que para tal efecto expida la Tesorería Municipal. Se entiende para los efectos de esta Ley por “costo anual global general </w:t>
      </w:r>
      <w:r w:rsidRPr="00697E94">
        <w:rPr>
          <w:rFonts w:ascii="Arial" w:eastAsia="Arial" w:hAnsi="Arial" w:cs="Arial"/>
          <w:lang w:val="es-ES"/>
        </w:rPr>
        <w:lastRenderedPageBreak/>
        <w:t>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r w:rsidRPr="00697E94">
        <w:rPr>
          <w:rFonts w:ascii="Arial" w:eastAsia="Arial" w:hAnsi="Arial" w:cs="Arial"/>
          <w:lang w:val="es-ES"/>
        </w:rPr>
        <w:cr/>
      </w:r>
    </w:p>
    <w:p w14:paraId="5ECE3213" w14:textId="13AD43CB" w:rsidR="004B46DF" w:rsidRPr="00697E94" w:rsidRDefault="004B46DF"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92</w:t>
      </w:r>
      <w:r w:rsidRPr="00697E94">
        <w:rPr>
          <w:rFonts w:ascii="Arial" w:eastAsia="Arial" w:hAnsi="Arial" w:cs="Arial"/>
          <w:b/>
          <w:lang w:val="es-ES"/>
        </w:rPr>
        <w:t xml:space="preserve">.- </w:t>
      </w:r>
      <w:r w:rsidRPr="00697E94">
        <w:rPr>
          <w:rFonts w:ascii="Arial" w:eastAsia="Arial" w:hAnsi="Arial" w:cs="Arial"/>
          <w:lang w:val="es-ES"/>
        </w:rPr>
        <w:t xml:space="preserve">El derecho de alumbrado público se causará mensualmente. El pago se hará dentro de los primeros 15 días siguientes al mes en que se cause, dicho pago deberá realizarse en las oficinas de la Tesorería Municipal o en las instituciones autorizadas para tal efecto. </w:t>
      </w:r>
    </w:p>
    <w:p w14:paraId="1A0A11AA" w14:textId="6EA0192B" w:rsidR="004B46DF" w:rsidRPr="00697E94" w:rsidRDefault="004B46DF" w:rsidP="00697E94">
      <w:pPr>
        <w:spacing w:line="360" w:lineRule="auto"/>
        <w:jc w:val="both"/>
        <w:rPr>
          <w:rFonts w:ascii="Arial" w:eastAsia="Arial" w:hAnsi="Arial" w:cs="Arial"/>
          <w:lang w:val="es-ES"/>
        </w:rPr>
      </w:pPr>
    </w:p>
    <w:p w14:paraId="048AD3AF" w14:textId="3D2D3F9C" w:rsidR="004B46DF" w:rsidRPr="00697E94" w:rsidRDefault="004B46DF"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93</w:t>
      </w:r>
      <w:r w:rsidRPr="00697E94">
        <w:rPr>
          <w:rFonts w:ascii="Arial" w:eastAsia="Arial" w:hAnsi="Arial" w:cs="Arial"/>
          <w:b/>
          <w:lang w:val="es-ES"/>
        </w:rPr>
        <w:t xml:space="preserve">.- </w:t>
      </w:r>
      <w:r w:rsidR="0014490D" w:rsidRPr="00697E94">
        <w:rPr>
          <w:rFonts w:ascii="Arial" w:eastAsia="Arial" w:hAnsi="Arial" w:cs="Arial"/>
          <w:lang w:val="es-ES"/>
        </w:rPr>
        <w:t>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r w:rsidR="0014490D" w:rsidRPr="00697E94">
        <w:rPr>
          <w:rFonts w:ascii="Arial" w:eastAsia="Arial" w:hAnsi="Arial" w:cs="Arial"/>
          <w:lang w:val="es-ES"/>
        </w:rPr>
        <w:cr/>
      </w:r>
    </w:p>
    <w:p w14:paraId="4BE98F19" w14:textId="4784CC8E" w:rsidR="00887A11" w:rsidRPr="00697E94" w:rsidRDefault="00511C81" w:rsidP="00697E94">
      <w:pPr>
        <w:spacing w:line="360" w:lineRule="auto"/>
        <w:jc w:val="both"/>
        <w:rPr>
          <w:rFonts w:ascii="Arial" w:eastAsia="Arial" w:hAnsi="Arial" w:cs="Arial"/>
          <w:b/>
          <w:lang w:val="es-ES"/>
        </w:rPr>
      </w:pPr>
      <w:r w:rsidRPr="00697E94">
        <w:rPr>
          <w:rFonts w:ascii="Arial" w:eastAsia="Arial" w:hAnsi="Arial" w:cs="Arial"/>
          <w:b/>
          <w:lang w:val="es-ES"/>
        </w:rPr>
        <w:t xml:space="preserve">Artículo </w:t>
      </w:r>
      <w:r w:rsidR="00B34889">
        <w:rPr>
          <w:rFonts w:ascii="Arial" w:eastAsia="Arial" w:hAnsi="Arial" w:cs="Arial"/>
          <w:b/>
          <w:lang w:val="es-ES"/>
        </w:rPr>
        <w:t>94</w:t>
      </w:r>
      <w:r w:rsidRPr="00697E94">
        <w:rPr>
          <w:rFonts w:ascii="Arial" w:eastAsia="Arial" w:hAnsi="Arial" w:cs="Arial"/>
          <w:b/>
          <w:lang w:val="es-ES"/>
        </w:rPr>
        <w:t xml:space="preserve">.- </w:t>
      </w:r>
      <w:r w:rsidRPr="00697E94">
        <w:rPr>
          <w:rFonts w:ascii="Arial" w:eastAsia="Arial" w:hAnsi="Arial" w:cs="Arial"/>
          <w:lang w:val="es-ES"/>
        </w:rPr>
        <w:t>Los ingresos que se perciban por el derecho a que se refiere la presente Sección se destinarán al pago, mantenimiento y mejoramiento del servicio de alumbrado público que proporcione al Ayuntamiento.</w:t>
      </w:r>
      <w:r w:rsidRPr="00697E94">
        <w:rPr>
          <w:rFonts w:ascii="Arial" w:eastAsia="Arial" w:hAnsi="Arial" w:cs="Arial"/>
          <w:lang w:val="es-ES"/>
        </w:rPr>
        <w:cr/>
      </w:r>
    </w:p>
    <w:p w14:paraId="62093460" w14:textId="41288E58" w:rsidR="00544ECC" w:rsidRPr="00697E94" w:rsidRDefault="00544ECC" w:rsidP="00697E94">
      <w:pPr>
        <w:tabs>
          <w:tab w:val="left" w:pos="7793"/>
        </w:tabs>
        <w:spacing w:line="360" w:lineRule="auto"/>
        <w:jc w:val="center"/>
        <w:rPr>
          <w:rFonts w:ascii="Arial" w:eastAsia="Arial" w:hAnsi="Arial" w:cs="Arial"/>
          <w:lang w:val="es-ES"/>
        </w:rPr>
      </w:pPr>
      <w:r w:rsidRPr="00697E94">
        <w:rPr>
          <w:rFonts w:ascii="Arial" w:eastAsia="Arial" w:hAnsi="Arial" w:cs="Arial"/>
          <w:b/>
          <w:lang w:val="es-ES"/>
        </w:rPr>
        <w:t>Derechos por expedición de Certificados, Copias y Constancias</w:t>
      </w:r>
    </w:p>
    <w:p w14:paraId="740D472A" w14:textId="77777777" w:rsidR="00544ECC" w:rsidRPr="00697E94" w:rsidRDefault="00544ECC" w:rsidP="00697E94">
      <w:pPr>
        <w:spacing w:line="360" w:lineRule="auto"/>
        <w:rPr>
          <w:rFonts w:ascii="Arial" w:hAnsi="Arial" w:cs="Arial"/>
          <w:lang w:val="es-ES"/>
        </w:rPr>
      </w:pPr>
    </w:p>
    <w:p w14:paraId="3C700980" w14:textId="704BAD9C" w:rsidR="00544ECC" w:rsidRPr="00697E94" w:rsidRDefault="00544ECC" w:rsidP="00697E94">
      <w:pPr>
        <w:spacing w:line="360" w:lineRule="auto"/>
        <w:jc w:val="both"/>
        <w:rPr>
          <w:rFonts w:ascii="Arial" w:eastAsia="Arial" w:hAnsi="Arial" w:cs="Arial"/>
          <w:b/>
          <w:lang w:val="es-ES"/>
        </w:rPr>
      </w:pPr>
      <w:r w:rsidRPr="00697E94">
        <w:rPr>
          <w:rFonts w:ascii="Arial" w:eastAsia="Arial" w:hAnsi="Arial" w:cs="Arial"/>
          <w:b/>
          <w:lang w:val="es-ES"/>
        </w:rPr>
        <w:t xml:space="preserve">Artículo </w:t>
      </w:r>
      <w:r w:rsidR="00B34889">
        <w:rPr>
          <w:rFonts w:ascii="Arial" w:eastAsia="Arial" w:hAnsi="Arial" w:cs="Arial"/>
          <w:b/>
          <w:lang w:val="es-ES"/>
        </w:rPr>
        <w:t>95</w:t>
      </w:r>
      <w:r w:rsidRPr="00697E94">
        <w:rPr>
          <w:rFonts w:ascii="Arial" w:eastAsia="Arial" w:hAnsi="Arial" w:cs="Arial"/>
          <w:b/>
          <w:lang w:val="es-ES"/>
        </w:rPr>
        <w:t xml:space="preserve">.- </w:t>
      </w:r>
      <w:r w:rsidRPr="00697E94">
        <w:rPr>
          <w:rFonts w:ascii="Arial" w:eastAsia="Arial" w:hAnsi="Arial" w:cs="Arial"/>
          <w:lang w:val="es-ES"/>
        </w:rPr>
        <w:t>Por los certificados y constancias que expida la autoridad municipal, se pagarán las cuotas siguientes:</w:t>
      </w:r>
    </w:p>
    <w:tbl>
      <w:tblPr>
        <w:tblW w:w="920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54"/>
        <w:gridCol w:w="2755"/>
      </w:tblGrid>
      <w:tr w:rsidR="00544ECC" w:rsidRPr="00697E94" w14:paraId="43A213D9" w14:textId="77777777" w:rsidTr="00C1522A">
        <w:trPr>
          <w:trHeight w:hRule="exact" w:val="560"/>
        </w:trPr>
        <w:tc>
          <w:tcPr>
            <w:tcW w:w="6454" w:type="dxa"/>
            <w:shd w:val="clear" w:color="auto" w:fill="D9D9D9" w:themeFill="background1" w:themeFillShade="D9"/>
          </w:tcPr>
          <w:p w14:paraId="14E57E2F" w14:textId="77777777" w:rsidR="00544ECC" w:rsidRPr="00697E94" w:rsidRDefault="00544ECC" w:rsidP="00697E94">
            <w:pPr>
              <w:spacing w:line="360" w:lineRule="auto"/>
              <w:jc w:val="center"/>
              <w:rPr>
                <w:rFonts w:ascii="Arial" w:eastAsia="Arial" w:hAnsi="Arial" w:cs="Arial"/>
                <w:b/>
                <w:lang w:val="es-ES"/>
              </w:rPr>
            </w:pPr>
            <w:r w:rsidRPr="00697E94">
              <w:rPr>
                <w:rFonts w:ascii="Arial" w:eastAsia="Arial" w:hAnsi="Arial" w:cs="Arial"/>
                <w:b/>
                <w:lang w:val="es-ES"/>
              </w:rPr>
              <w:t>TARIFAS POR PRESTACIÓN DE SERVICIOS:</w:t>
            </w:r>
          </w:p>
          <w:p w14:paraId="43267C9C" w14:textId="77777777" w:rsidR="00544ECC" w:rsidRPr="00697E94" w:rsidRDefault="00544ECC" w:rsidP="00697E94">
            <w:pPr>
              <w:spacing w:line="360" w:lineRule="auto"/>
              <w:jc w:val="center"/>
              <w:rPr>
                <w:rFonts w:ascii="Arial" w:eastAsia="Arial" w:hAnsi="Arial" w:cs="Arial"/>
                <w:b/>
                <w:lang w:val="es-ES"/>
              </w:rPr>
            </w:pPr>
          </w:p>
        </w:tc>
        <w:tc>
          <w:tcPr>
            <w:tcW w:w="2755" w:type="dxa"/>
            <w:shd w:val="clear" w:color="auto" w:fill="D9D9D9" w:themeFill="background1" w:themeFillShade="D9"/>
          </w:tcPr>
          <w:p w14:paraId="3687349B" w14:textId="77777777" w:rsidR="00544ECC" w:rsidRPr="00697E94" w:rsidRDefault="00544ECC" w:rsidP="00697E94">
            <w:pPr>
              <w:spacing w:line="360" w:lineRule="auto"/>
              <w:jc w:val="center"/>
              <w:rPr>
                <w:rFonts w:ascii="Arial" w:eastAsia="Arial" w:hAnsi="Arial" w:cs="Arial"/>
                <w:b/>
                <w:lang w:val="es-ES"/>
              </w:rPr>
            </w:pPr>
          </w:p>
          <w:p w14:paraId="7BF9E02B" w14:textId="77777777" w:rsidR="00544ECC" w:rsidRPr="00697E94" w:rsidRDefault="00544ECC" w:rsidP="00697E94">
            <w:pPr>
              <w:spacing w:line="360" w:lineRule="auto"/>
              <w:jc w:val="center"/>
              <w:rPr>
                <w:rFonts w:ascii="Arial" w:eastAsia="Arial" w:hAnsi="Arial" w:cs="Arial"/>
                <w:b/>
                <w:lang w:val="es-ES"/>
              </w:rPr>
            </w:pPr>
            <w:r w:rsidRPr="00697E94">
              <w:rPr>
                <w:rFonts w:ascii="Arial" w:eastAsia="Arial" w:hAnsi="Arial" w:cs="Arial"/>
                <w:b/>
                <w:lang w:val="es-ES"/>
              </w:rPr>
              <w:t>IMPORTE</w:t>
            </w:r>
          </w:p>
          <w:p w14:paraId="3C19C4DD" w14:textId="77777777" w:rsidR="00544ECC" w:rsidRPr="00697E94" w:rsidRDefault="00544ECC" w:rsidP="00697E94">
            <w:pPr>
              <w:spacing w:line="360" w:lineRule="auto"/>
              <w:jc w:val="center"/>
              <w:rPr>
                <w:rFonts w:ascii="Arial" w:eastAsia="Arial" w:hAnsi="Arial" w:cs="Arial"/>
                <w:b/>
                <w:lang w:val="es-ES"/>
              </w:rPr>
            </w:pPr>
          </w:p>
        </w:tc>
      </w:tr>
      <w:tr w:rsidR="00544ECC" w:rsidRPr="00697E94" w14:paraId="0C9B9688" w14:textId="77777777" w:rsidTr="00C1522A">
        <w:trPr>
          <w:trHeight w:hRule="exact" w:val="788"/>
        </w:trPr>
        <w:tc>
          <w:tcPr>
            <w:tcW w:w="6454" w:type="dxa"/>
          </w:tcPr>
          <w:p w14:paraId="3BE04333" w14:textId="77777777" w:rsidR="00544ECC" w:rsidRPr="00697E94" w:rsidRDefault="00544ECC" w:rsidP="00806175">
            <w:pPr>
              <w:spacing w:line="360" w:lineRule="auto"/>
              <w:ind w:left="137" w:right="80"/>
              <w:jc w:val="both"/>
              <w:rPr>
                <w:rFonts w:ascii="Arial" w:eastAsia="Arial" w:hAnsi="Arial" w:cs="Arial"/>
                <w:lang w:val="es-ES"/>
              </w:rPr>
            </w:pPr>
            <w:r w:rsidRPr="00697E94">
              <w:rPr>
                <w:rFonts w:ascii="Arial" w:eastAsia="Arial" w:hAnsi="Arial" w:cs="Arial"/>
                <w:b/>
                <w:lang w:val="es-ES"/>
              </w:rPr>
              <w:t>I.</w:t>
            </w:r>
            <w:r w:rsidRPr="00697E94">
              <w:rPr>
                <w:rFonts w:ascii="Arial" w:eastAsia="Arial" w:hAnsi="Arial" w:cs="Arial"/>
                <w:lang w:val="es-ES"/>
              </w:rPr>
              <w:t xml:space="preserve"> Por cada constancia de vecindad, identidad e ingresos que expida el Ayuntamiento</w:t>
            </w:r>
          </w:p>
        </w:tc>
        <w:tc>
          <w:tcPr>
            <w:tcW w:w="2755" w:type="dxa"/>
            <w:shd w:val="clear" w:color="auto" w:fill="FFFFFF" w:themeFill="background1"/>
          </w:tcPr>
          <w:p w14:paraId="257ECD6D" w14:textId="2699A569"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 xml:space="preserve"> $ </w:t>
            </w:r>
            <w:r w:rsidR="000A5439" w:rsidRPr="00697E94">
              <w:rPr>
                <w:rFonts w:ascii="Arial" w:eastAsia="Arial" w:hAnsi="Arial" w:cs="Arial"/>
                <w:lang w:val="es-ES"/>
              </w:rPr>
              <w:t>2</w:t>
            </w:r>
            <w:r w:rsidRPr="00697E94">
              <w:rPr>
                <w:rFonts w:ascii="Arial" w:eastAsia="Arial" w:hAnsi="Arial" w:cs="Arial"/>
                <w:lang w:val="es-ES"/>
              </w:rPr>
              <w:t>0.00</w:t>
            </w:r>
          </w:p>
        </w:tc>
      </w:tr>
      <w:tr w:rsidR="00544ECC" w:rsidRPr="00697E94" w14:paraId="30E02554" w14:textId="77777777" w:rsidTr="00C1522A">
        <w:trPr>
          <w:trHeight w:hRule="exact" w:val="699"/>
        </w:trPr>
        <w:tc>
          <w:tcPr>
            <w:tcW w:w="6454" w:type="dxa"/>
          </w:tcPr>
          <w:p w14:paraId="47EAA145" w14:textId="77777777" w:rsidR="00544ECC" w:rsidRPr="00697E94" w:rsidRDefault="00544ECC" w:rsidP="00806175">
            <w:pPr>
              <w:spacing w:line="360" w:lineRule="auto"/>
              <w:ind w:left="137" w:right="80"/>
              <w:jc w:val="both"/>
              <w:rPr>
                <w:rFonts w:ascii="Arial" w:eastAsia="Arial" w:hAnsi="Arial" w:cs="Arial"/>
                <w:lang w:val="es-ES"/>
              </w:rPr>
            </w:pPr>
            <w:r w:rsidRPr="00697E94">
              <w:rPr>
                <w:rFonts w:ascii="Arial" w:eastAsia="Arial" w:hAnsi="Arial" w:cs="Arial"/>
                <w:b/>
                <w:lang w:val="es-ES"/>
              </w:rPr>
              <w:t>II.</w:t>
            </w:r>
            <w:r w:rsidRPr="00697E94">
              <w:rPr>
                <w:rFonts w:ascii="Arial" w:eastAsia="Arial" w:hAnsi="Arial" w:cs="Arial"/>
                <w:lang w:val="es-ES"/>
              </w:rPr>
              <w:t xml:space="preserve"> Por cada constancia de no adeudo predial y agua que expida el Ayuntamiento</w:t>
            </w:r>
          </w:p>
        </w:tc>
        <w:tc>
          <w:tcPr>
            <w:tcW w:w="2755" w:type="dxa"/>
          </w:tcPr>
          <w:p w14:paraId="0F39A0F2"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rPr>
              <w:t>$ 50.00</w:t>
            </w:r>
          </w:p>
        </w:tc>
      </w:tr>
    </w:tbl>
    <w:p w14:paraId="2204D0F3" w14:textId="77777777" w:rsidR="00544ECC" w:rsidRDefault="00544ECC" w:rsidP="00697E94">
      <w:pPr>
        <w:spacing w:line="360" w:lineRule="auto"/>
        <w:rPr>
          <w:rFonts w:ascii="Arial" w:hAnsi="Arial" w:cs="Arial"/>
        </w:rPr>
      </w:pPr>
    </w:p>
    <w:p w14:paraId="000D1DFA" w14:textId="07C7780A" w:rsidR="00544ECC" w:rsidRPr="00697E94" w:rsidRDefault="00544ECC" w:rsidP="00697E94">
      <w:pPr>
        <w:spacing w:line="360" w:lineRule="auto"/>
        <w:jc w:val="center"/>
        <w:rPr>
          <w:rFonts w:ascii="Arial" w:eastAsia="Arial" w:hAnsi="Arial" w:cs="Arial"/>
          <w:b/>
          <w:lang w:val="es-ES"/>
        </w:rPr>
      </w:pPr>
      <w:r w:rsidRPr="00697E94">
        <w:rPr>
          <w:rFonts w:ascii="Arial" w:eastAsia="Arial" w:hAnsi="Arial" w:cs="Arial"/>
          <w:b/>
          <w:lang w:val="es-ES"/>
        </w:rPr>
        <w:t>Derechos por uso y Aprovechamiento de los Bienes del Dominio Público Municipal</w:t>
      </w:r>
    </w:p>
    <w:p w14:paraId="1243A92F" w14:textId="77777777" w:rsidR="00544ECC" w:rsidRPr="00697E94" w:rsidRDefault="00544ECC" w:rsidP="00697E94">
      <w:pPr>
        <w:spacing w:line="360" w:lineRule="auto"/>
        <w:rPr>
          <w:rFonts w:ascii="Arial" w:hAnsi="Arial" w:cs="Arial"/>
          <w:lang w:val="es-ES"/>
        </w:rPr>
      </w:pPr>
    </w:p>
    <w:p w14:paraId="3204B120" w14:textId="762E8D24" w:rsidR="00544ECC" w:rsidRPr="00697E94" w:rsidRDefault="00544ECC" w:rsidP="00697E94">
      <w:pPr>
        <w:spacing w:line="360" w:lineRule="auto"/>
        <w:jc w:val="both"/>
        <w:rPr>
          <w:rFonts w:ascii="Arial" w:eastAsia="Arial" w:hAnsi="Arial" w:cs="Arial"/>
          <w:lang w:val="es-ES"/>
        </w:rPr>
      </w:pPr>
      <w:r w:rsidRPr="00697E94">
        <w:rPr>
          <w:rFonts w:ascii="Arial" w:eastAsia="Arial" w:hAnsi="Arial" w:cs="Arial"/>
          <w:b/>
          <w:lang w:val="es-ES"/>
        </w:rPr>
        <w:lastRenderedPageBreak/>
        <w:t xml:space="preserve">Artículo </w:t>
      </w:r>
      <w:r w:rsidR="00B34889">
        <w:rPr>
          <w:rFonts w:ascii="Arial" w:eastAsia="Arial" w:hAnsi="Arial" w:cs="Arial"/>
          <w:b/>
          <w:lang w:val="es-ES"/>
        </w:rPr>
        <w:t>96</w:t>
      </w:r>
      <w:r w:rsidRPr="00697E94">
        <w:rPr>
          <w:rFonts w:ascii="Arial" w:eastAsia="Arial" w:hAnsi="Arial" w:cs="Arial"/>
          <w:b/>
          <w:lang w:val="es-ES"/>
        </w:rPr>
        <w:t xml:space="preserve">.- </w:t>
      </w:r>
      <w:r w:rsidRPr="00697E94">
        <w:rPr>
          <w:rFonts w:ascii="Arial" w:eastAsia="Arial" w:hAnsi="Arial" w:cs="Arial"/>
          <w:lang w:val="es-ES"/>
        </w:rPr>
        <w:t>Los derechos por servicios de mercados se causarán y pagarán de conformidad con las siguientes tarifas:</w:t>
      </w:r>
    </w:p>
    <w:p w14:paraId="790BDB88" w14:textId="77777777" w:rsidR="00544ECC" w:rsidRPr="00697E94" w:rsidRDefault="00544ECC" w:rsidP="00697E94">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4113"/>
        <w:gridCol w:w="2419"/>
        <w:gridCol w:w="2471"/>
      </w:tblGrid>
      <w:tr w:rsidR="00544ECC" w:rsidRPr="00697E94" w14:paraId="2D20D7CE" w14:textId="77777777" w:rsidTr="00B45CFB">
        <w:tc>
          <w:tcPr>
            <w:tcW w:w="4395" w:type="dxa"/>
            <w:shd w:val="clear" w:color="auto" w:fill="D9D9D9" w:themeFill="background1" w:themeFillShade="D9"/>
          </w:tcPr>
          <w:p w14:paraId="56F1F87A" w14:textId="77777777" w:rsidR="00544ECC" w:rsidRPr="00697E94" w:rsidRDefault="00544ECC" w:rsidP="00697E94">
            <w:pPr>
              <w:spacing w:line="360" w:lineRule="auto"/>
              <w:jc w:val="center"/>
              <w:rPr>
                <w:rFonts w:ascii="Arial" w:hAnsi="Arial" w:cs="Arial"/>
                <w:b/>
                <w:lang w:val="es-ES"/>
              </w:rPr>
            </w:pPr>
            <w:r w:rsidRPr="00697E94">
              <w:rPr>
                <w:rFonts w:ascii="Arial" w:hAnsi="Arial" w:cs="Arial"/>
                <w:b/>
                <w:lang w:val="es-ES"/>
              </w:rPr>
              <w:t>CONCEPTO</w:t>
            </w:r>
          </w:p>
        </w:tc>
        <w:tc>
          <w:tcPr>
            <w:tcW w:w="2551" w:type="dxa"/>
            <w:shd w:val="clear" w:color="auto" w:fill="D9D9D9" w:themeFill="background1" w:themeFillShade="D9"/>
          </w:tcPr>
          <w:p w14:paraId="1BD634C4" w14:textId="77777777" w:rsidR="00544ECC" w:rsidRPr="00697E94" w:rsidRDefault="00544ECC" w:rsidP="00697E94">
            <w:pPr>
              <w:spacing w:line="360" w:lineRule="auto"/>
              <w:jc w:val="center"/>
              <w:rPr>
                <w:rFonts w:ascii="Arial" w:hAnsi="Arial" w:cs="Arial"/>
                <w:b/>
                <w:lang w:val="es-ES"/>
              </w:rPr>
            </w:pPr>
            <w:r w:rsidRPr="00697E94">
              <w:rPr>
                <w:rFonts w:ascii="Arial" w:hAnsi="Arial" w:cs="Arial"/>
                <w:b/>
                <w:lang w:val="es-ES"/>
              </w:rPr>
              <w:t>IMPORTE</w:t>
            </w:r>
          </w:p>
        </w:tc>
        <w:tc>
          <w:tcPr>
            <w:tcW w:w="2552" w:type="dxa"/>
            <w:shd w:val="clear" w:color="auto" w:fill="D9D9D9" w:themeFill="background1" w:themeFillShade="D9"/>
          </w:tcPr>
          <w:p w14:paraId="03B311E2" w14:textId="77777777" w:rsidR="00544ECC" w:rsidRPr="00697E94" w:rsidRDefault="00544ECC" w:rsidP="00697E94">
            <w:pPr>
              <w:spacing w:line="360" w:lineRule="auto"/>
              <w:jc w:val="center"/>
              <w:rPr>
                <w:rFonts w:ascii="Arial" w:hAnsi="Arial" w:cs="Arial"/>
                <w:b/>
                <w:lang w:val="es-ES"/>
              </w:rPr>
            </w:pPr>
            <w:r w:rsidRPr="00697E94">
              <w:rPr>
                <w:rFonts w:ascii="Arial" w:hAnsi="Arial" w:cs="Arial"/>
                <w:b/>
                <w:lang w:val="es-ES"/>
              </w:rPr>
              <w:t>PERIODICIDAD</w:t>
            </w:r>
          </w:p>
          <w:p w14:paraId="07C1B3F1" w14:textId="77777777" w:rsidR="00544ECC" w:rsidRPr="00697E94" w:rsidRDefault="00544ECC" w:rsidP="00697E94">
            <w:pPr>
              <w:spacing w:line="360" w:lineRule="auto"/>
              <w:jc w:val="center"/>
              <w:rPr>
                <w:rFonts w:ascii="Arial" w:hAnsi="Arial" w:cs="Arial"/>
                <w:b/>
                <w:lang w:val="es-ES"/>
              </w:rPr>
            </w:pPr>
          </w:p>
        </w:tc>
      </w:tr>
      <w:tr w:rsidR="00544ECC" w:rsidRPr="00697E94" w14:paraId="05F84EC5" w14:textId="77777777" w:rsidTr="00B45CFB">
        <w:tc>
          <w:tcPr>
            <w:tcW w:w="4395" w:type="dxa"/>
          </w:tcPr>
          <w:p w14:paraId="098117B4" w14:textId="3AE370EE" w:rsidR="00544ECC" w:rsidRPr="00697E94" w:rsidRDefault="00544ECC" w:rsidP="00697E94">
            <w:pPr>
              <w:spacing w:line="360" w:lineRule="auto"/>
              <w:rPr>
                <w:rFonts w:ascii="Arial" w:eastAsia="Arial" w:hAnsi="Arial" w:cs="Arial"/>
                <w:lang w:val="es-ES"/>
              </w:rPr>
            </w:pPr>
            <w:r w:rsidRPr="00697E94">
              <w:rPr>
                <w:rFonts w:ascii="Arial" w:eastAsia="Arial" w:hAnsi="Arial" w:cs="Arial"/>
                <w:b/>
                <w:lang w:val="es-ES"/>
              </w:rPr>
              <w:t xml:space="preserve">I.- </w:t>
            </w:r>
            <w:r w:rsidR="00806175">
              <w:rPr>
                <w:rFonts w:ascii="Arial" w:eastAsia="Arial" w:hAnsi="Arial" w:cs="Arial"/>
                <w:lang w:val="es-ES"/>
              </w:rPr>
              <w:t>Locatarios comerciales</w:t>
            </w:r>
          </w:p>
        </w:tc>
        <w:tc>
          <w:tcPr>
            <w:tcW w:w="2551" w:type="dxa"/>
          </w:tcPr>
          <w:p w14:paraId="3876FB21"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$ 300.00</w:t>
            </w:r>
          </w:p>
        </w:tc>
        <w:tc>
          <w:tcPr>
            <w:tcW w:w="2552" w:type="dxa"/>
          </w:tcPr>
          <w:p w14:paraId="478CF74E"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Mensual</w:t>
            </w:r>
          </w:p>
        </w:tc>
      </w:tr>
      <w:tr w:rsidR="00544ECC" w:rsidRPr="00697E94" w14:paraId="5BB87FB0" w14:textId="77777777" w:rsidTr="00B45CFB">
        <w:tc>
          <w:tcPr>
            <w:tcW w:w="4395" w:type="dxa"/>
          </w:tcPr>
          <w:p w14:paraId="719D0835" w14:textId="64D8680C" w:rsidR="00544ECC" w:rsidRPr="00806175" w:rsidRDefault="00544ECC" w:rsidP="00697E94">
            <w:pPr>
              <w:spacing w:line="360" w:lineRule="auto"/>
              <w:rPr>
                <w:rFonts w:ascii="Arial" w:eastAsia="Arial" w:hAnsi="Arial" w:cs="Arial"/>
                <w:lang w:val="es-ES"/>
              </w:rPr>
            </w:pPr>
            <w:r w:rsidRPr="00697E94">
              <w:rPr>
                <w:rFonts w:ascii="Arial" w:eastAsia="Arial" w:hAnsi="Arial" w:cs="Arial"/>
                <w:b/>
                <w:lang w:val="es-ES"/>
              </w:rPr>
              <w:t xml:space="preserve">II.- </w:t>
            </w:r>
            <w:r w:rsidR="00806175">
              <w:rPr>
                <w:rFonts w:ascii="Arial" w:eastAsia="Arial" w:hAnsi="Arial" w:cs="Arial"/>
                <w:lang w:val="es-ES"/>
              </w:rPr>
              <w:t>Mesetas del área de carnes</w:t>
            </w:r>
          </w:p>
        </w:tc>
        <w:tc>
          <w:tcPr>
            <w:tcW w:w="2551" w:type="dxa"/>
          </w:tcPr>
          <w:p w14:paraId="3050D76F"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$ 300.00</w:t>
            </w:r>
          </w:p>
        </w:tc>
        <w:tc>
          <w:tcPr>
            <w:tcW w:w="2552" w:type="dxa"/>
          </w:tcPr>
          <w:p w14:paraId="286592AB"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Mensual</w:t>
            </w:r>
          </w:p>
        </w:tc>
      </w:tr>
      <w:tr w:rsidR="00544ECC" w:rsidRPr="00697E94" w14:paraId="5085E214" w14:textId="77777777" w:rsidTr="00B45CFB">
        <w:tc>
          <w:tcPr>
            <w:tcW w:w="4395" w:type="dxa"/>
          </w:tcPr>
          <w:p w14:paraId="47FD3341" w14:textId="2C510BED" w:rsidR="00544ECC" w:rsidRPr="00806175" w:rsidRDefault="00544ECC" w:rsidP="00697E94">
            <w:pPr>
              <w:spacing w:line="360" w:lineRule="auto"/>
              <w:rPr>
                <w:rFonts w:ascii="Arial" w:eastAsia="Arial" w:hAnsi="Arial" w:cs="Arial"/>
                <w:lang w:val="es-ES"/>
              </w:rPr>
            </w:pPr>
            <w:r w:rsidRPr="00697E94">
              <w:rPr>
                <w:rFonts w:ascii="Arial" w:eastAsia="Arial" w:hAnsi="Arial" w:cs="Arial"/>
                <w:b/>
                <w:lang w:val="es-ES"/>
              </w:rPr>
              <w:t xml:space="preserve">III.- </w:t>
            </w:r>
            <w:r w:rsidR="00806175">
              <w:rPr>
                <w:rFonts w:ascii="Arial" w:eastAsia="Arial" w:hAnsi="Arial" w:cs="Arial"/>
                <w:lang w:val="es-ES"/>
              </w:rPr>
              <w:t>Mesas de frutas y verduras</w:t>
            </w:r>
          </w:p>
        </w:tc>
        <w:tc>
          <w:tcPr>
            <w:tcW w:w="2551" w:type="dxa"/>
          </w:tcPr>
          <w:p w14:paraId="57A423D9"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$ 300.00</w:t>
            </w:r>
          </w:p>
        </w:tc>
        <w:tc>
          <w:tcPr>
            <w:tcW w:w="2552" w:type="dxa"/>
          </w:tcPr>
          <w:p w14:paraId="4F001080"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Mensual</w:t>
            </w:r>
          </w:p>
        </w:tc>
      </w:tr>
      <w:tr w:rsidR="00544ECC" w:rsidRPr="00697E94" w14:paraId="1A3ADB21" w14:textId="77777777" w:rsidTr="00B45CFB">
        <w:tc>
          <w:tcPr>
            <w:tcW w:w="4395" w:type="dxa"/>
          </w:tcPr>
          <w:p w14:paraId="7B4E69F7" w14:textId="7D03EF5E" w:rsidR="00544ECC" w:rsidRPr="00806175" w:rsidRDefault="00544ECC" w:rsidP="00697E94">
            <w:pPr>
              <w:spacing w:line="360" w:lineRule="auto"/>
              <w:rPr>
                <w:rFonts w:ascii="Arial" w:eastAsia="Arial" w:hAnsi="Arial" w:cs="Arial"/>
                <w:lang w:val="es-ES"/>
              </w:rPr>
            </w:pPr>
            <w:r w:rsidRPr="00697E94">
              <w:rPr>
                <w:rFonts w:ascii="Arial" w:eastAsia="Arial" w:hAnsi="Arial" w:cs="Arial"/>
                <w:b/>
                <w:lang w:val="es-ES"/>
              </w:rPr>
              <w:t xml:space="preserve">IV.- </w:t>
            </w:r>
            <w:r w:rsidR="00806175">
              <w:rPr>
                <w:rFonts w:ascii="Arial" w:eastAsia="Arial" w:hAnsi="Arial" w:cs="Arial"/>
                <w:lang w:val="es-ES"/>
              </w:rPr>
              <w:t>Mesas de aves y mariscos</w:t>
            </w:r>
          </w:p>
        </w:tc>
        <w:tc>
          <w:tcPr>
            <w:tcW w:w="2551" w:type="dxa"/>
          </w:tcPr>
          <w:p w14:paraId="0A4427AA"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$ 300.00</w:t>
            </w:r>
          </w:p>
        </w:tc>
        <w:tc>
          <w:tcPr>
            <w:tcW w:w="2552" w:type="dxa"/>
          </w:tcPr>
          <w:p w14:paraId="73B24CD7"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Mensual</w:t>
            </w:r>
          </w:p>
        </w:tc>
      </w:tr>
      <w:tr w:rsidR="00544ECC" w:rsidRPr="00697E94" w14:paraId="000A145D" w14:textId="77777777" w:rsidTr="00B45CFB">
        <w:tc>
          <w:tcPr>
            <w:tcW w:w="4395" w:type="dxa"/>
          </w:tcPr>
          <w:p w14:paraId="01C1F5B2" w14:textId="59CD52B8" w:rsidR="00544ECC" w:rsidRPr="00806175" w:rsidRDefault="00544ECC" w:rsidP="00697E94">
            <w:pPr>
              <w:spacing w:line="360" w:lineRule="auto"/>
              <w:rPr>
                <w:rFonts w:ascii="Arial" w:eastAsia="Arial" w:hAnsi="Arial" w:cs="Arial"/>
                <w:lang w:val="es-ES"/>
              </w:rPr>
            </w:pPr>
            <w:r w:rsidRPr="00697E94">
              <w:rPr>
                <w:rFonts w:ascii="Arial" w:eastAsia="Arial" w:hAnsi="Arial" w:cs="Arial"/>
                <w:b/>
                <w:lang w:val="es-ES"/>
              </w:rPr>
              <w:t xml:space="preserve">V.-  </w:t>
            </w:r>
            <w:r w:rsidR="00806175">
              <w:rPr>
                <w:rFonts w:ascii="Arial" w:eastAsia="Arial" w:hAnsi="Arial" w:cs="Arial"/>
                <w:lang w:val="es-ES"/>
              </w:rPr>
              <w:t>Área de flores</w:t>
            </w:r>
          </w:p>
        </w:tc>
        <w:tc>
          <w:tcPr>
            <w:tcW w:w="2551" w:type="dxa"/>
          </w:tcPr>
          <w:p w14:paraId="08FB6F61"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$ 300.00</w:t>
            </w:r>
          </w:p>
        </w:tc>
        <w:tc>
          <w:tcPr>
            <w:tcW w:w="2552" w:type="dxa"/>
          </w:tcPr>
          <w:p w14:paraId="30EC9B2E"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Mensual</w:t>
            </w:r>
          </w:p>
        </w:tc>
      </w:tr>
      <w:tr w:rsidR="00544ECC" w:rsidRPr="00697E94" w14:paraId="25A2FFC0" w14:textId="77777777" w:rsidTr="00B45CFB">
        <w:tc>
          <w:tcPr>
            <w:tcW w:w="4395" w:type="dxa"/>
          </w:tcPr>
          <w:p w14:paraId="4C2C7C61" w14:textId="4135AB5F" w:rsidR="00544ECC" w:rsidRPr="00806175" w:rsidRDefault="00544ECC" w:rsidP="00697E94">
            <w:pPr>
              <w:spacing w:line="360" w:lineRule="auto"/>
              <w:rPr>
                <w:rFonts w:ascii="Arial" w:eastAsia="Arial" w:hAnsi="Arial" w:cs="Arial"/>
                <w:lang w:val="es-ES"/>
              </w:rPr>
            </w:pPr>
            <w:r w:rsidRPr="00697E94">
              <w:rPr>
                <w:rFonts w:ascii="Arial" w:eastAsia="Arial" w:hAnsi="Arial" w:cs="Arial"/>
                <w:b/>
                <w:lang w:val="es-ES"/>
              </w:rPr>
              <w:t xml:space="preserve">VI.-  </w:t>
            </w:r>
            <w:r w:rsidR="00806175">
              <w:rPr>
                <w:rFonts w:ascii="Arial" w:eastAsia="Arial" w:hAnsi="Arial" w:cs="Arial"/>
                <w:lang w:val="es-ES"/>
              </w:rPr>
              <w:t>Área de comidas</w:t>
            </w:r>
          </w:p>
        </w:tc>
        <w:tc>
          <w:tcPr>
            <w:tcW w:w="2551" w:type="dxa"/>
          </w:tcPr>
          <w:p w14:paraId="61AC7AA7"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$ 300.00</w:t>
            </w:r>
          </w:p>
        </w:tc>
        <w:tc>
          <w:tcPr>
            <w:tcW w:w="2552" w:type="dxa"/>
          </w:tcPr>
          <w:p w14:paraId="30EA3FEC"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Mensual</w:t>
            </w:r>
          </w:p>
        </w:tc>
      </w:tr>
      <w:tr w:rsidR="00544ECC" w:rsidRPr="00697E94" w14:paraId="0F0E5C7C" w14:textId="77777777" w:rsidTr="00B45CFB">
        <w:tc>
          <w:tcPr>
            <w:tcW w:w="4395" w:type="dxa"/>
          </w:tcPr>
          <w:p w14:paraId="49B7DC6F" w14:textId="619763DB" w:rsidR="00544ECC" w:rsidRPr="00806175" w:rsidRDefault="00544ECC" w:rsidP="00697E94">
            <w:pPr>
              <w:spacing w:line="360" w:lineRule="auto"/>
              <w:rPr>
                <w:rFonts w:ascii="Arial" w:eastAsia="Arial" w:hAnsi="Arial" w:cs="Arial"/>
                <w:lang w:val="es-ES"/>
              </w:rPr>
            </w:pPr>
            <w:r w:rsidRPr="00697E94">
              <w:rPr>
                <w:rFonts w:ascii="Arial" w:eastAsia="Arial" w:hAnsi="Arial" w:cs="Arial"/>
                <w:b/>
                <w:lang w:val="es-ES"/>
              </w:rPr>
              <w:t xml:space="preserve">VII.- </w:t>
            </w:r>
            <w:r w:rsidR="00806175">
              <w:rPr>
                <w:rFonts w:ascii="Arial" w:eastAsia="Arial" w:hAnsi="Arial" w:cs="Arial"/>
                <w:lang w:val="es-ES"/>
              </w:rPr>
              <w:t>Tianguis</w:t>
            </w:r>
          </w:p>
        </w:tc>
        <w:tc>
          <w:tcPr>
            <w:tcW w:w="2551" w:type="dxa"/>
          </w:tcPr>
          <w:p w14:paraId="2D906FF5"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$ 15.00</w:t>
            </w:r>
          </w:p>
        </w:tc>
        <w:tc>
          <w:tcPr>
            <w:tcW w:w="2552" w:type="dxa"/>
          </w:tcPr>
          <w:p w14:paraId="1923D77C"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 xml:space="preserve">Por día </w:t>
            </w:r>
          </w:p>
        </w:tc>
      </w:tr>
    </w:tbl>
    <w:p w14:paraId="34FEA982" w14:textId="77777777" w:rsidR="00544ECC" w:rsidRPr="00697E94" w:rsidRDefault="00544ECC" w:rsidP="00697E94">
      <w:pPr>
        <w:spacing w:line="360" w:lineRule="auto"/>
        <w:rPr>
          <w:rFonts w:ascii="Arial" w:hAnsi="Arial" w:cs="Arial"/>
          <w:lang w:val="es-ES"/>
        </w:rPr>
      </w:pPr>
    </w:p>
    <w:p w14:paraId="78A26A27" w14:textId="77777777" w:rsidR="00544ECC" w:rsidRPr="00697E94" w:rsidRDefault="00544ECC" w:rsidP="00697E94">
      <w:pPr>
        <w:spacing w:line="360" w:lineRule="auto"/>
        <w:jc w:val="center"/>
        <w:rPr>
          <w:rFonts w:ascii="Arial" w:eastAsia="Arial" w:hAnsi="Arial" w:cs="Arial"/>
          <w:b/>
          <w:lang w:val="es-ES"/>
        </w:rPr>
      </w:pPr>
      <w:r w:rsidRPr="00697E94">
        <w:rPr>
          <w:rFonts w:ascii="Arial" w:eastAsia="Arial" w:hAnsi="Arial" w:cs="Arial"/>
          <w:b/>
          <w:lang w:val="es-ES"/>
        </w:rPr>
        <w:t>Derecho por Servicios de Cementerios</w:t>
      </w:r>
    </w:p>
    <w:p w14:paraId="744BEEED" w14:textId="77777777" w:rsidR="00544ECC" w:rsidRPr="00697E94" w:rsidRDefault="00544ECC" w:rsidP="00697E94">
      <w:pPr>
        <w:spacing w:line="360" w:lineRule="auto"/>
        <w:rPr>
          <w:rFonts w:ascii="Arial" w:hAnsi="Arial" w:cs="Arial"/>
          <w:lang w:val="es-ES"/>
        </w:rPr>
      </w:pPr>
    </w:p>
    <w:p w14:paraId="2019F1AF" w14:textId="08A353BC" w:rsidR="00544ECC" w:rsidRPr="00697E94" w:rsidRDefault="00544ECC"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97</w:t>
      </w:r>
      <w:r w:rsidRPr="00697E94">
        <w:rPr>
          <w:rFonts w:ascii="Arial" w:eastAsia="Arial" w:hAnsi="Arial" w:cs="Arial"/>
          <w:b/>
          <w:lang w:val="es-ES"/>
        </w:rPr>
        <w:t xml:space="preserve">.- </w:t>
      </w:r>
      <w:r w:rsidRPr="00697E94">
        <w:rPr>
          <w:rFonts w:ascii="Arial" w:eastAsia="Arial" w:hAnsi="Arial" w:cs="Arial"/>
          <w:lang w:val="es-ES"/>
        </w:rPr>
        <w:t>Los derechos a que se refiere este capítulo, se causarán y pagarán conforme a las siguientes cuotas:</w:t>
      </w:r>
    </w:p>
    <w:p w14:paraId="1E599C85" w14:textId="77777777" w:rsidR="00544ECC" w:rsidRPr="00697E94" w:rsidRDefault="00544ECC" w:rsidP="00697E94">
      <w:pPr>
        <w:spacing w:line="360" w:lineRule="auto"/>
        <w:rPr>
          <w:rFonts w:ascii="Arial" w:hAnsi="Arial" w:cs="Arial"/>
          <w:lang w:val="es-ES"/>
        </w:rPr>
      </w:pPr>
    </w:p>
    <w:p w14:paraId="6ED65AE7" w14:textId="77777777" w:rsidR="00544ECC" w:rsidRPr="00697E94" w:rsidRDefault="00544ECC" w:rsidP="00697E94">
      <w:pPr>
        <w:spacing w:line="360" w:lineRule="auto"/>
        <w:jc w:val="both"/>
        <w:rPr>
          <w:rFonts w:ascii="Arial" w:eastAsia="Arial" w:hAnsi="Arial" w:cs="Arial"/>
          <w:lang w:val="es-ES"/>
        </w:rPr>
      </w:pPr>
      <w:r w:rsidRPr="00697E94">
        <w:rPr>
          <w:rFonts w:ascii="Arial" w:eastAsia="Arial" w:hAnsi="Arial" w:cs="Arial"/>
          <w:b/>
          <w:lang w:val="es-ES"/>
        </w:rPr>
        <w:t xml:space="preserve">I. </w:t>
      </w:r>
      <w:r w:rsidRPr="00697E94">
        <w:rPr>
          <w:rFonts w:ascii="Arial" w:eastAsia="Arial" w:hAnsi="Arial" w:cs="Arial"/>
          <w:lang w:val="es-ES"/>
        </w:rPr>
        <w:t>Por usar una bóveda por un período de tres años o su prórroga después de haber transcurrido el plazo:</w:t>
      </w:r>
    </w:p>
    <w:p w14:paraId="09D5F15E" w14:textId="77777777" w:rsidR="002715ED" w:rsidRPr="00697E94" w:rsidRDefault="002715ED" w:rsidP="00697E94">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4225"/>
        <w:gridCol w:w="2473"/>
        <w:gridCol w:w="2305"/>
      </w:tblGrid>
      <w:tr w:rsidR="00544ECC" w:rsidRPr="00697E94" w14:paraId="14296C41" w14:textId="77777777" w:rsidTr="00C1522A">
        <w:tc>
          <w:tcPr>
            <w:tcW w:w="4261" w:type="dxa"/>
            <w:shd w:val="clear" w:color="auto" w:fill="D9D9D9" w:themeFill="background1" w:themeFillShade="D9"/>
          </w:tcPr>
          <w:p w14:paraId="50A20BEB" w14:textId="77777777" w:rsidR="00544ECC" w:rsidRPr="00697E94" w:rsidRDefault="00544ECC" w:rsidP="00697E94">
            <w:pPr>
              <w:spacing w:line="360" w:lineRule="auto"/>
              <w:jc w:val="center"/>
              <w:rPr>
                <w:rFonts w:ascii="Arial" w:hAnsi="Arial" w:cs="Arial"/>
                <w:b/>
                <w:lang w:val="es-ES"/>
              </w:rPr>
            </w:pPr>
            <w:r w:rsidRPr="00697E94">
              <w:rPr>
                <w:rFonts w:ascii="Arial" w:hAnsi="Arial" w:cs="Arial"/>
                <w:b/>
                <w:lang w:val="es-ES"/>
              </w:rPr>
              <w:t>CONCEPTO</w:t>
            </w:r>
          </w:p>
        </w:tc>
        <w:tc>
          <w:tcPr>
            <w:tcW w:w="2489" w:type="dxa"/>
            <w:shd w:val="clear" w:color="auto" w:fill="D9D9D9" w:themeFill="background1" w:themeFillShade="D9"/>
          </w:tcPr>
          <w:p w14:paraId="73B021E4" w14:textId="77777777" w:rsidR="00544ECC" w:rsidRPr="00697E94" w:rsidRDefault="00544ECC" w:rsidP="00697E94">
            <w:pPr>
              <w:spacing w:line="360" w:lineRule="auto"/>
              <w:jc w:val="center"/>
              <w:rPr>
                <w:rFonts w:ascii="Arial" w:hAnsi="Arial" w:cs="Arial"/>
                <w:b/>
                <w:lang w:val="es-ES"/>
              </w:rPr>
            </w:pPr>
            <w:r w:rsidRPr="00697E94">
              <w:rPr>
                <w:rFonts w:ascii="Arial" w:hAnsi="Arial" w:cs="Arial"/>
                <w:b/>
                <w:lang w:val="es-ES"/>
              </w:rPr>
              <w:t>IMPORTE</w:t>
            </w:r>
          </w:p>
        </w:tc>
        <w:tc>
          <w:tcPr>
            <w:tcW w:w="2322" w:type="dxa"/>
            <w:shd w:val="clear" w:color="auto" w:fill="D9D9D9" w:themeFill="background1" w:themeFillShade="D9"/>
          </w:tcPr>
          <w:p w14:paraId="47111AC5" w14:textId="77777777" w:rsidR="00544ECC" w:rsidRPr="00697E94" w:rsidRDefault="00544ECC" w:rsidP="00697E94">
            <w:pPr>
              <w:spacing w:line="360" w:lineRule="auto"/>
              <w:jc w:val="center"/>
              <w:rPr>
                <w:rFonts w:ascii="Arial" w:hAnsi="Arial" w:cs="Arial"/>
                <w:b/>
                <w:lang w:val="es-ES"/>
              </w:rPr>
            </w:pPr>
            <w:r w:rsidRPr="00697E94">
              <w:rPr>
                <w:rFonts w:ascii="Arial" w:hAnsi="Arial" w:cs="Arial"/>
                <w:b/>
                <w:lang w:val="es-ES"/>
              </w:rPr>
              <w:t>PLAZO</w:t>
            </w:r>
          </w:p>
          <w:p w14:paraId="763CC39E" w14:textId="77777777" w:rsidR="00544ECC" w:rsidRPr="00697E94" w:rsidRDefault="00544ECC" w:rsidP="00697E94">
            <w:pPr>
              <w:spacing w:line="360" w:lineRule="auto"/>
              <w:jc w:val="center"/>
              <w:rPr>
                <w:rFonts w:ascii="Arial" w:hAnsi="Arial" w:cs="Arial"/>
                <w:b/>
                <w:lang w:val="es-ES"/>
              </w:rPr>
            </w:pPr>
          </w:p>
        </w:tc>
      </w:tr>
      <w:tr w:rsidR="00544ECC" w:rsidRPr="00697E94" w14:paraId="63478DB8" w14:textId="77777777" w:rsidTr="00C1522A">
        <w:tc>
          <w:tcPr>
            <w:tcW w:w="4261" w:type="dxa"/>
          </w:tcPr>
          <w:p w14:paraId="42DAAD10" w14:textId="3E7F600F" w:rsidR="00544ECC" w:rsidRPr="00697E94" w:rsidRDefault="00544ECC" w:rsidP="00697E94">
            <w:pPr>
              <w:spacing w:line="360" w:lineRule="auto"/>
              <w:rPr>
                <w:rFonts w:ascii="Arial" w:eastAsia="Arial" w:hAnsi="Arial" w:cs="Arial"/>
                <w:lang w:val="es-ES"/>
              </w:rPr>
            </w:pPr>
            <w:r w:rsidRPr="00697E94">
              <w:rPr>
                <w:rFonts w:ascii="Arial" w:eastAsia="Arial" w:hAnsi="Arial" w:cs="Arial"/>
                <w:b/>
                <w:lang w:val="es-ES"/>
              </w:rPr>
              <w:t xml:space="preserve">a) </w:t>
            </w:r>
            <w:r w:rsidR="009356B7">
              <w:rPr>
                <w:rFonts w:ascii="Arial" w:eastAsia="Arial" w:hAnsi="Arial" w:cs="Arial"/>
                <w:lang w:val="es-ES"/>
              </w:rPr>
              <w:t xml:space="preserve">Renta de Bóveda </w:t>
            </w:r>
          </w:p>
        </w:tc>
        <w:tc>
          <w:tcPr>
            <w:tcW w:w="2489" w:type="dxa"/>
          </w:tcPr>
          <w:p w14:paraId="5A2E247D"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$ 214.00</w:t>
            </w:r>
          </w:p>
        </w:tc>
        <w:tc>
          <w:tcPr>
            <w:tcW w:w="2322" w:type="dxa"/>
          </w:tcPr>
          <w:p w14:paraId="373ABBE8"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3 años</w:t>
            </w:r>
          </w:p>
        </w:tc>
      </w:tr>
    </w:tbl>
    <w:p w14:paraId="4B14AEE6" w14:textId="77777777" w:rsidR="00544ECC" w:rsidRPr="00697E94" w:rsidRDefault="00544ECC" w:rsidP="00697E94">
      <w:pPr>
        <w:spacing w:line="360" w:lineRule="auto"/>
        <w:rPr>
          <w:rFonts w:ascii="Arial" w:hAnsi="Arial" w:cs="Arial"/>
          <w:lang w:val="es-ES"/>
        </w:rPr>
      </w:pPr>
    </w:p>
    <w:p w14:paraId="0F05C176" w14:textId="77777777" w:rsidR="00D33365" w:rsidRDefault="00D33365" w:rsidP="00697E94">
      <w:pPr>
        <w:spacing w:line="360" w:lineRule="auto"/>
        <w:jc w:val="both"/>
        <w:rPr>
          <w:rFonts w:ascii="Arial" w:eastAsia="Arial" w:hAnsi="Arial" w:cs="Arial"/>
          <w:b/>
          <w:lang w:val="es-ES"/>
        </w:rPr>
      </w:pPr>
    </w:p>
    <w:p w14:paraId="6ADB8124" w14:textId="77777777" w:rsidR="00D33365" w:rsidRDefault="00D33365" w:rsidP="00697E94">
      <w:pPr>
        <w:spacing w:line="360" w:lineRule="auto"/>
        <w:jc w:val="both"/>
        <w:rPr>
          <w:rFonts w:ascii="Arial" w:eastAsia="Arial" w:hAnsi="Arial" w:cs="Arial"/>
          <w:b/>
          <w:lang w:val="es-ES"/>
        </w:rPr>
      </w:pPr>
    </w:p>
    <w:p w14:paraId="0BC2B6D5" w14:textId="77777777" w:rsidR="00544ECC" w:rsidRPr="00697E94" w:rsidRDefault="00544ECC" w:rsidP="00697E94">
      <w:pPr>
        <w:spacing w:line="360" w:lineRule="auto"/>
        <w:jc w:val="both"/>
        <w:rPr>
          <w:rFonts w:ascii="Arial" w:eastAsia="Arial" w:hAnsi="Arial" w:cs="Arial"/>
          <w:b/>
          <w:lang w:val="es-ES"/>
        </w:rPr>
      </w:pPr>
      <w:r w:rsidRPr="00697E94">
        <w:rPr>
          <w:rFonts w:ascii="Arial" w:eastAsia="Arial" w:hAnsi="Arial" w:cs="Arial"/>
          <w:b/>
          <w:lang w:val="es-ES"/>
        </w:rPr>
        <w:t xml:space="preserve">II. </w:t>
      </w:r>
      <w:r w:rsidRPr="00697E94">
        <w:rPr>
          <w:rFonts w:ascii="Arial" w:eastAsia="Arial" w:hAnsi="Arial" w:cs="Arial"/>
          <w:lang w:val="es-ES"/>
        </w:rPr>
        <w:t xml:space="preserve">Por Inhumaciones y Exhumaciones </w:t>
      </w:r>
    </w:p>
    <w:p w14:paraId="47ECB8F5" w14:textId="77777777" w:rsidR="00544ECC" w:rsidRPr="00697E94" w:rsidRDefault="00544ECC" w:rsidP="00697E94">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4247"/>
        <w:gridCol w:w="4756"/>
      </w:tblGrid>
      <w:tr w:rsidR="00544ECC" w:rsidRPr="00697E94" w14:paraId="50CADB4D" w14:textId="77777777" w:rsidTr="00C1522A">
        <w:tc>
          <w:tcPr>
            <w:tcW w:w="4278" w:type="dxa"/>
            <w:shd w:val="clear" w:color="auto" w:fill="D9D9D9" w:themeFill="background1" w:themeFillShade="D9"/>
          </w:tcPr>
          <w:p w14:paraId="5E3A0182" w14:textId="77777777" w:rsidR="00544ECC" w:rsidRPr="00697E94" w:rsidRDefault="00544ECC" w:rsidP="00697E94">
            <w:pPr>
              <w:spacing w:line="360" w:lineRule="auto"/>
              <w:jc w:val="center"/>
              <w:rPr>
                <w:rFonts w:ascii="Arial" w:hAnsi="Arial" w:cs="Arial"/>
                <w:b/>
                <w:lang w:val="es-ES"/>
              </w:rPr>
            </w:pPr>
            <w:r w:rsidRPr="00697E94">
              <w:rPr>
                <w:rFonts w:ascii="Arial" w:hAnsi="Arial" w:cs="Arial"/>
                <w:b/>
                <w:lang w:val="es-ES"/>
              </w:rPr>
              <w:t>CONCEPTO</w:t>
            </w:r>
          </w:p>
        </w:tc>
        <w:tc>
          <w:tcPr>
            <w:tcW w:w="4794" w:type="dxa"/>
            <w:shd w:val="clear" w:color="auto" w:fill="D9D9D9" w:themeFill="background1" w:themeFillShade="D9"/>
          </w:tcPr>
          <w:p w14:paraId="7258B955" w14:textId="77777777" w:rsidR="00544ECC" w:rsidRPr="00697E94" w:rsidRDefault="00544ECC" w:rsidP="00697E94">
            <w:pPr>
              <w:spacing w:line="360" w:lineRule="auto"/>
              <w:jc w:val="center"/>
              <w:rPr>
                <w:rFonts w:ascii="Arial" w:hAnsi="Arial" w:cs="Arial"/>
                <w:b/>
                <w:lang w:val="es-ES"/>
              </w:rPr>
            </w:pPr>
            <w:r w:rsidRPr="00697E94">
              <w:rPr>
                <w:rFonts w:ascii="Arial" w:hAnsi="Arial" w:cs="Arial"/>
                <w:b/>
                <w:lang w:val="es-ES"/>
              </w:rPr>
              <w:t>IMPORTE</w:t>
            </w:r>
          </w:p>
        </w:tc>
      </w:tr>
      <w:tr w:rsidR="00544ECC" w:rsidRPr="00697E94" w14:paraId="26D6F4DF" w14:textId="77777777" w:rsidTr="00C1522A">
        <w:tc>
          <w:tcPr>
            <w:tcW w:w="4278" w:type="dxa"/>
          </w:tcPr>
          <w:p w14:paraId="2CF64179" w14:textId="5A22A6B9" w:rsidR="00544ECC" w:rsidRPr="00697E94" w:rsidRDefault="00544ECC" w:rsidP="00697E94">
            <w:pPr>
              <w:spacing w:line="360" w:lineRule="auto"/>
              <w:rPr>
                <w:rFonts w:ascii="Arial" w:eastAsia="Arial" w:hAnsi="Arial" w:cs="Arial"/>
                <w:lang w:val="es-ES"/>
              </w:rPr>
            </w:pPr>
            <w:r w:rsidRPr="00697E94">
              <w:rPr>
                <w:rFonts w:ascii="Arial" w:eastAsia="Arial" w:hAnsi="Arial" w:cs="Arial"/>
                <w:b/>
                <w:lang w:val="es-ES"/>
              </w:rPr>
              <w:t xml:space="preserve">a) </w:t>
            </w:r>
            <w:r w:rsidR="009356B7">
              <w:rPr>
                <w:rFonts w:ascii="Arial" w:eastAsia="Arial" w:hAnsi="Arial" w:cs="Arial"/>
                <w:lang w:val="es-ES"/>
              </w:rPr>
              <w:t>Autorización de inhumación</w:t>
            </w:r>
          </w:p>
        </w:tc>
        <w:tc>
          <w:tcPr>
            <w:tcW w:w="4794" w:type="dxa"/>
          </w:tcPr>
          <w:p w14:paraId="7E3A8A42"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$ 520.50</w:t>
            </w:r>
          </w:p>
        </w:tc>
      </w:tr>
      <w:tr w:rsidR="00544ECC" w:rsidRPr="00697E94" w14:paraId="0AFA8605" w14:textId="77777777" w:rsidTr="00C1522A">
        <w:tc>
          <w:tcPr>
            <w:tcW w:w="4278" w:type="dxa"/>
          </w:tcPr>
          <w:p w14:paraId="1500D040" w14:textId="0432212D" w:rsidR="00544ECC" w:rsidRPr="009356B7" w:rsidRDefault="00544ECC" w:rsidP="00697E94">
            <w:pPr>
              <w:spacing w:line="360" w:lineRule="auto"/>
              <w:rPr>
                <w:rFonts w:ascii="Arial" w:eastAsia="Arial" w:hAnsi="Arial" w:cs="Arial"/>
              </w:rPr>
            </w:pPr>
            <w:r w:rsidRPr="00697E94">
              <w:rPr>
                <w:rFonts w:ascii="Arial" w:eastAsia="Arial" w:hAnsi="Arial" w:cs="Arial"/>
                <w:b/>
              </w:rPr>
              <w:t xml:space="preserve">b) </w:t>
            </w:r>
            <w:proofErr w:type="spellStart"/>
            <w:r w:rsidR="009356B7">
              <w:rPr>
                <w:rFonts w:ascii="Arial" w:eastAsia="Arial" w:hAnsi="Arial" w:cs="Arial"/>
              </w:rPr>
              <w:t>Autorización</w:t>
            </w:r>
            <w:proofErr w:type="spellEnd"/>
            <w:r w:rsidR="009356B7">
              <w:rPr>
                <w:rFonts w:ascii="Arial" w:eastAsia="Arial" w:hAnsi="Arial" w:cs="Arial"/>
              </w:rPr>
              <w:t xml:space="preserve"> de </w:t>
            </w:r>
            <w:proofErr w:type="spellStart"/>
            <w:r w:rsidR="009356B7">
              <w:rPr>
                <w:rFonts w:ascii="Arial" w:eastAsia="Arial" w:hAnsi="Arial" w:cs="Arial"/>
              </w:rPr>
              <w:t>exhumación</w:t>
            </w:r>
            <w:proofErr w:type="spellEnd"/>
          </w:p>
        </w:tc>
        <w:tc>
          <w:tcPr>
            <w:tcW w:w="4794" w:type="dxa"/>
          </w:tcPr>
          <w:p w14:paraId="5B41EBA8"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$ 229.00</w:t>
            </w:r>
          </w:p>
        </w:tc>
      </w:tr>
    </w:tbl>
    <w:p w14:paraId="47F41634" w14:textId="77777777" w:rsidR="00544ECC" w:rsidRPr="00697E94" w:rsidRDefault="00544ECC" w:rsidP="00697E94">
      <w:pPr>
        <w:spacing w:line="360" w:lineRule="auto"/>
        <w:rPr>
          <w:rFonts w:ascii="Arial" w:hAnsi="Arial" w:cs="Arial"/>
          <w:lang w:val="es-ES"/>
        </w:rPr>
      </w:pPr>
    </w:p>
    <w:p w14:paraId="1E56D7F2" w14:textId="069B54FA" w:rsidR="00544ECC" w:rsidRPr="00697E94" w:rsidRDefault="00544ECC" w:rsidP="00697E94">
      <w:pPr>
        <w:spacing w:line="360" w:lineRule="auto"/>
        <w:jc w:val="both"/>
        <w:rPr>
          <w:rFonts w:ascii="Arial" w:eastAsia="Arial" w:hAnsi="Arial" w:cs="Arial"/>
          <w:lang w:val="es-ES"/>
        </w:rPr>
      </w:pPr>
      <w:r w:rsidRPr="00697E94">
        <w:rPr>
          <w:rFonts w:ascii="Arial" w:eastAsia="Arial" w:hAnsi="Arial" w:cs="Arial"/>
          <w:b/>
          <w:lang w:val="es-ES"/>
        </w:rPr>
        <w:t xml:space="preserve">III. </w:t>
      </w:r>
      <w:r w:rsidRPr="00697E94">
        <w:rPr>
          <w:rFonts w:ascii="Arial" w:eastAsia="Arial" w:hAnsi="Arial" w:cs="Arial"/>
          <w:lang w:val="es-ES"/>
        </w:rPr>
        <w:t>Por usar bóvedas y criptas, que se encuentren dentro de los cementerios ubicados en la jurisdicción y competencia del Municipio de Conkal, Yucatán, se pagará de la siguiente forma:</w:t>
      </w:r>
    </w:p>
    <w:p w14:paraId="04A71C22" w14:textId="77777777" w:rsidR="00544ECC" w:rsidRPr="00697E94" w:rsidRDefault="00544ECC" w:rsidP="00697E94">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4595"/>
        <w:gridCol w:w="4408"/>
      </w:tblGrid>
      <w:tr w:rsidR="00544ECC" w:rsidRPr="00697E94" w14:paraId="614DEC4F" w14:textId="77777777" w:rsidTr="00C1522A">
        <w:tc>
          <w:tcPr>
            <w:tcW w:w="4629" w:type="dxa"/>
            <w:shd w:val="clear" w:color="auto" w:fill="D9D9D9" w:themeFill="background1" w:themeFillShade="D9"/>
          </w:tcPr>
          <w:p w14:paraId="19EF0731" w14:textId="77777777" w:rsidR="00544ECC" w:rsidRPr="00697E94" w:rsidRDefault="00544ECC" w:rsidP="00697E94">
            <w:pPr>
              <w:spacing w:line="360" w:lineRule="auto"/>
              <w:jc w:val="center"/>
              <w:rPr>
                <w:rFonts w:ascii="Arial" w:hAnsi="Arial" w:cs="Arial"/>
                <w:b/>
                <w:lang w:val="es-ES"/>
              </w:rPr>
            </w:pPr>
            <w:r w:rsidRPr="00697E94">
              <w:rPr>
                <w:rFonts w:ascii="Arial" w:hAnsi="Arial" w:cs="Arial"/>
                <w:b/>
                <w:lang w:val="es-ES"/>
              </w:rPr>
              <w:t>CONCEPTO</w:t>
            </w:r>
          </w:p>
        </w:tc>
        <w:tc>
          <w:tcPr>
            <w:tcW w:w="4443" w:type="dxa"/>
            <w:shd w:val="clear" w:color="auto" w:fill="D9D9D9" w:themeFill="background1" w:themeFillShade="D9"/>
          </w:tcPr>
          <w:p w14:paraId="01F3972E" w14:textId="77777777" w:rsidR="00544ECC" w:rsidRPr="00697E94" w:rsidRDefault="00544ECC" w:rsidP="00697E94">
            <w:pPr>
              <w:spacing w:line="360" w:lineRule="auto"/>
              <w:jc w:val="center"/>
              <w:rPr>
                <w:rFonts w:ascii="Arial" w:hAnsi="Arial" w:cs="Arial"/>
                <w:b/>
                <w:lang w:val="es-ES"/>
              </w:rPr>
            </w:pPr>
            <w:r w:rsidRPr="00697E94">
              <w:rPr>
                <w:rFonts w:ascii="Arial" w:hAnsi="Arial" w:cs="Arial"/>
                <w:b/>
                <w:lang w:val="es-ES"/>
              </w:rPr>
              <w:t>IMPORTE</w:t>
            </w:r>
          </w:p>
          <w:p w14:paraId="78FB71E9" w14:textId="77777777" w:rsidR="00544ECC" w:rsidRPr="00697E94" w:rsidRDefault="00544ECC" w:rsidP="00697E94">
            <w:pPr>
              <w:spacing w:line="360" w:lineRule="auto"/>
              <w:jc w:val="center"/>
              <w:rPr>
                <w:rFonts w:ascii="Arial" w:hAnsi="Arial" w:cs="Arial"/>
                <w:b/>
                <w:lang w:val="es-ES"/>
              </w:rPr>
            </w:pPr>
          </w:p>
        </w:tc>
      </w:tr>
      <w:tr w:rsidR="00544ECC" w:rsidRPr="00697E94" w14:paraId="27169549" w14:textId="77777777" w:rsidTr="00C1522A">
        <w:tc>
          <w:tcPr>
            <w:tcW w:w="4629" w:type="dxa"/>
          </w:tcPr>
          <w:p w14:paraId="21052064" w14:textId="3795074D" w:rsidR="00544ECC" w:rsidRPr="00697E94" w:rsidRDefault="00544ECC" w:rsidP="00697E94">
            <w:pPr>
              <w:spacing w:line="360" w:lineRule="auto"/>
              <w:rPr>
                <w:rFonts w:ascii="Arial" w:eastAsia="Arial" w:hAnsi="Arial" w:cs="Arial"/>
                <w:b/>
                <w:lang w:val="es-ES"/>
              </w:rPr>
            </w:pPr>
            <w:r w:rsidRPr="00697E94">
              <w:rPr>
                <w:rFonts w:ascii="Arial" w:eastAsia="Arial" w:hAnsi="Arial" w:cs="Arial"/>
                <w:b/>
                <w:lang w:val="es-ES"/>
              </w:rPr>
              <w:t xml:space="preserve">a) </w:t>
            </w:r>
            <w:r w:rsidRPr="00697E94">
              <w:rPr>
                <w:rFonts w:ascii="Arial" w:eastAsia="Arial" w:hAnsi="Arial" w:cs="Arial"/>
                <w:lang w:val="es-ES"/>
              </w:rPr>
              <w:t>Adquisición de nichos</w:t>
            </w:r>
          </w:p>
        </w:tc>
        <w:tc>
          <w:tcPr>
            <w:tcW w:w="4443" w:type="dxa"/>
          </w:tcPr>
          <w:p w14:paraId="5CB8580B" w14:textId="77777777" w:rsidR="00544ECC" w:rsidRPr="00697E94" w:rsidRDefault="00544ECC" w:rsidP="00697E94">
            <w:pPr>
              <w:spacing w:line="360" w:lineRule="auto"/>
              <w:jc w:val="center"/>
              <w:rPr>
                <w:rFonts w:ascii="Arial" w:eastAsia="Arial" w:hAnsi="Arial" w:cs="Arial"/>
              </w:rPr>
            </w:pPr>
            <w:r w:rsidRPr="00697E94">
              <w:rPr>
                <w:rFonts w:ascii="Arial" w:eastAsia="Arial" w:hAnsi="Arial" w:cs="Arial"/>
              </w:rPr>
              <w:t>$ 1,500.00</w:t>
            </w:r>
          </w:p>
        </w:tc>
      </w:tr>
    </w:tbl>
    <w:p w14:paraId="2869CB97" w14:textId="77777777" w:rsidR="00544ECC" w:rsidRPr="00697E94" w:rsidRDefault="00544ECC" w:rsidP="00697E94">
      <w:pPr>
        <w:spacing w:line="360" w:lineRule="auto"/>
        <w:jc w:val="center"/>
        <w:rPr>
          <w:rFonts w:ascii="Arial" w:eastAsia="Arial" w:hAnsi="Arial" w:cs="Arial"/>
          <w:b/>
        </w:rPr>
      </w:pPr>
    </w:p>
    <w:p w14:paraId="04C5E279" w14:textId="77777777" w:rsidR="00544ECC" w:rsidRPr="00697E94" w:rsidRDefault="00544ECC" w:rsidP="00697E94">
      <w:pPr>
        <w:spacing w:line="360" w:lineRule="auto"/>
        <w:jc w:val="center"/>
        <w:rPr>
          <w:rFonts w:ascii="Arial" w:eastAsia="Arial" w:hAnsi="Arial" w:cs="Arial"/>
          <w:b/>
          <w:lang w:val="es-ES"/>
        </w:rPr>
      </w:pPr>
      <w:r w:rsidRPr="00697E94">
        <w:rPr>
          <w:rFonts w:ascii="Arial" w:eastAsia="Arial" w:hAnsi="Arial" w:cs="Arial"/>
          <w:b/>
          <w:lang w:val="es-ES"/>
        </w:rPr>
        <w:t>Derechos por Servicios que presta la Unidad de Acceso a la Información Pública</w:t>
      </w:r>
    </w:p>
    <w:p w14:paraId="7B9DA438" w14:textId="77777777" w:rsidR="00544ECC" w:rsidRPr="00697E94" w:rsidRDefault="00544ECC" w:rsidP="00697E94">
      <w:pPr>
        <w:spacing w:line="360" w:lineRule="auto"/>
        <w:rPr>
          <w:rFonts w:ascii="Arial" w:hAnsi="Arial" w:cs="Arial"/>
          <w:lang w:val="es-ES"/>
        </w:rPr>
      </w:pPr>
    </w:p>
    <w:p w14:paraId="5A190442" w14:textId="553E98FA" w:rsidR="001B6FC0" w:rsidRPr="001B6FC0" w:rsidRDefault="001B6FC0" w:rsidP="001B6FC0">
      <w:pPr>
        <w:spacing w:line="360" w:lineRule="auto"/>
        <w:jc w:val="both"/>
        <w:rPr>
          <w:rFonts w:ascii="Arial" w:eastAsia="Arial" w:hAnsi="Arial"/>
          <w:lang w:val="es-MX"/>
        </w:rPr>
      </w:pPr>
      <w:r w:rsidRPr="001B6FC0">
        <w:rPr>
          <w:rFonts w:ascii="Arial" w:eastAsia="Arial" w:hAnsi="Arial"/>
          <w:b/>
          <w:color w:val="201E1E"/>
          <w:lang w:val="es-MX"/>
        </w:rPr>
        <w:t xml:space="preserve">Artículo </w:t>
      </w:r>
      <w:r w:rsidR="00B34889">
        <w:rPr>
          <w:rFonts w:ascii="Arial" w:eastAsia="Arial" w:hAnsi="Arial"/>
          <w:b/>
          <w:color w:val="201E1E"/>
          <w:lang w:val="es-MX"/>
        </w:rPr>
        <w:t>98</w:t>
      </w:r>
      <w:r w:rsidRPr="001B6FC0">
        <w:rPr>
          <w:rFonts w:ascii="Arial" w:eastAsia="Arial" w:hAnsi="Arial"/>
          <w:b/>
          <w:color w:val="201E1E"/>
          <w:lang w:val="es-MX"/>
        </w:rPr>
        <w:t xml:space="preserve">.- </w:t>
      </w:r>
      <w:r w:rsidRPr="001B6FC0">
        <w:rPr>
          <w:rFonts w:ascii="Arial" w:eastAsia="Arial" w:hAnsi="Arial"/>
          <w:color w:val="000000"/>
          <w:lang w:val="es-MX"/>
        </w:rPr>
        <w:t>El derecho por acceso a la información pública que proporciona la Unidad de</w:t>
      </w:r>
      <w:r w:rsidRPr="001B6FC0">
        <w:rPr>
          <w:rFonts w:ascii="Arial" w:eastAsia="Arial" w:hAnsi="Arial"/>
          <w:lang w:val="es-MX"/>
        </w:rPr>
        <w:t xml:space="preserve"> Transparencia municipal será gratuita.</w:t>
      </w:r>
    </w:p>
    <w:p w14:paraId="0CC52C0D" w14:textId="77777777" w:rsidR="001B6FC0" w:rsidRPr="001B6FC0" w:rsidRDefault="001B6FC0" w:rsidP="001B6FC0">
      <w:pPr>
        <w:spacing w:line="360" w:lineRule="auto"/>
        <w:rPr>
          <w:rFonts w:ascii="Arial" w:hAnsi="Arial"/>
          <w:lang w:val="es-MX"/>
        </w:rPr>
      </w:pPr>
    </w:p>
    <w:p w14:paraId="03379A8F" w14:textId="77777777" w:rsidR="001B6FC0" w:rsidRPr="001B6FC0" w:rsidRDefault="001B6FC0" w:rsidP="001B6FC0">
      <w:pPr>
        <w:spacing w:line="360" w:lineRule="auto"/>
        <w:jc w:val="both"/>
        <w:rPr>
          <w:rFonts w:ascii="Arial" w:eastAsia="Arial" w:hAnsi="Arial"/>
          <w:lang w:val="es-MX"/>
        </w:rPr>
      </w:pPr>
      <w:r w:rsidRPr="001B6FC0">
        <w:rPr>
          <w:rFonts w:ascii="Arial" w:eastAsia="Arial" w:hAnsi="Arial"/>
          <w:lang w:val="es-MX"/>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07311D65" w14:textId="77777777" w:rsidR="001B6FC0" w:rsidRPr="001B6FC0" w:rsidRDefault="001B6FC0" w:rsidP="001B6FC0">
      <w:pPr>
        <w:spacing w:line="360" w:lineRule="auto"/>
        <w:rPr>
          <w:rFonts w:ascii="Arial" w:hAnsi="Arial"/>
          <w:lang w:val="es-MX"/>
        </w:rPr>
      </w:pPr>
    </w:p>
    <w:p w14:paraId="02415D13" w14:textId="77777777" w:rsidR="001B6FC0" w:rsidRPr="001B6FC0" w:rsidRDefault="001B6FC0" w:rsidP="001B6FC0">
      <w:pPr>
        <w:spacing w:line="360" w:lineRule="auto"/>
        <w:jc w:val="both"/>
        <w:rPr>
          <w:rFonts w:ascii="Arial" w:eastAsia="Arial" w:hAnsi="Arial"/>
          <w:lang w:val="es-MX"/>
        </w:rPr>
      </w:pPr>
      <w:r w:rsidRPr="001B6FC0">
        <w:rPr>
          <w:rFonts w:ascii="Arial" w:eastAsia="Arial" w:hAnsi="Arial"/>
          <w:lang w:val="es-MX"/>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14:paraId="209C60E9" w14:textId="77777777" w:rsidR="001B6FC0" w:rsidRPr="001B6FC0" w:rsidRDefault="001B6FC0" w:rsidP="001B6FC0">
      <w:pPr>
        <w:spacing w:line="360" w:lineRule="auto"/>
        <w:rPr>
          <w:rFonts w:ascii="Arial" w:hAnsi="Arial"/>
          <w:lang w:val="es-MX"/>
        </w:rPr>
      </w:pPr>
    </w:p>
    <w:tbl>
      <w:tblPr>
        <w:tblW w:w="5000" w:type="pct"/>
        <w:tblCellMar>
          <w:left w:w="0" w:type="dxa"/>
          <w:right w:w="0" w:type="dxa"/>
        </w:tblCellMar>
        <w:tblLook w:val="01E0" w:firstRow="1" w:lastRow="1" w:firstColumn="1" w:lastColumn="1" w:noHBand="0" w:noVBand="0"/>
      </w:tblPr>
      <w:tblGrid>
        <w:gridCol w:w="7370"/>
        <w:gridCol w:w="360"/>
        <w:gridCol w:w="1371"/>
      </w:tblGrid>
      <w:tr w:rsidR="001B6FC0" w:rsidRPr="001B6FC0" w14:paraId="35D337FA" w14:textId="77777777" w:rsidTr="00E673D4">
        <w:tc>
          <w:tcPr>
            <w:tcW w:w="4049" w:type="pct"/>
            <w:tcBorders>
              <w:top w:val="single" w:sz="8" w:space="0" w:color="000000"/>
              <w:left w:val="single" w:sz="8" w:space="0" w:color="000000"/>
              <w:bottom w:val="single" w:sz="8" w:space="0" w:color="000000"/>
              <w:right w:val="single" w:sz="8" w:space="0" w:color="000000"/>
            </w:tcBorders>
            <w:hideMark/>
          </w:tcPr>
          <w:p w14:paraId="2A3E8C04" w14:textId="77777777" w:rsidR="001B6FC0" w:rsidRPr="001B6FC0" w:rsidRDefault="001B6FC0" w:rsidP="00E673D4">
            <w:pPr>
              <w:spacing w:line="360" w:lineRule="auto"/>
              <w:jc w:val="center"/>
              <w:rPr>
                <w:rFonts w:ascii="Arial" w:eastAsia="Arial" w:hAnsi="Arial"/>
                <w:lang w:val="es-MX"/>
              </w:rPr>
            </w:pPr>
            <w:r w:rsidRPr="001B6FC0">
              <w:rPr>
                <w:rFonts w:ascii="Arial" w:eastAsia="Arial" w:hAnsi="Arial"/>
                <w:b/>
                <w:lang w:val="es-MX"/>
              </w:rPr>
              <w:t>Medio de reproducción</w:t>
            </w:r>
          </w:p>
        </w:tc>
        <w:tc>
          <w:tcPr>
            <w:tcW w:w="951" w:type="pct"/>
            <w:gridSpan w:val="2"/>
            <w:tcBorders>
              <w:top w:val="single" w:sz="8" w:space="0" w:color="000000"/>
              <w:left w:val="single" w:sz="8" w:space="0" w:color="000000"/>
              <w:bottom w:val="single" w:sz="8" w:space="0" w:color="000000"/>
              <w:right w:val="single" w:sz="8" w:space="0" w:color="000000"/>
            </w:tcBorders>
          </w:tcPr>
          <w:p w14:paraId="3C8E2FF9" w14:textId="77777777" w:rsidR="001B6FC0" w:rsidRPr="001B6FC0" w:rsidRDefault="001B6FC0" w:rsidP="00E673D4">
            <w:pPr>
              <w:spacing w:line="360" w:lineRule="auto"/>
              <w:jc w:val="center"/>
              <w:rPr>
                <w:rFonts w:ascii="Arial" w:eastAsia="Arial" w:hAnsi="Arial"/>
                <w:lang w:val="es-MX"/>
              </w:rPr>
            </w:pPr>
            <w:r w:rsidRPr="001B6FC0">
              <w:rPr>
                <w:rFonts w:ascii="Arial" w:eastAsia="Arial" w:hAnsi="Arial"/>
                <w:b/>
                <w:lang w:val="es-MX"/>
              </w:rPr>
              <w:t>Costo aplicable</w:t>
            </w:r>
          </w:p>
        </w:tc>
      </w:tr>
      <w:tr w:rsidR="001B6FC0" w:rsidRPr="001B6FC0" w14:paraId="2857498D" w14:textId="77777777" w:rsidTr="00E673D4">
        <w:tc>
          <w:tcPr>
            <w:tcW w:w="4049" w:type="pct"/>
            <w:tcBorders>
              <w:top w:val="single" w:sz="8" w:space="0" w:color="000000"/>
              <w:left w:val="single" w:sz="8" w:space="0" w:color="000000"/>
              <w:bottom w:val="single" w:sz="8" w:space="0" w:color="000000"/>
              <w:right w:val="single" w:sz="8" w:space="0" w:color="000000"/>
            </w:tcBorders>
          </w:tcPr>
          <w:p w14:paraId="03174778" w14:textId="77777777" w:rsidR="001B6FC0" w:rsidRPr="001B6FC0" w:rsidRDefault="001B6FC0" w:rsidP="00E673D4">
            <w:pPr>
              <w:spacing w:line="360" w:lineRule="auto"/>
              <w:jc w:val="both"/>
              <w:rPr>
                <w:rFonts w:ascii="Arial" w:eastAsia="Arial" w:hAnsi="Arial"/>
                <w:lang w:val="es-MX"/>
              </w:rPr>
            </w:pPr>
            <w:r w:rsidRPr="001B6FC0">
              <w:rPr>
                <w:rFonts w:ascii="Arial" w:eastAsia="Arial" w:hAnsi="Arial"/>
                <w:b/>
                <w:lang w:val="es-MX"/>
              </w:rPr>
              <w:t xml:space="preserve">I. </w:t>
            </w:r>
            <w:r w:rsidRPr="001B6FC0">
              <w:rPr>
                <w:rFonts w:ascii="Arial" w:eastAsia="Arial" w:hAnsi="Arial"/>
                <w:lang w:val="es-MX"/>
              </w:rPr>
              <w:t>Copia simple o impresa a partir de la vigesimoprimera hoja proporcionada por la Unidad de Transparencia.</w:t>
            </w:r>
          </w:p>
        </w:tc>
        <w:tc>
          <w:tcPr>
            <w:tcW w:w="198" w:type="pct"/>
            <w:tcBorders>
              <w:top w:val="single" w:sz="8" w:space="0" w:color="000000"/>
              <w:left w:val="single" w:sz="8" w:space="0" w:color="000000"/>
              <w:bottom w:val="single" w:sz="8" w:space="0" w:color="000000"/>
            </w:tcBorders>
          </w:tcPr>
          <w:p w14:paraId="2F1D6B4F" w14:textId="77777777" w:rsidR="001B6FC0" w:rsidRPr="001B6FC0" w:rsidRDefault="001B6FC0" w:rsidP="00E673D4">
            <w:pPr>
              <w:spacing w:line="360" w:lineRule="auto"/>
              <w:rPr>
                <w:rFonts w:ascii="Arial" w:eastAsia="Arial" w:hAnsi="Arial"/>
                <w:lang w:val="es-MX"/>
              </w:rPr>
            </w:pPr>
            <w:r w:rsidRPr="001B6FC0">
              <w:rPr>
                <w:rFonts w:ascii="Arial" w:eastAsia="Arial" w:hAnsi="Arial"/>
                <w:lang w:val="es-MX"/>
              </w:rPr>
              <w:t>$</w:t>
            </w:r>
          </w:p>
        </w:tc>
        <w:tc>
          <w:tcPr>
            <w:tcW w:w="753" w:type="pct"/>
            <w:tcBorders>
              <w:top w:val="single" w:sz="8" w:space="0" w:color="000000"/>
              <w:left w:val="nil"/>
              <w:bottom w:val="single" w:sz="8" w:space="0" w:color="000000"/>
              <w:right w:val="single" w:sz="8" w:space="0" w:color="000000"/>
            </w:tcBorders>
          </w:tcPr>
          <w:p w14:paraId="16AA8FB1" w14:textId="77777777" w:rsidR="001B6FC0" w:rsidRPr="001B6FC0" w:rsidRDefault="001B6FC0" w:rsidP="00E673D4">
            <w:pPr>
              <w:spacing w:line="360" w:lineRule="auto"/>
              <w:jc w:val="right"/>
              <w:rPr>
                <w:rFonts w:ascii="Arial" w:eastAsia="Arial" w:hAnsi="Arial"/>
                <w:lang w:val="es-MX"/>
              </w:rPr>
            </w:pPr>
            <w:r w:rsidRPr="001B6FC0">
              <w:rPr>
                <w:rFonts w:ascii="Arial" w:eastAsia="Arial" w:hAnsi="Arial"/>
                <w:lang w:val="es-MX"/>
              </w:rPr>
              <w:t>1.00</w:t>
            </w:r>
          </w:p>
        </w:tc>
      </w:tr>
      <w:tr w:rsidR="001B6FC0" w:rsidRPr="001B6FC0" w14:paraId="3826FBDC" w14:textId="77777777" w:rsidTr="00E673D4">
        <w:tc>
          <w:tcPr>
            <w:tcW w:w="4049" w:type="pct"/>
            <w:tcBorders>
              <w:top w:val="single" w:sz="8" w:space="0" w:color="000000"/>
              <w:left w:val="single" w:sz="8" w:space="0" w:color="000000"/>
              <w:bottom w:val="single" w:sz="8" w:space="0" w:color="000000"/>
              <w:right w:val="single" w:sz="8" w:space="0" w:color="000000"/>
            </w:tcBorders>
          </w:tcPr>
          <w:p w14:paraId="37AD6E4E" w14:textId="77777777" w:rsidR="001B6FC0" w:rsidRPr="001B6FC0" w:rsidRDefault="001B6FC0" w:rsidP="00E673D4">
            <w:pPr>
              <w:spacing w:line="360" w:lineRule="auto"/>
              <w:jc w:val="both"/>
              <w:rPr>
                <w:rFonts w:ascii="Arial" w:eastAsia="Arial" w:hAnsi="Arial"/>
                <w:lang w:val="es-MX"/>
              </w:rPr>
            </w:pPr>
            <w:r w:rsidRPr="001B6FC0">
              <w:rPr>
                <w:rFonts w:ascii="Arial" w:eastAsia="Arial" w:hAnsi="Arial"/>
                <w:b/>
                <w:lang w:val="es-MX"/>
              </w:rPr>
              <w:t xml:space="preserve">II. </w:t>
            </w:r>
            <w:r w:rsidRPr="001B6FC0">
              <w:rPr>
                <w:rFonts w:ascii="Arial" w:eastAsia="Arial" w:hAnsi="Arial"/>
                <w:lang w:val="es-MX"/>
              </w:rPr>
              <w:t>Copia certificada a partir de la vigesimoprimera hoja proporcionada por la Unidad de Transparencia.</w:t>
            </w:r>
          </w:p>
        </w:tc>
        <w:tc>
          <w:tcPr>
            <w:tcW w:w="198" w:type="pct"/>
            <w:tcBorders>
              <w:top w:val="single" w:sz="8" w:space="0" w:color="000000"/>
              <w:left w:val="single" w:sz="8" w:space="0" w:color="000000"/>
              <w:bottom w:val="single" w:sz="8" w:space="0" w:color="000000"/>
            </w:tcBorders>
          </w:tcPr>
          <w:p w14:paraId="136D7623" w14:textId="77777777" w:rsidR="001B6FC0" w:rsidRPr="001B6FC0" w:rsidRDefault="001B6FC0" w:rsidP="00E673D4">
            <w:pPr>
              <w:spacing w:line="360" w:lineRule="auto"/>
              <w:rPr>
                <w:rFonts w:ascii="Arial" w:eastAsia="Arial" w:hAnsi="Arial"/>
                <w:lang w:val="es-MX"/>
              </w:rPr>
            </w:pPr>
            <w:r w:rsidRPr="001B6FC0">
              <w:rPr>
                <w:rFonts w:ascii="Arial" w:eastAsia="Arial" w:hAnsi="Arial"/>
                <w:lang w:val="es-MX"/>
              </w:rPr>
              <w:t>$</w:t>
            </w:r>
          </w:p>
        </w:tc>
        <w:tc>
          <w:tcPr>
            <w:tcW w:w="753" w:type="pct"/>
            <w:tcBorders>
              <w:top w:val="single" w:sz="8" w:space="0" w:color="000000"/>
              <w:left w:val="nil"/>
              <w:bottom w:val="single" w:sz="8" w:space="0" w:color="000000"/>
              <w:right w:val="single" w:sz="8" w:space="0" w:color="000000"/>
            </w:tcBorders>
          </w:tcPr>
          <w:p w14:paraId="6959E159" w14:textId="77777777" w:rsidR="001B6FC0" w:rsidRPr="001B6FC0" w:rsidRDefault="001B6FC0" w:rsidP="00E673D4">
            <w:pPr>
              <w:spacing w:line="360" w:lineRule="auto"/>
              <w:jc w:val="right"/>
              <w:rPr>
                <w:rFonts w:ascii="Arial" w:eastAsia="Arial" w:hAnsi="Arial"/>
                <w:lang w:val="es-MX"/>
              </w:rPr>
            </w:pPr>
            <w:r w:rsidRPr="001B6FC0">
              <w:rPr>
                <w:rFonts w:ascii="Arial" w:eastAsia="Arial" w:hAnsi="Arial"/>
                <w:lang w:val="es-MX"/>
              </w:rPr>
              <w:t>3.00</w:t>
            </w:r>
          </w:p>
        </w:tc>
      </w:tr>
      <w:tr w:rsidR="001B6FC0" w:rsidRPr="001B6FC0" w14:paraId="102D87F2" w14:textId="77777777" w:rsidTr="00E673D4">
        <w:tc>
          <w:tcPr>
            <w:tcW w:w="4049" w:type="pct"/>
            <w:tcBorders>
              <w:top w:val="single" w:sz="8" w:space="0" w:color="000000"/>
              <w:left w:val="single" w:sz="8" w:space="0" w:color="000000"/>
              <w:bottom w:val="single" w:sz="8" w:space="0" w:color="000000"/>
              <w:right w:val="single" w:sz="8" w:space="0" w:color="000000"/>
            </w:tcBorders>
          </w:tcPr>
          <w:p w14:paraId="4A98E94F" w14:textId="77777777" w:rsidR="001B6FC0" w:rsidRPr="001B6FC0" w:rsidRDefault="001B6FC0" w:rsidP="00E673D4">
            <w:pPr>
              <w:spacing w:line="360" w:lineRule="auto"/>
              <w:jc w:val="both"/>
              <w:rPr>
                <w:rFonts w:ascii="Arial" w:eastAsia="Arial" w:hAnsi="Arial"/>
                <w:lang w:val="es-MX"/>
              </w:rPr>
            </w:pPr>
            <w:r w:rsidRPr="001B6FC0">
              <w:rPr>
                <w:rFonts w:ascii="Arial" w:eastAsia="Arial" w:hAnsi="Arial"/>
                <w:b/>
                <w:lang w:val="es-MX"/>
              </w:rPr>
              <w:t xml:space="preserve">III. </w:t>
            </w:r>
            <w:r w:rsidRPr="001B6FC0">
              <w:rPr>
                <w:rFonts w:ascii="Arial" w:eastAsia="Arial" w:hAnsi="Arial"/>
                <w:lang w:val="es-MX"/>
              </w:rPr>
              <w:t xml:space="preserve">Disco compacto o multimedia (CD </w:t>
            </w:r>
            <w:proofErr w:type="spellStart"/>
            <w:r w:rsidRPr="001B6FC0">
              <w:rPr>
                <w:rFonts w:ascii="Arial" w:eastAsia="Arial" w:hAnsi="Arial"/>
                <w:lang w:val="es-MX"/>
              </w:rPr>
              <w:t>ó</w:t>
            </w:r>
            <w:proofErr w:type="spellEnd"/>
            <w:r w:rsidRPr="001B6FC0">
              <w:rPr>
                <w:rFonts w:ascii="Arial" w:eastAsia="Arial" w:hAnsi="Arial"/>
                <w:lang w:val="es-MX"/>
              </w:rPr>
              <w:t xml:space="preserve"> DVD) proporcionada por la Unidad de Transparencia.</w:t>
            </w:r>
          </w:p>
        </w:tc>
        <w:tc>
          <w:tcPr>
            <w:tcW w:w="198" w:type="pct"/>
            <w:tcBorders>
              <w:top w:val="single" w:sz="8" w:space="0" w:color="000000"/>
              <w:left w:val="single" w:sz="8" w:space="0" w:color="000000"/>
              <w:bottom w:val="single" w:sz="8" w:space="0" w:color="000000"/>
            </w:tcBorders>
          </w:tcPr>
          <w:p w14:paraId="673B52FD" w14:textId="77777777" w:rsidR="001B6FC0" w:rsidRPr="001B6FC0" w:rsidRDefault="001B6FC0" w:rsidP="00E673D4">
            <w:pPr>
              <w:spacing w:line="360" w:lineRule="auto"/>
              <w:rPr>
                <w:rFonts w:ascii="Arial" w:eastAsia="Arial" w:hAnsi="Arial"/>
                <w:lang w:val="es-MX"/>
              </w:rPr>
            </w:pPr>
            <w:r w:rsidRPr="001B6FC0">
              <w:rPr>
                <w:rFonts w:ascii="Arial" w:eastAsia="Arial" w:hAnsi="Arial"/>
                <w:lang w:val="es-MX"/>
              </w:rPr>
              <w:t>$</w:t>
            </w:r>
          </w:p>
        </w:tc>
        <w:tc>
          <w:tcPr>
            <w:tcW w:w="753" w:type="pct"/>
            <w:tcBorders>
              <w:top w:val="single" w:sz="8" w:space="0" w:color="000000"/>
              <w:left w:val="nil"/>
              <w:bottom w:val="single" w:sz="8" w:space="0" w:color="000000"/>
              <w:right w:val="single" w:sz="8" w:space="0" w:color="000000"/>
            </w:tcBorders>
          </w:tcPr>
          <w:p w14:paraId="69EBA533" w14:textId="77777777" w:rsidR="001B6FC0" w:rsidRPr="001B6FC0" w:rsidRDefault="001B6FC0" w:rsidP="00E673D4">
            <w:pPr>
              <w:spacing w:line="360" w:lineRule="auto"/>
              <w:jc w:val="right"/>
              <w:rPr>
                <w:rFonts w:ascii="Arial" w:eastAsia="Arial" w:hAnsi="Arial"/>
                <w:lang w:val="es-MX"/>
              </w:rPr>
            </w:pPr>
            <w:r w:rsidRPr="001B6FC0">
              <w:rPr>
                <w:rFonts w:ascii="Arial" w:eastAsia="Arial" w:hAnsi="Arial"/>
                <w:lang w:val="es-MX"/>
              </w:rPr>
              <w:t>10.00</w:t>
            </w:r>
          </w:p>
        </w:tc>
      </w:tr>
    </w:tbl>
    <w:p w14:paraId="1F8DB697" w14:textId="689F9868"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b/>
          <w:lang w:val="es-ES"/>
        </w:rPr>
        <w:t xml:space="preserve">Derecho por Servicios de </w:t>
      </w:r>
      <w:r w:rsidR="002715ED" w:rsidRPr="00697E94">
        <w:rPr>
          <w:rFonts w:ascii="Arial" w:eastAsia="Arial" w:hAnsi="Arial" w:cs="Arial"/>
          <w:b/>
          <w:lang w:val="es-ES"/>
        </w:rPr>
        <w:t>V</w:t>
      </w:r>
      <w:r w:rsidRPr="00697E94">
        <w:rPr>
          <w:rFonts w:ascii="Arial" w:eastAsia="Arial" w:hAnsi="Arial" w:cs="Arial"/>
          <w:b/>
          <w:lang w:val="es-ES"/>
        </w:rPr>
        <w:t>igilancia</w:t>
      </w:r>
    </w:p>
    <w:p w14:paraId="1AA28631" w14:textId="77777777" w:rsidR="00544ECC" w:rsidRPr="00697E94" w:rsidRDefault="00544ECC" w:rsidP="00697E94">
      <w:pPr>
        <w:spacing w:line="360" w:lineRule="auto"/>
        <w:rPr>
          <w:rFonts w:ascii="Arial" w:hAnsi="Arial" w:cs="Arial"/>
          <w:lang w:val="es-ES"/>
        </w:rPr>
      </w:pPr>
    </w:p>
    <w:p w14:paraId="4B17AFA3" w14:textId="03ACEA69" w:rsidR="00544ECC" w:rsidRPr="00697E94" w:rsidRDefault="00544ECC"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99</w:t>
      </w:r>
      <w:r w:rsidRPr="00697E94">
        <w:rPr>
          <w:rFonts w:ascii="Arial" w:eastAsia="Arial" w:hAnsi="Arial" w:cs="Arial"/>
          <w:b/>
          <w:lang w:val="es-ES"/>
        </w:rPr>
        <w:t xml:space="preserve">.-  </w:t>
      </w:r>
      <w:r w:rsidRPr="00697E94">
        <w:rPr>
          <w:rFonts w:ascii="Arial" w:eastAsia="Arial" w:hAnsi="Arial" w:cs="Arial"/>
          <w:lang w:val="es-ES"/>
        </w:rPr>
        <w:t>Por  los derechos  de  servicios  de  vigilancia  pública  que  preste  el  Ayuntamiento  se pagará por cada elemento una cuota de acuerdo a la siguiente tarifa.</w:t>
      </w:r>
    </w:p>
    <w:p w14:paraId="66B9E4FE" w14:textId="77777777" w:rsidR="00544ECC" w:rsidRPr="00697E94" w:rsidRDefault="00544ECC" w:rsidP="00697E94">
      <w:pPr>
        <w:spacing w:line="360" w:lineRule="auto"/>
        <w:rPr>
          <w:rFonts w:ascii="Arial" w:hAnsi="Arial" w:cs="Arial"/>
          <w:lang w:val="es-ES"/>
        </w:rPr>
      </w:pPr>
    </w:p>
    <w:p w14:paraId="0492C9E1" w14:textId="77777777" w:rsidR="00544ECC" w:rsidRPr="00697E94" w:rsidRDefault="00544ECC" w:rsidP="00697E94">
      <w:pPr>
        <w:spacing w:line="360" w:lineRule="auto"/>
        <w:rPr>
          <w:rFonts w:ascii="Arial" w:eastAsia="Arial" w:hAnsi="Arial" w:cs="Arial"/>
          <w:lang w:val="es-ES"/>
        </w:rPr>
      </w:pPr>
      <w:r w:rsidRPr="00697E94">
        <w:rPr>
          <w:rFonts w:ascii="Arial" w:eastAsia="Arial" w:hAnsi="Arial" w:cs="Arial"/>
          <w:b/>
          <w:lang w:val="es-ES"/>
        </w:rPr>
        <w:t xml:space="preserve">I.    </w:t>
      </w:r>
      <w:r w:rsidRPr="00697E94">
        <w:rPr>
          <w:rFonts w:ascii="Arial" w:eastAsia="Arial" w:hAnsi="Arial" w:cs="Arial"/>
          <w:lang w:val="es-ES"/>
        </w:rPr>
        <w:t>Por día                     $ 361.00</w:t>
      </w:r>
    </w:p>
    <w:p w14:paraId="4D392B7A" w14:textId="77777777" w:rsidR="00544ECC" w:rsidRPr="00697E94" w:rsidRDefault="00544ECC" w:rsidP="00697E94">
      <w:pPr>
        <w:spacing w:line="360" w:lineRule="auto"/>
        <w:rPr>
          <w:rFonts w:ascii="Arial" w:eastAsia="Arial" w:hAnsi="Arial" w:cs="Arial"/>
          <w:lang w:val="es-ES"/>
        </w:rPr>
      </w:pPr>
      <w:r w:rsidRPr="00697E94">
        <w:rPr>
          <w:rFonts w:ascii="Arial" w:eastAsia="Arial" w:hAnsi="Arial" w:cs="Arial"/>
          <w:b/>
          <w:lang w:val="es-ES"/>
        </w:rPr>
        <w:t xml:space="preserve">II.  </w:t>
      </w:r>
      <w:r w:rsidRPr="00697E94">
        <w:rPr>
          <w:rFonts w:ascii="Arial" w:eastAsia="Arial" w:hAnsi="Arial" w:cs="Arial"/>
          <w:lang w:val="es-ES"/>
        </w:rPr>
        <w:t>Por hora                   $  29.00</w:t>
      </w:r>
    </w:p>
    <w:p w14:paraId="270593E5" w14:textId="3E9A600C" w:rsidR="002715ED" w:rsidRPr="00697E94" w:rsidRDefault="00E45CED" w:rsidP="00697E94">
      <w:pPr>
        <w:spacing w:line="360" w:lineRule="auto"/>
        <w:jc w:val="center"/>
        <w:rPr>
          <w:rFonts w:ascii="Arial" w:eastAsia="Arial" w:hAnsi="Arial" w:cs="Arial"/>
          <w:b/>
          <w:lang w:val="es-ES"/>
        </w:rPr>
      </w:pPr>
      <w:r>
        <w:rPr>
          <w:rFonts w:ascii="Arial" w:eastAsia="Arial" w:hAnsi="Arial" w:cs="Arial"/>
          <w:b/>
          <w:lang w:val="es-ES"/>
        </w:rPr>
        <w:br w:type="column"/>
      </w:r>
    </w:p>
    <w:p w14:paraId="356A0154" w14:textId="358C154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b/>
          <w:lang w:val="es-ES"/>
        </w:rPr>
        <w:t xml:space="preserve">Derechos por Servicio de </w:t>
      </w:r>
      <w:r w:rsidR="001B6FC0">
        <w:rPr>
          <w:rFonts w:ascii="Arial" w:eastAsia="Arial" w:hAnsi="Arial" w:cs="Arial"/>
          <w:b/>
          <w:lang w:val="es-ES"/>
        </w:rPr>
        <w:t>R</w:t>
      </w:r>
      <w:r w:rsidRPr="00697E94">
        <w:rPr>
          <w:rFonts w:ascii="Arial" w:eastAsia="Arial" w:hAnsi="Arial" w:cs="Arial"/>
          <w:b/>
          <w:lang w:val="es-ES"/>
        </w:rPr>
        <w:t>astro</w:t>
      </w:r>
    </w:p>
    <w:p w14:paraId="2C828723" w14:textId="77777777" w:rsidR="00544ECC" w:rsidRPr="00697E94" w:rsidRDefault="00544ECC" w:rsidP="00697E94">
      <w:pPr>
        <w:spacing w:line="360" w:lineRule="auto"/>
        <w:rPr>
          <w:rFonts w:ascii="Arial" w:hAnsi="Arial" w:cs="Arial"/>
          <w:lang w:val="es-ES"/>
        </w:rPr>
      </w:pPr>
    </w:p>
    <w:p w14:paraId="268710C0" w14:textId="4F9DE53E" w:rsidR="00544ECC" w:rsidRPr="00697E94" w:rsidRDefault="00544ECC"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100</w:t>
      </w:r>
      <w:r w:rsidRPr="00697E94">
        <w:rPr>
          <w:rFonts w:ascii="Arial" w:eastAsia="Arial" w:hAnsi="Arial" w:cs="Arial"/>
          <w:b/>
          <w:lang w:val="es-ES"/>
        </w:rPr>
        <w:t xml:space="preserve">.- </w:t>
      </w:r>
      <w:r w:rsidRPr="00697E94">
        <w:rPr>
          <w:rFonts w:ascii="Arial" w:eastAsia="Arial" w:hAnsi="Arial" w:cs="Arial"/>
          <w:lang w:val="es-ES"/>
        </w:rPr>
        <w:t>Los derechos por el servicio que proporciona el rastro municipal, se pagará de conformidad con las siguientes tarifas.</w:t>
      </w:r>
    </w:p>
    <w:p w14:paraId="269A50B8" w14:textId="77777777" w:rsidR="00544ECC" w:rsidRPr="00697E94" w:rsidRDefault="00544ECC" w:rsidP="00697E94">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4144"/>
        <w:gridCol w:w="2434"/>
        <w:gridCol w:w="2425"/>
      </w:tblGrid>
      <w:tr w:rsidR="00544ECC" w:rsidRPr="00697E94" w14:paraId="2F567A6C" w14:textId="77777777" w:rsidTr="00B45CFB">
        <w:tc>
          <w:tcPr>
            <w:tcW w:w="4395" w:type="dxa"/>
            <w:shd w:val="clear" w:color="auto" w:fill="D9D9D9" w:themeFill="background1" w:themeFillShade="D9"/>
          </w:tcPr>
          <w:p w14:paraId="09177AD0" w14:textId="77777777" w:rsidR="00544ECC" w:rsidRPr="00697E94" w:rsidRDefault="00544ECC" w:rsidP="00697E94">
            <w:pPr>
              <w:spacing w:line="360" w:lineRule="auto"/>
              <w:jc w:val="center"/>
              <w:rPr>
                <w:rFonts w:ascii="Arial" w:hAnsi="Arial" w:cs="Arial"/>
                <w:b/>
                <w:lang w:val="es-ES"/>
              </w:rPr>
            </w:pPr>
            <w:r w:rsidRPr="00697E94">
              <w:rPr>
                <w:rFonts w:ascii="Arial" w:hAnsi="Arial" w:cs="Arial"/>
                <w:b/>
                <w:lang w:val="es-ES"/>
              </w:rPr>
              <w:t>CONCEPTO</w:t>
            </w:r>
          </w:p>
        </w:tc>
        <w:tc>
          <w:tcPr>
            <w:tcW w:w="2551" w:type="dxa"/>
            <w:shd w:val="clear" w:color="auto" w:fill="D9D9D9" w:themeFill="background1" w:themeFillShade="D9"/>
          </w:tcPr>
          <w:p w14:paraId="64CF3A7A" w14:textId="77777777" w:rsidR="00544ECC" w:rsidRPr="00697E94" w:rsidRDefault="00544ECC" w:rsidP="00697E94">
            <w:pPr>
              <w:spacing w:line="360" w:lineRule="auto"/>
              <w:jc w:val="center"/>
              <w:rPr>
                <w:rFonts w:ascii="Arial" w:hAnsi="Arial" w:cs="Arial"/>
                <w:b/>
                <w:lang w:val="es-ES"/>
              </w:rPr>
            </w:pPr>
            <w:r w:rsidRPr="00697E94">
              <w:rPr>
                <w:rFonts w:ascii="Arial" w:hAnsi="Arial" w:cs="Arial"/>
                <w:b/>
                <w:lang w:val="es-ES"/>
              </w:rPr>
              <w:t>IMPORTE</w:t>
            </w:r>
          </w:p>
        </w:tc>
        <w:tc>
          <w:tcPr>
            <w:tcW w:w="2552" w:type="dxa"/>
            <w:shd w:val="clear" w:color="auto" w:fill="D9D9D9" w:themeFill="background1" w:themeFillShade="D9"/>
          </w:tcPr>
          <w:p w14:paraId="7D034E02" w14:textId="77777777" w:rsidR="00544ECC" w:rsidRPr="00697E94" w:rsidRDefault="00544ECC" w:rsidP="00697E94">
            <w:pPr>
              <w:spacing w:line="360" w:lineRule="auto"/>
              <w:jc w:val="center"/>
              <w:rPr>
                <w:rFonts w:ascii="Arial" w:hAnsi="Arial" w:cs="Arial"/>
                <w:b/>
                <w:lang w:val="es-ES"/>
              </w:rPr>
            </w:pPr>
            <w:r w:rsidRPr="00697E94">
              <w:rPr>
                <w:rFonts w:ascii="Arial" w:hAnsi="Arial" w:cs="Arial"/>
                <w:b/>
                <w:lang w:val="es-ES"/>
              </w:rPr>
              <w:t>UNIDAD DE MEDIDA</w:t>
            </w:r>
          </w:p>
          <w:p w14:paraId="02D48DF4" w14:textId="77777777" w:rsidR="00544ECC" w:rsidRPr="00697E94" w:rsidRDefault="00544ECC" w:rsidP="00697E94">
            <w:pPr>
              <w:spacing w:line="360" w:lineRule="auto"/>
              <w:jc w:val="center"/>
              <w:rPr>
                <w:rFonts w:ascii="Arial" w:hAnsi="Arial" w:cs="Arial"/>
                <w:b/>
                <w:lang w:val="es-ES"/>
              </w:rPr>
            </w:pPr>
          </w:p>
        </w:tc>
      </w:tr>
      <w:tr w:rsidR="00544ECC" w:rsidRPr="00697E94" w14:paraId="22D69766" w14:textId="77777777" w:rsidTr="00B45CFB">
        <w:tc>
          <w:tcPr>
            <w:tcW w:w="4395" w:type="dxa"/>
          </w:tcPr>
          <w:p w14:paraId="4897225E" w14:textId="7910B8FA" w:rsidR="00544ECC" w:rsidRPr="00697E94" w:rsidRDefault="00544ECC" w:rsidP="00697E94">
            <w:pPr>
              <w:spacing w:line="360" w:lineRule="auto"/>
              <w:rPr>
                <w:rFonts w:ascii="Arial" w:eastAsia="Arial" w:hAnsi="Arial" w:cs="Arial"/>
                <w:b/>
                <w:lang w:val="es-ES"/>
              </w:rPr>
            </w:pPr>
            <w:r w:rsidRPr="00697E94">
              <w:rPr>
                <w:rFonts w:ascii="Arial" w:eastAsia="Arial" w:hAnsi="Arial" w:cs="Arial"/>
                <w:b/>
                <w:lang w:val="es-ES"/>
              </w:rPr>
              <w:t xml:space="preserve">I.- </w:t>
            </w:r>
            <w:r w:rsidRPr="00697E94">
              <w:rPr>
                <w:rFonts w:ascii="Arial" w:eastAsia="Arial" w:hAnsi="Arial" w:cs="Arial"/>
                <w:lang w:val="es-ES"/>
              </w:rPr>
              <w:t>Ganado vacuno</w:t>
            </w:r>
          </w:p>
        </w:tc>
        <w:tc>
          <w:tcPr>
            <w:tcW w:w="2551" w:type="dxa"/>
          </w:tcPr>
          <w:p w14:paraId="690E4E2E"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    150.00</w:t>
            </w:r>
          </w:p>
        </w:tc>
        <w:tc>
          <w:tcPr>
            <w:tcW w:w="2552" w:type="dxa"/>
          </w:tcPr>
          <w:p w14:paraId="64DA3956"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Por cabeza</w:t>
            </w:r>
          </w:p>
        </w:tc>
      </w:tr>
      <w:tr w:rsidR="00544ECC" w:rsidRPr="00697E94" w14:paraId="4FDF25EE" w14:textId="77777777" w:rsidTr="00B45CFB">
        <w:tc>
          <w:tcPr>
            <w:tcW w:w="4395" w:type="dxa"/>
          </w:tcPr>
          <w:p w14:paraId="0E129DEA" w14:textId="1195412A" w:rsidR="00544ECC" w:rsidRPr="00697E94" w:rsidRDefault="00544ECC" w:rsidP="00697E94">
            <w:pPr>
              <w:spacing w:line="360" w:lineRule="auto"/>
              <w:rPr>
                <w:rFonts w:ascii="Arial" w:eastAsia="Arial" w:hAnsi="Arial" w:cs="Arial"/>
                <w:b/>
                <w:lang w:val="es-ES"/>
              </w:rPr>
            </w:pPr>
            <w:r w:rsidRPr="00697E94">
              <w:rPr>
                <w:rFonts w:ascii="Arial" w:eastAsia="Arial" w:hAnsi="Arial" w:cs="Arial"/>
                <w:b/>
                <w:lang w:val="es-ES"/>
              </w:rPr>
              <w:t xml:space="preserve">II. </w:t>
            </w:r>
            <w:r w:rsidRPr="00697E94">
              <w:rPr>
                <w:rFonts w:ascii="Arial" w:eastAsia="Arial" w:hAnsi="Arial" w:cs="Arial"/>
                <w:lang w:val="es-ES"/>
              </w:rPr>
              <w:t>Ganado porcino</w:t>
            </w:r>
          </w:p>
        </w:tc>
        <w:tc>
          <w:tcPr>
            <w:tcW w:w="2551" w:type="dxa"/>
          </w:tcPr>
          <w:p w14:paraId="7B40E2FC" w14:textId="5B54FEE9"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 xml:space="preserve">$   </w:t>
            </w:r>
            <w:r w:rsidR="000A5439" w:rsidRPr="00697E94">
              <w:rPr>
                <w:rFonts w:ascii="Arial" w:eastAsia="Arial" w:hAnsi="Arial" w:cs="Arial"/>
                <w:lang w:val="es-ES"/>
              </w:rPr>
              <w:t>100</w:t>
            </w:r>
            <w:r w:rsidRPr="00697E94">
              <w:rPr>
                <w:rFonts w:ascii="Arial" w:eastAsia="Arial" w:hAnsi="Arial" w:cs="Arial"/>
                <w:lang w:val="es-ES"/>
              </w:rPr>
              <w:t>.00</w:t>
            </w:r>
          </w:p>
        </w:tc>
        <w:tc>
          <w:tcPr>
            <w:tcW w:w="2552" w:type="dxa"/>
          </w:tcPr>
          <w:p w14:paraId="0350DA9B" w14:textId="77777777" w:rsidR="00544ECC" w:rsidRPr="00697E94" w:rsidRDefault="00544ECC" w:rsidP="00697E94">
            <w:pPr>
              <w:spacing w:line="360" w:lineRule="auto"/>
              <w:jc w:val="center"/>
              <w:rPr>
                <w:rFonts w:ascii="Arial" w:hAnsi="Arial" w:cs="Arial"/>
                <w:lang w:val="es-ES"/>
              </w:rPr>
            </w:pPr>
            <w:r w:rsidRPr="00697E94">
              <w:rPr>
                <w:rFonts w:ascii="Arial" w:eastAsia="Arial" w:hAnsi="Arial" w:cs="Arial"/>
                <w:lang w:val="es-ES"/>
              </w:rPr>
              <w:t>Por cabeza</w:t>
            </w:r>
          </w:p>
        </w:tc>
      </w:tr>
      <w:tr w:rsidR="00544ECC" w:rsidRPr="00697E94" w14:paraId="73279AA9" w14:textId="77777777" w:rsidTr="00B45CFB">
        <w:tc>
          <w:tcPr>
            <w:tcW w:w="4395" w:type="dxa"/>
          </w:tcPr>
          <w:p w14:paraId="3D00E8BA" w14:textId="4204408E" w:rsidR="00544ECC" w:rsidRPr="00C1522A" w:rsidRDefault="00544ECC" w:rsidP="00697E94">
            <w:pPr>
              <w:spacing w:line="360" w:lineRule="auto"/>
              <w:rPr>
                <w:rFonts w:ascii="Arial" w:eastAsia="Arial" w:hAnsi="Arial" w:cs="Arial"/>
                <w:lang w:val="es-ES"/>
              </w:rPr>
            </w:pPr>
            <w:r w:rsidRPr="00697E94">
              <w:rPr>
                <w:rFonts w:ascii="Arial" w:eastAsia="Arial" w:hAnsi="Arial" w:cs="Arial"/>
                <w:b/>
                <w:lang w:val="es-ES"/>
              </w:rPr>
              <w:t xml:space="preserve">III. </w:t>
            </w:r>
            <w:r w:rsidR="00C1522A">
              <w:rPr>
                <w:rFonts w:ascii="Arial" w:eastAsia="Arial" w:hAnsi="Arial" w:cs="Arial"/>
                <w:lang w:val="es-ES"/>
              </w:rPr>
              <w:t>Caprino</w:t>
            </w:r>
          </w:p>
        </w:tc>
        <w:tc>
          <w:tcPr>
            <w:tcW w:w="2551" w:type="dxa"/>
          </w:tcPr>
          <w:p w14:paraId="66ED0B73" w14:textId="0BDE312F"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 xml:space="preserve">$    </w:t>
            </w:r>
            <w:r w:rsidR="000A5439" w:rsidRPr="00697E94">
              <w:rPr>
                <w:rFonts w:ascii="Arial" w:eastAsia="Arial" w:hAnsi="Arial" w:cs="Arial"/>
                <w:lang w:val="es-ES"/>
              </w:rPr>
              <w:t>5</w:t>
            </w:r>
            <w:r w:rsidRPr="00697E94">
              <w:rPr>
                <w:rFonts w:ascii="Arial" w:eastAsia="Arial" w:hAnsi="Arial" w:cs="Arial"/>
                <w:lang w:val="es-ES"/>
              </w:rPr>
              <w:t>0.00</w:t>
            </w:r>
          </w:p>
        </w:tc>
        <w:tc>
          <w:tcPr>
            <w:tcW w:w="2552" w:type="dxa"/>
          </w:tcPr>
          <w:p w14:paraId="2EDD197D" w14:textId="77777777" w:rsidR="00544ECC" w:rsidRPr="00697E94" w:rsidRDefault="00544ECC" w:rsidP="00697E94">
            <w:pPr>
              <w:spacing w:line="360" w:lineRule="auto"/>
              <w:jc w:val="center"/>
              <w:rPr>
                <w:rFonts w:ascii="Arial" w:hAnsi="Arial" w:cs="Arial"/>
              </w:rPr>
            </w:pPr>
            <w:r w:rsidRPr="00697E94">
              <w:rPr>
                <w:rFonts w:ascii="Arial" w:eastAsia="Arial" w:hAnsi="Arial" w:cs="Arial"/>
                <w:lang w:val="es-ES"/>
              </w:rPr>
              <w:t>Por cabeza</w:t>
            </w:r>
          </w:p>
        </w:tc>
      </w:tr>
      <w:tr w:rsidR="00544ECC" w:rsidRPr="00697E94" w14:paraId="451DD61F" w14:textId="77777777" w:rsidTr="00B45CFB">
        <w:tc>
          <w:tcPr>
            <w:tcW w:w="4395" w:type="dxa"/>
          </w:tcPr>
          <w:p w14:paraId="35347004" w14:textId="3E2239BD" w:rsidR="00544ECC" w:rsidRPr="00C1522A" w:rsidRDefault="00544ECC" w:rsidP="00697E94">
            <w:pPr>
              <w:spacing w:line="360" w:lineRule="auto"/>
              <w:rPr>
                <w:rFonts w:ascii="Arial" w:eastAsia="Arial" w:hAnsi="Arial" w:cs="Arial"/>
                <w:lang w:val="es-ES"/>
              </w:rPr>
            </w:pPr>
            <w:r w:rsidRPr="00697E94">
              <w:rPr>
                <w:rFonts w:ascii="Arial" w:eastAsia="Arial" w:hAnsi="Arial" w:cs="Arial"/>
                <w:b/>
                <w:lang w:val="es-ES"/>
              </w:rPr>
              <w:t xml:space="preserve">IV. </w:t>
            </w:r>
            <w:r w:rsidR="00C1522A">
              <w:rPr>
                <w:rFonts w:ascii="Arial" w:eastAsia="Arial" w:hAnsi="Arial" w:cs="Arial"/>
                <w:lang w:val="es-ES"/>
              </w:rPr>
              <w:t>Por guarda de corral</w:t>
            </w:r>
          </w:p>
        </w:tc>
        <w:tc>
          <w:tcPr>
            <w:tcW w:w="2551" w:type="dxa"/>
          </w:tcPr>
          <w:p w14:paraId="37BA246B" w14:textId="0D884AC7" w:rsidR="00544ECC" w:rsidRPr="00697E94" w:rsidRDefault="000A5439" w:rsidP="00697E94">
            <w:pPr>
              <w:spacing w:line="360" w:lineRule="auto"/>
              <w:jc w:val="center"/>
              <w:rPr>
                <w:rFonts w:ascii="Arial" w:eastAsia="Arial" w:hAnsi="Arial" w:cs="Arial"/>
                <w:lang w:val="es-ES"/>
              </w:rPr>
            </w:pPr>
            <w:r w:rsidRPr="00697E94">
              <w:rPr>
                <w:rFonts w:ascii="Arial" w:eastAsia="Arial" w:hAnsi="Arial" w:cs="Arial"/>
                <w:lang w:val="es-ES"/>
              </w:rPr>
              <w:t>$    50.00</w:t>
            </w:r>
          </w:p>
        </w:tc>
        <w:tc>
          <w:tcPr>
            <w:tcW w:w="2552" w:type="dxa"/>
          </w:tcPr>
          <w:p w14:paraId="7B13E3FA"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Por día, por cabeza</w:t>
            </w:r>
          </w:p>
        </w:tc>
      </w:tr>
      <w:tr w:rsidR="00544ECC" w:rsidRPr="00697E94" w14:paraId="6B873959" w14:textId="77777777" w:rsidTr="00B45CFB">
        <w:tc>
          <w:tcPr>
            <w:tcW w:w="4395" w:type="dxa"/>
          </w:tcPr>
          <w:p w14:paraId="7DCAEA76" w14:textId="28884912" w:rsidR="00544ECC" w:rsidRPr="00C1522A" w:rsidRDefault="00544ECC" w:rsidP="00697E94">
            <w:pPr>
              <w:spacing w:line="360" w:lineRule="auto"/>
              <w:rPr>
                <w:rFonts w:ascii="Arial" w:eastAsia="Arial" w:hAnsi="Arial" w:cs="Arial"/>
                <w:lang w:val="es-ES"/>
              </w:rPr>
            </w:pPr>
            <w:r w:rsidRPr="00697E94">
              <w:rPr>
                <w:rFonts w:ascii="Arial" w:eastAsia="Arial" w:hAnsi="Arial" w:cs="Arial"/>
                <w:b/>
                <w:lang w:val="es-ES"/>
              </w:rPr>
              <w:t xml:space="preserve">V. </w:t>
            </w:r>
            <w:r w:rsidRPr="00697E94">
              <w:rPr>
                <w:rFonts w:ascii="Arial" w:eastAsia="Arial" w:hAnsi="Arial" w:cs="Arial"/>
                <w:lang w:val="es-ES"/>
              </w:rPr>
              <w:t>Por gu</w:t>
            </w:r>
            <w:r w:rsidR="00C1522A">
              <w:rPr>
                <w:rFonts w:ascii="Arial" w:eastAsia="Arial" w:hAnsi="Arial" w:cs="Arial"/>
                <w:lang w:val="es-ES"/>
              </w:rPr>
              <w:t>arda de corral fuera de horario</w:t>
            </w:r>
          </w:p>
        </w:tc>
        <w:tc>
          <w:tcPr>
            <w:tcW w:w="2551" w:type="dxa"/>
          </w:tcPr>
          <w:p w14:paraId="6C91A108" w14:textId="2CA871C0" w:rsidR="00544ECC" w:rsidRPr="00697E94" w:rsidRDefault="000A5439" w:rsidP="00697E94">
            <w:pPr>
              <w:spacing w:line="360" w:lineRule="auto"/>
              <w:jc w:val="center"/>
              <w:rPr>
                <w:rFonts w:ascii="Arial" w:eastAsia="Arial" w:hAnsi="Arial" w:cs="Arial"/>
                <w:lang w:val="es-ES"/>
              </w:rPr>
            </w:pPr>
            <w:r w:rsidRPr="00697E94">
              <w:rPr>
                <w:rFonts w:ascii="Arial" w:eastAsia="Arial" w:hAnsi="Arial" w:cs="Arial"/>
                <w:lang w:val="es-ES"/>
              </w:rPr>
              <w:t>$    50.00</w:t>
            </w:r>
          </w:p>
        </w:tc>
        <w:tc>
          <w:tcPr>
            <w:tcW w:w="2552" w:type="dxa"/>
          </w:tcPr>
          <w:p w14:paraId="29DBACF7" w14:textId="77777777" w:rsidR="00544ECC" w:rsidRPr="00697E94" w:rsidRDefault="00544ECC" w:rsidP="00697E94">
            <w:pPr>
              <w:spacing w:line="360" w:lineRule="auto"/>
              <w:jc w:val="center"/>
              <w:rPr>
                <w:rFonts w:ascii="Arial" w:eastAsia="Arial" w:hAnsi="Arial" w:cs="Arial"/>
                <w:lang w:val="es-ES"/>
              </w:rPr>
            </w:pPr>
            <w:r w:rsidRPr="00697E94">
              <w:rPr>
                <w:rFonts w:ascii="Arial" w:eastAsia="Arial" w:hAnsi="Arial" w:cs="Arial"/>
                <w:lang w:val="es-ES"/>
              </w:rPr>
              <w:t>Por día, por cabeza</w:t>
            </w:r>
          </w:p>
        </w:tc>
      </w:tr>
    </w:tbl>
    <w:p w14:paraId="069B8E07" w14:textId="77777777" w:rsidR="00ED51A1" w:rsidRPr="00697E94" w:rsidRDefault="00ED51A1" w:rsidP="00697E94">
      <w:pPr>
        <w:spacing w:line="360" w:lineRule="auto"/>
        <w:jc w:val="both"/>
        <w:rPr>
          <w:rFonts w:ascii="Arial" w:eastAsia="Arial" w:hAnsi="Arial" w:cs="Arial"/>
          <w:b/>
          <w:lang w:val="es-ES"/>
        </w:rPr>
      </w:pPr>
    </w:p>
    <w:p w14:paraId="23E2CD86" w14:textId="2BB5A064" w:rsidR="00544ECC" w:rsidRPr="00697E94" w:rsidRDefault="00544ECC"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101</w:t>
      </w:r>
      <w:r w:rsidRPr="00697E94">
        <w:rPr>
          <w:rFonts w:ascii="Arial" w:eastAsia="Arial" w:hAnsi="Arial" w:cs="Arial"/>
          <w:b/>
          <w:lang w:val="es-ES"/>
        </w:rPr>
        <w:t xml:space="preserve">.- </w:t>
      </w:r>
      <w:r w:rsidR="00ED51A1" w:rsidRPr="00697E94">
        <w:rPr>
          <w:rFonts w:ascii="Arial" w:eastAsia="Arial" w:hAnsi="Arial" w:cs="Arial"/>
          <w:lang w:val="es-ES"/>
        </w:rPr>
        <w:t>Son objeto de este derecho la supervisión sanitaria efectuada por la autoridad</w:t>
      </w:r>
      <w:r w:rsidRPr="00697E94">
        <w:rPr>
          <w:rFonts w:ascii="Arial" w:eastAsia="Arial" w:hAnsi="Arial" w:cs="Arial"/>
          <w:lang w:val="es-ES"/>
        </w:rPr>
        <w:t xml:space="preserve"> Municipal, para la autorización de matanza de animales fuera del rastro municipal:</w:t>
      </w:r>
    </w:p>
    <w:p w14:paraId="4EF35443" w14:textId="77777777" w:rsidR="00544ECC" w:rsidRPr="00697E94" w:rsidRDefault="00544ECC" w:rsidP="00697E94">
      <w:pPr>
        <w:spacing w:line="360" w:lineRule="auto"/>
        <w:rPr>
          <w:rFonts w:ascii="Arial" w:hAnsi="Arial" w:cs="Arial"/>
          <w:lang w:val="es-ES"/>
        </w:rPr>
      </w:pPr>
    </w:p>
    <w:tbl>
      <w:tblPr>
        <w:tblStyle w:val="Tablaconcuadrcula"/>
        <w:tblW w:w="0" w:type="auto"/>
        <w:tblInd w:w="108" w:type="dxa"/>
        <w:tblLook w:val="04A0" w:firstRow="1" w:lastRow="0" w:firstColumn="1" w:lastColumn="0" w:noHBand="0" w:noVBand="1"/>
      </w:tblPr>
      <w:tblGrid>
        <w:gridCol w:w="4144"/>
        <w:gridCol w:w="2434"/>
        <w:gridCol w:w="2425"/>
      </w:tblGrid>
      <w:tr w:rsidR="00F8596D" w:rsidRPr="00697E94" w14:paraId="1F76A958" w14:textId="77777777" w:rsidTr="00563963">
        <w:tc>
          <w:tcPr>
            <w:tcW w:w="4395" w:type="dxa"/>
            <w:shd w:val="clear" w:color="auto" w:fill="D9D9D9" w:themeFill="background1" w:themeFillShade="D9"/>
          </w:tcPr>
          <w:p w14:paraId="66354292" w14:textId="77777777" w:rsidR="00F8596D" w:rsidRPr="00697E94" w:rsidRDefault="00F8596D" w:rsidP="00697E94">
            <w:pPr>
              <w:spacing w:line="360" w:lineRule="auto"/>
              <w:jc w:val="center"/>
              <w:rPr>
                <w:rFonts w:ascii="Arial" w:hAnsi="Arial" w:cs="Arial"/>
                <w:b/>
                <w:lang w:val="es-ES"/>
              </w:rPr>
            </w:pPr>
            <w:r w:rsidRPr="00697E94">
              <w:rPr>
                <w:rFonts w:ascii="Arial" w:hAnsi="Arial" w:cs="Arial"/>
                <w:b/>
                <w:lang w:val="es-ES"/>
              </w:rPr>
              <w:t>CONCEPTO</w:t>
            </w:r>
          </w:p>
        </w:tc>
        <w:tc>
          <w:tcPr>
            <w:tcW w:w="2551" w:type="dxa"/>
            <w:shd w:val="clear" w:color="auto" w:fill="D9D9D9" w:themeFill="background1" w:themeFillShade="D9"/>
          </w:tcPr>
          <w:p w14:paraId="2447D759" w14:textId="77777777" w:rsidR="00F8596D" w:rsidRPr="00697E94" w:rsidRDefault="00F8596D" w:rsidP="00697E94">
            <w:pPr>
              <w:spacing w:line="360" w:lineRule="auto"/>
              <w:jc w:val="center"/>
              <w:rPr>
                <w:rFonts w:ascii="Arial" w:hAnsi="Arial" w:cs="Arial"/>
                <w:b/>
                <w:lang w:val="es-ES"/>
              </w:rPr>
            </w:pPr>
            <w:r w:rsidRPr="00697E94">
              <w:rPr>
                <w:rFonts w:ascii="Arial" w:hAnsi="Arial" w:cs="Arial"/>
                <w:b/>
                <w:lang w:val="es-ES"/>
              </w:rPr>
              <w:t>IMPORTE</w:t>
            </w:r>
          </w:p>
        </w:tc>
        <w:tc>
          <w:tcPr>
            <w:tcW w:w="2552" w:type="dxa"/>
            <w:shd w:val="clear" w:color="auto" w:fill="D9D9D9" w:themeFill="background1" w:themeFillShade="D9"/>
          </w:tcPr>
          <w:p w14:paraId="731D31EB" w14:textId="77777777" w:rsidR="00F8596D" w:rsidRPr="00697E94" w:rsidRDefault="00F8596D" w:rsidP="00697E94">
            <w:pPr>
              <w:spacing w:line="360" w:lineRule="auto"/>
              <w:jc w:val="center"/>
              <w:rPr>
                <w:rFonts w:ascii="Arial" w:hAnsi="Arial" w:cs="Arial"/>
                <w:b/>
                <w:lang w:val="es-ES"/>
              </w:rPr>
            </w:pPr>
            <w:r w:rsidRPr="00697E94">
              <w:rPr>
                <w:rFonts w:ascii="Arial" w:hAnsi="Arial" w:cs="Arial"/>
                <w:b/>
                <w:lang w:val="es-ES"/>
              </w:rPr>
              <w:t>UNIDAD DE MEDIDA</w:t>
            </w:r>
          </w:p>
          <w:p w14:paraId="4210F43D" w14:textId="77777777" w:rsidR="00F8596D" w:rsidRPr="00697E94" w:rsidRDefault="00F8596D" w:rsidP="00697E94">
            <w:pPr>
              <w:spacing w:line="360" w:lineRule="auto"/>
              <w:jc w:val="center"/>
              <w:rPr>
                <w:rFonts w:ascii="Arial" w:hAnsi="Arial" w:cs="Arial"/>
                <w:b/>
                <w:lang w:val="es-ES"/>
              </w:rPr>
            </w:pPr>
          </w:p>
        </w:tc>
      </w:tr>
      <w:tr w:rsidR="00F8596D" w:rsidRPr="00697E94" w14:paraId="704D8BE8" w14:textId="77777777" w:rsidTr="00563963">
        <w:tc>
          <w:tcPr>
            <w:tcW w:w="4395" w:type="dxa"/>
          </w:tcPr>
          <w:p w14:paraId="34884829" w14:textId="0F680C70" w:rsidR="00F8596D" w:rsidRPr="00697E94" w:rsidRDefault="00F8596D" w:rsidP="00697E94">
            <w:pPr>
              <w:spacing w:line="360" w:lineRule="auto"/>
              <w:rPr>
                <w:rFonts w:ascii="Arial" w:eastAsia="Arial" w:hAnsi="Arial" w:cs="Arial"/>
                <w:b/>
                <w:lang w:val="es-ES"/>
              </w:rPr>
            </w:pPr>
            <w:r w:rsidRPr="00697E94">
              <w:rPr>
                <w:rFonts w:ascii="Arial" w:eastAsia="Arial" w:hAnsi="Arial" w:cs="Arial"/>
                <w:b/>
                <w:lang w:val="es-ES"/>
              </w:rPr>
              <w:t xml:space="preserve">I.- </w:t>
            </w:r>
            <w:r w:rsidRPr="00697E94">
              <w:rPr>
                <w:rFonts w:ascii="Arial" w:eastAsia="Arial" w:hAnsi="Arial" w:cs="Arial"/>
                <w:lang w:val="es-ES"/>
              </w:rPr>
              <w:t>Ganado vacuno</w:t>
            </w:r>
          </w:p>
        </w:tc>
        <w:tc>
          <w:tcPr>
            <w:tcW w:w="2551" w:type="dxa"/>
          </w:tcPr>
          <w:p w14:paraId="6B451978" w14:textId="77777777" w:rsidR="00F8596D" w:rsidRPr="00697E94" w:rsidRDefault="00F8596D" w:rsidP="00697E94">
            <w:pPr>
              <w:spacing w:line="360" w:lineRule="auto"/>
              <w:jc w:val="center"/>
              <w:rPr>
                <w:rFonts w:ascii="Arial" w:eastAsia="Arial" w:hAnsi="Arial" w:cs="Arial"/>
                <w:lang w:val="es-ES"/>
              </w:rPr>
            </w:pPr>
            <w:r w:rsidRPr="00697E94">
              <w:rPr>
                <w:rFonts w:ascii="Arial" w:eastAsia="Arial" w:hAnsi="Arial" w:cs="Arial"/>
                <w:lang w:val="es-ES"/>
              </w:rPr>
              <w:t>$    165.00</w:t>
            </w:r>
          </w:p>
        </w:tc>
        <w:tc>
          <w:tcPr>
            <w:tcW w:w="2552" w:type="dxa"/>
          </w:tcPr>
          <w:p w14:paraId="54EF02DC" w14:textId="77777777" w:rsidR="00F8596D" w:rsidRPr="00697E94" w:rsidRDefault="00F8596D" w:rsidP="00697E94">
            <w:pPr>
              <w:spacing w:line="360" w:lineRule="auto"/>
              <w:jc w:val="center"/>
              <w:rPr>
                <w:rFonts w:ascii="Arial" w:eastAsia="Arial" w:hAnsi="Arial" w:cs="Arial"/>
                <w:lang w:val="es-ES"/>
              </w:rPr>
            </w:pPr>
            <w:r w:rsidRPr="00697E94">
              <w:rPr>
                <w:rFonts w:ascii="Arial" w:eastAsia="Arial" w:hAnsi="Arial" w:cs="Arial"/>
                <w:lang w:val="es-ES"/>
              </w:rPr>
              <w:t>Por cabeza</w:t>
            </w:r>
          </w:p>
        </w:tc>
      </w:tr>
      <w:tr w:rsidR="00F8596D" w:rsidRPr="00697E94" w14:paraId="5A20126B" w14:textId="77777777" w:rsidTr="00563963">
        <w:tc>
          <w:tcPr>
            <w:tcW w:w="4395" w:type="dxa"/>
          </w:tcPr>
          <w:p w14:paraId="34F013C3" w14:textId="25B1D073" w:rsidR="00F8596D" w:rsidRPr="00697E94" w:rsidRDefault="00F8596D" w:rsidP="00697E94">
            <w:pPr>
              <w:spacing w:line="360" w:lineRule="auto"/>
              <w:rPr>
                <w:rFonts w:ascii="Arial" w:eastAsia="Arial" w:hAnsi="Arial" w:cs="Arial"/>
                <w:b/>
                <w:lang w:val="es-ES"/>
              </w:rPr>
            </w:pPr>
            <w:r w:rsidRPr="00697E94">
              <w:rPr>
                <w:rFonts w:ascii="Arial" w:eastAsia="Arial" w:hAnsi="Arial" w:cs="Arial"/>
                <w:b/>
                <w:lang w:val="es-ES"/>
              </w:rPr>
              <w:t xml:space="preserve">II. </w:t>
            </w:r>
            <w:r w:rsidRPr="00697E94">
              <w:rPr>
                <w:rFonts w:ascii="Arial" w:eastAsia="Arial" w:hAnsi="Arial" w:cs="Arial"/>
                <w:lang w:val="es-ES"/>
              </w:rPr>
              <w:t>Ganado porcino</w:t>
            </w:r>
          </w:p>
        </w:tc>
        <w:tc>
          <w:tcPr>
            <w:tcW w:w="2551" w:type="dxa"/>
          </w:tcPr>
          <w:p w14:paraId="7932EED0" w14:textId="77777777" w:rsidR="00F8596D" w:rsidRPr="00697E94" w:rsidRDefault="00F8596D" w:rsidP="00697E94">
            <w:pPr>
              <w:spacing w:line="360" w:lineRule="auto"/>
              <w:jc w:val="center"/>
              <w:rPr>
                <w:rFonts w:ascii="Arial" w:eastAsia="Arial" w:hAnsi="Arial" w:cs="Arial"/>
                <w:lang w:val="es-ES"/>
              </w:rPr>
            </w:pPr>
            <w:r w:rsidRPr="00697E94">
              <w:rPr>
                <w:rFonts w:ascii="Arial" w:eastAsia="Arial" w:hAnsi="Arial" w:cs="Arial"/>
                <w:lang w:val="es-ES"/>
              </w:rPr>
              <w:t>$   100.00</w:t>
            </w:r>
          </w:p>
        </w:tc>
        <w:tc>
          <w:tcPr>
            <w:tcW w:w="2552" w:type="dxa"/>
          </w:tcPr>
          <w:p w14:paraId="32008CA3" w14:textId="77777777" w:rsidR="00F8596D" w:rsidRPr="00697E94" w:rsidRDefault="00F8596D" w:rsidP="00697E94">
            <w:pPr>
              <w:spacing w:line="360" w:lineRule="auto"/>
              <w:jc w:val="center"/>
              <w:rPr>
                <w:rFonts w:ascii="Arial" w:hAnsi="Arial" w:cs="Arial"/>
                <w:lang w:val="es-ES"/>
              </w:rPr>
            </w:pPr>
            <w:r w:rsidRPr="00697E94">
              <w:rPr>
                <w:rFonts w:ascii="Arial" w:eastAsia="Arial" w:hAnsi="Arial" w:cs="Arial"/>
                <w:lang w:val="es-ES"/>
              </w:rPr>
              <w:t>Por cabeza</w:t>
            </w:r>
          </w:p>
        </w:tc>
      </w:tr>
      <w:tr w:rsidR="00F8596D" w:rsidRPr="00697E94" w14:paraId="7FB0ABBB" w14:textId="77777777" w:rsidTr="00563963">
        <w:tc>
          <w:tcPr>
            <w:tcW w:w="4395" w:type="dxa"/>
          </w:tcPr>
          <w:p w14:paraId="1F539524" w14:textId="760FAD1C" w:rsidR="00F8596D" w:rsidRPr="00C1522A" w:rsidRDefault="00F8596D" w:rsidP="00697E94">
            <w:pPr>
              <w:spacing w:line="360" w:lineRule="auto"/>
              <w:rPr>
                <w:rFonts w:ascii="Arial" w:eastAsia="Arial" w:hAnsi="Arial" w:cs="Arial"/>
                <w:lang w:val="es-ES"/>
              </w:rPr>
            </w:pPr>
            <w:r w:rsidRPr="00697E94">
              <w:rPr>
                <w:rFonts w:ascii="Arial" w:eastAsia="Arial" w:hAnsi="Arial" w:cs="Arial"/>
                <w:b/>
                <w:lang w:val="es-ES"/>
              </w:rPr>
              <w:t xml:space="preserve">III. </w:t>
            </w:r>
            <w:r w:rsidR="00C1522A">
              <w:rPr>
                <w:rFonts w:ascii="Arial" w:eastAsia="Arial" w:hAnsi="Arial" w:cs="Arial"/>
                <w:lang w:val="es-ES"/>
              </w:rPr>
              <w:t>Caprino</w:t>
            </w:r>
          </w:p>
        </w:tc>
        <w:tc>
          <w:tcPr>
            <w:tcW w:w="2551" w:type="dxa"/>
          </w:tcPr>
          <w:p w14:paraId="648D4DDC" w14:textId="77777777" w:rsidR="00F8596D" w:rsidRPr="00697E94" w:rsidRDefault="00F8596D" w:rsidP="00697E94">
            <w:pPr>
              <w:spacing w:line="360" w:lineRule="auto"/>
              <w:jc w:val="center"/>
              <w:rPr>
                <w:rFonts w:ascii="Arial" w:eastAsia="Arial" w:hAnsi="Arial" w:cs="Arial"/>
                <w:lang w:val="es-ES"/>
              </w:rPr>
            </w:pPr>
            <w:r w:rsidRPr="00697E94">
              <w:rPr>
                <w:rFonts w:ascii="Arial" w:eastAsia="Arial" w:hAnsi="Arial" w:cs="Arial"/>
                <w:lang w:val="es-ES"/>
              </w:rPr>
              <w:t>$    65.00</w:t>
            </w:r>
          </w:p>
        </w:tc>
        <w:tc>
          <w:tcPr>
            <w:tcW w:w="2552" w:type="dxa"/>
          </w:tcPr>
          <w:p w14:paraId="1BF0CB37" w14:textId="77777777" w:rsidR="00F8596D" w:rsidRPr="00697E94" w:rsidRDefault="00F8596D" w:rsidP="00697E94">
            <w:pPr>
              <w:spacing w:line="360" w:lineRule="auto"/>
              <w:jc w:val="center"/>
              <w:rPr>
                <w:rFonts w:ascii="Arial" w:hAnsi="Arial" w:cs="Arial"/>
              </w:rPr>
            </w:pPr>
            <w:r w:rsidRPr="00697E94">
              <w:rPr>
                <w:rFonts w:ascii="Arial" w:eastAsia="Arial" w:hAnsi="Arial" w:cs="Arial"/>
                <w:lang w:val="es-ES"/>
              </w:rPr>
              <w:t>Por cabeza</w:t>
            </w:r>
          </w:p>
        </w:tc>
      </w:tr>
    </w:tbl>
    <w:p w14:paraId="3203476D" w14:textId="77777777" w:rsidR="00F8596D" w:rsidRPr="00697E94" w:rsidRDefault="00F8596D" w:rsidP="00697E94">
      <w:pPr>
        <w:spacing w:line="360" w:lineRule="auto"/>
        <w:jc w:val="center"/>
        <w:rPr>
          <w:rFonts w:ascii="Arial" w:eastAsia="Arial" w:hAnsi="Arial" w:cs="Arial"/>
          <w:b/>
          <w:lang w:val="es-ES"/>
        </w:rPr>
      </w:pPr>
    </w:p>
    <w:p w14:paraId="10377031" w14:textId="2ECE87FA" w:rsidR="00913714" w:rsidRDefault="00913714" w:rsidP="00697E94">
      <w:pPr>
        <w:spacing w:line="360" w:lineRule="auto"/>
        <w:jc w:val="center"/>
        <w:rPr>
          <w:rFonts w:ascii="Arial" w:eastAsia="Arial" w:hAnsi="Arial" w:cs="Arial"/>
          <w:b/>
          <w:lang w:val="es-ES"/>
        </w:rPr>
      </w:pPr>
      <w:r>
        <w:rPr>
          <w:rFonts w:ascii="Arial" w:eastAsia="Arial" w:hAnsi="Arial" w:cs="Arial"/>
          <w:b/>
          <w:lang w:val="es-ES"/>
        </w:rPr>
        <w:t>CAPÍTULO III</w:t>
      </w:r>
    </w:p>
    <w:p w14:paraId="2582F598" w14:textId="2C80634E" w:rsidR="00913714" w:rsidRDefault="00913714" w:rsidP="00697E94">
      <w:pPr>
        <w:spacing w:line="360" w:lineRule="auto"/>
        <w:jc w:val="center"/>
        <w:rPr>
          <w:rFonts w:ascii="Arial" w:eastAsia="Arial" w:hAnsi="Arial" w:cs="Arial"/>
          <w:b/>
          <w:lang w:val="es-ES"/>
        </w:rPr>
      </w:pPr>
      <w:r>
        <w:rPr>
          <w:rFonts w:ascii="Arial" w:eastAsia="Arial" w:hAnsi="Arial" w:cs="Arial"/>
          <w:b/>
          <w:lang w:val="es-ES"/>
        </w:rPr>
        <w:t>CONTRIBUCIONES</w:t>
      </w:r>
    </w:p>
    <w:p w14:paraId="444353F1" w14:textId="77777777" w:rsidR="00913714" w:rsidRDefault="00913714" w:rsidP="00697E94">
      <w:pPr>
        <w:spacing w:line="360" w:lineRule="auto"/>
        <w:jc w:val="center"/>
        <w:rPr>
          <w:rFonts w:ascii="Arial" w:eastAsia="Arial" w:hAnsi="Arial" w:cs="Arial"/>
          <w:b/>
          <w:lang w:val="es-ES"/>
        </w:rPr>
      </w:pPr>
    </w:p>
    <w:p w14:paraId="199A96F8" w14:textId="4E72D02D" w:rsidR="00F62F48" w:rsidRPr="00697E94" w:rsidRDefault="00F62F48" w:rsidP="00697E94">
      <w:pPr>
        <w:spacing w:line="360" w:lineRule="auto"/>
        <w:jc w:val="center"/>
        <w:rPr>
          <w:rFonts w:ascii="Arial" w:eastAsia="Arial" w:hAnsi="Arial" w:cs="Arial"/>
          <w:b/>
          <w:lang w:val="es-ES"/>
        </w:rPr>
      </w:pPr>
      <w:r w:rsidRPr="00697E94">
        <w:rPr>
          <w:rFonts w:ascii="Arial" w:eastAsia="Arial" w:hAnsi="Arial" w:cs="Arial"/>
          <w:b/>
          <w:lang w:val="es-ES"/>
        </w:rPr>
        <w:t>Contribuciones de Mejoras por obras y servicios públicos</w:t>
      </w:r>
    </w:p>
    <w:p w14:paraId="0A25AAF4" w14:textId="77777777" w:rsidR="00F62F48" w:rsidRPr="00697E94" w:rsidRDefault="00F62F48" w:rsidP="00697E94">
      <w:pPr>
        <w:spacing w:line="360" w:lineRule="auto"/>
        <w:rPr>
          <w:rFonts w:ascii="Arial" w:hAnsi="Arial" w:cs="Arial"/>
          <w:lang w:val="es-ES"/>
        </w:rPr>
      </w:pPr>
    </w:p>
    <w:p w14:paraId="689C3923" w14:textId="5A815167" w:rsidR="00F62F48" w:rsidRPr="00697E94" w:rsidRDefault="00F62F48"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102</w:t>
      </w:r>
      <w:r w:rsidRPr="00697E94">
        <w:rPr>
          <w:rFonts w:ascii="Arial" w:eastAsia="Arial" w:hAnsi="Arial" w:cs="Arial"/>
          <w:b/>
          <w:lang w:val="es-ES"/>
        </w:rPr>
        <w:t xml:space="preserve">.- </w:t>
      </w:r>
      <w:r w:rsidRPr="00697E94">
        <w:rPr>
          <w:rFonts w:ascii="Arial" w:eastAsia="Arial" w:hAnsi="Arial" w:cs="Arial"/>
          <w:lang w:val="es-ES"/>
        </w:rPr>
        <w:t>Una vez determinado el costo de la obra, en términos de lo dispuesto por la Ley de Hacienda del Municipio de Conkal,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365593B5" w14:textId="43638F57" w:rsidR="00913714" w:rsidRDefault="00E45CED" w:rsidP="00697E94">
      <w:pPr>
        <w:spacing w:line="360" w:lineRule="auto"/>
        <w:jc w:val="center"/>
        <w:rPr>
          <w:rFonts w:ascii="Arial" w:eastAsia="Arial" w:hAnsi="Arial" w:cs="Arial"/>
          <w:b/>
          <w:lang w:val="es-ES"/>
        </w:rPr>
      </w:pPr>
      <w:r>
        <w:rPr>
          <w:rFonts w:ascii="Arial" w:eastAsia="Arial" w:hAnsi="Arial" w:cs="Arial"/>
          <w:b/>
          <w:lang w:val="es-ES"/>
        </w:rPr>
        <w:br w:type="column"/>
      </w:r>
    </w:p>
    <w:p w14:paraId="6FB0C903" w14:textId="1BC3E10C" w:rsidR="00913714" w:rsidRDefault="00913714" w:rsidP="00697E94">
      <w:pPr>
        <w:spacing w:line="360" w:lineRule="auto"/>
        <w:jc w:val="center"/>
        <w:rPr>
          <w:rFonts w:ascii="Arial" w:eastAsia="Arial" w:hAnsi="Arial" w:cs="Arial"/>
          <w:b/>
          <w:lang w:val="es-ES"/>
        </w:rPr>
      </w:pPr>
      <w:r>
        <w:rPr>
          <w:rFonts w:ascii="Arial" w:eastAsia="Arial" w:hAnsi="Arial" w:cs="Arial"/>
          <w:b/>
          <w:lang w:val="es-ES"/>
        </w:rPr>
        <w:t>CAPÍTULO IV</w:t>
      </w:r>
    </w:p>
    <w:p w14:paraId="38CEB4B0" w14:textId="6C1C7BBD" w:rsidR="00F62F48" w:rsidRPr="00697E94" w:rsidRDefault="00F62F48" w:rsidP="00697E94">
      <w:pPr>
        <w:spacing w:line="360" w:lineRule="auto"/>
        <w:jc w:val="center"/>
        <w:rPr>
          <w:rFonts w:ascii="Arial" w:eastAsia="Arial" w:hAnsi="Arial" w:cs="Arial"/>
          <w:b/>
          <w:lang w:val="es-ES"/>
        </w:rPr>
      </w:pPr>
      <w:r w:rsidRPr="00697E94">
        <w:rPr>
          <w:rFonts w:ascii="Arial" w:eastAsia="Arial" w:hAnsi="Arial" w:cs="Arial"/>
          <w:b/>
          <w:lang w:val="es-ES"/>
        </w:rPr>
        <w:t>PRODUCTOS</w:t>
      </w:r>
    </w:p>
    <w:p w14:paraId="6CF6A0D9" w14:textId="77777777" w:rsidR="00F62F48" w:rsidRPr="00697E94" w:rsidRDefault="00F62F48" w:rsidP="00697E94">
      <w:pPr>
        <w:spacing w:line="360" w:lineRule="auto"/>
        <w:rPr>
          <w:rFonts w:ascii="Arial" w:hAnsi="Arial" w:cs="Arial"/>
          <w:lang w:val="es-ES"/>
        </w:rPr>
      </w:pPr>
    </w:p>
    <w:p w14:paraId="4C8587A9" w14:textId="1E43D6C1" w:rsidR="00F62F48" w:rsidRPr="00697E94" w:rsidRDefault="00F62F48"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103</w:t>
      </w:r>
      <w:r w:rsidRPr="00697E94">
        <w:rPr>
          <w:rFonts w:ascii="Arial" w:eastAsia="Arial" w:hAnsi="Arial" w:cs="Arial"/>
          <w:b/>
          <w:lang w:val="es-ES"/>
        </w:rPr>
        <w:t xml:space="preserve">.- </w:t>
      </w:r>
      <w:r w:rsidRPr="00697E94">
        <w:rPr>
          <w:rFonts w:ascii="Arial" w:eastAsia="Arial" w:hAnsi="Arial" w:cs="Arial"/>
          <w:lang w:val="es-ES"/>
        </w:rPr>
        <w:t xml:space="preserve">El Ayuntamiento percibirá productos por el servicio que preste en sus funciones de </w:t>
      </w:r>
      <w:r w:rsidR="009515B5" w:rsidRPr="00697E94">
        <w:rPr>
          <w:rFonts w:ascii="Arial" w:eastAsia="Arial" w:hAnsi="Arial" w:cs="Arial"/>
          <w:lang w:val="es-ES"/>
        </w:rPr>
        <w:t>derecho privado</w:t>
      </w:r>
      <w:r w:rsidRPr="00697E94">
        <w:rPr>
          <w:rFonts w:ascii="Arial" w:eastAsia="Arial" w:hAnsi="Arial" w:cs="Arial"/>
          <w:lang w:val="es-ES"/>
        </w:rPr>
        <w:t>, así como por el uso, aprovechamiento o enajenación de bienes del dominio privado, de acuerdo con lo previsto en los contratos, convenios o concesiones correspondientes.</w:t>
      </w:r>
    </w:p>
    <w:p w14:paraId="39B24EB6" w14:textId="77777777" w:rsidR="00F62F48" w:rsidRPr="00697E94" w:rsidRDefault="00F62F48" w:rsidP="00697E94">
      <w:pPr>
        <w:spacing w:line="360" w:lineRule="auto"/>
        <w:rPr>
          <w:rFonts w:ascii="Arial" w:hAnsi="Arial" w:cs="Arial"/>
          <w:lang w:val="es-ES"/>
        </w:rPr>
      </w:pPr>
    </w:p>
    <w:p w14:paraId="3979319A" w14:textId="77777777" w:rsidR="00F62F48" w:rsidRPr="00697E94" w:rsidRDefault="00F62F48" w:rsidP="00697E94">
      <w:pPr>
        <w:spacing w:line="360" w:lineRule="auto"/>
        <w:jc w:val="center"/>
        <w:rPr>
          <w:rFonts w:ascii="Arial" w:eastAsia="Arial" w:hAnsi="Arial" w:cs="Arial"/>
          <w:b/>
          <w:lang w:val="es-ES"/>
        </w:rPr>
      </w:pPr>
      <w:r w:rsidRPr="00697E94">
        <w:rPr>
          <w:rFonts w:ascii="Arial" w:eastAsia="Arial" w:hAnsi="Arial" w:cs="Arial"/>
          <w:b/>
          <w:lang w:val="es-ES"/>
        </w:rPr>
        <w:t>Productos Financieros</w:t>
      </w:r>
    </w:p>
    <w:p w14:paraId="7970BE61" w14:textId="77777777" w:rsidR="00F62F48" w:rsidRPr="00697E94" w:rsidRDefault="00F62F48" w:rsidP="00697E94">
      <w:pPr>
        <w:spacing w:line="360" w:lineRule="auto"/>
        <w:rPr>
          <w:rFonts w:ascii="Arial" w:hAnsi="Arial" w:cs="Arial"/>
          <w:lang w:val="es-ES"/>
        </w:rPr>
      </w:pPr>
    </w:p>
    <w:p w14:paraId="75447C7B" w14:textId="2C5ED606" w:rsidR="00F62F48" w:rsidRPr="00697E94" w:rsidRDefault="00F62F48"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104</w:t>
      </w:r>
      <w:r w:rsidRPr="00697E94">
        <w:rPr>
          <w:rFonts w:ascii="Arial" w:eastAsia="Arial" w:hAnsi="Arial" w:cs="Arial"/>
          <w:b/>
          <w:lang w:val="es-ES"/>
        </w:rPr>
        <w:t xml:space="preserve">.- </w:t>
      </w:r>
      <w:r w:rsidRPr="00697E94">
        <w:rPr>
          <w:rFonts w:ascii="Arial" w:eastAsia="Arial" w:hAnsi="Arial" w:cs="Arial"/>
          <w:lang w:val="es-ES"/>
        </w:rPr>
        <w:t xml:space="preserve">El Municipio percibirá productos financieros derivados de las inversiones financieras </w:t>
      </w:r>
      <w:r w:rsidR="009515B5" w:rsidRPr="00697E94">
        <w:rPr>
          <w:rFonts w:ascii="Arial" w:eastAsia="Arial" w:hAnsi="Arial" w:cs="Arial"/>
          <w:lang w:val="es-ES"/>
        </w:rPr>
        <w:t>que realice</w:t>
      </w:r>
      <w:r w:rsidRPr="00697E94">
        <w:rPr>
          <w:rFonts w:ascii="Arial" w:eastAsia="Arial" w:hAnsi="Arial" w:cs="Arial"/>
          <w:lang w:val="es-ES"/>
        </w:rPr>
        <w:t xml:space="preserve"> transitoriamente con motivo de la percepción de ingresos extraordinarios o periodos de </w:t>
      </w:r>
      <w:r w:rsidR="009515B5" w:rsidRPr="00697E94">
        <w:rPr>
          <w:rFonts w:ascii="Arial" w:eastAsia="Arial" w:hAnsi="Arial" w:cs="Arial"/>
          <w:lang w:val="es-ES"/>
        </w:rPr>
        <w:t>alta recaudación</w:t>
      </w:r>
      <w:r w:rsidRPr="00697E94">
        <w:rPr>
          <w:rFonts w:ascii="Arial" w:eastAsia="Arial" w:hAnsi="Arial" w:cs="Arial"/>
          <w:lang w:val="es-ES"/>
        </w:rPr>
        <w:t xml:space="preserve">. Dichos depósitos deberán hacerse eligiendo las alternativas de mayor </w:t>
      </w:r>
      <w:r w:rsidR="009515B5" w:rsidRPr="00697E94">
        <w:rPr>
          <w:rFonts w:ascii="Arial" w:eastAsia="Arial" w:hAnsi="Arial" w:cs="Arial"/>
          <w:lang w:val="es-ES"/>
        </w:rPr>
        <w:t>rendimiento financiero</w:t>
      </w:r>
      <w:r w:rsidRPr="00697E94">
        <w:rPr>
          <w:rFonts w:ascii="Arial" w:eastAsia="Arial" w:hAnsi="Arial" w:cs="Arial"/>
          <w:lang w:val="es-ES"/>
        </w:rPr>
        <w:t xml:space="preserve"> siempre y cuando, no se limite la disponibilidad inmediata de los recursos conforme las fechas en que éstos serán requeridos por la administración.</w:t>
      </w:r>
    </w:p>
    <w:p w14:paraId="5F687497" w14:textId="77777777" w:rsidR="00F62F48" w:rsidRPr="00697E94" w:rsidRDefault="00F62F48" w:rsidP="00697E94">
      <w:pPr>
        <w:spacing w:line="360" w:lineRule="auto"/>
        <w:rPr>
          <w:rFonts w:ascii="Arial" w:hAnsi="Arial" w:cs="Arial"/>
          <w:lang w:val="es-ES"/>
        </w:rPr>
      </w:pPr>
    </w:p>
    <w:p w14:paraId="50DBC129" w14:textId="77777777" w:rsidR="00F62F48" w:rsidRPr="00697E94" w:rsidRDefault="00F62F48" w:rsidP="00697E94">
      <w:pPr>
        <w:spacing w:line="360" w:lineRule="auto"/>
        <w:jc w:val="center"/>
        <w:rPr>
          <w:rFonts w:ascii="Arial" w:eastAsia="Arial" w:hAnsi="Arial" w:cs="Arial"/>
          <w:b/>
          <w:lang w:val="es-ES"/>
        </w:rPr>
      </w:pPr>
      <w:r w:rsidRPr="00697E94">
        <w:rPr>
          <w:rFonts w:ascii="Arial" w:eastAsia="Arial" w:hAnsi="Arial" w:cs="Arial"/>
          <w:b/>
          <w:lang w:val="es-ES"/>
        </w:rPr>
        <w:t>Productos Derivados de Bienes Muebles</w:t>
      </w:r>
    </w:p>
    <w:p w14:paraId="198E12E5" w14:textId="77777777" w:rsidR="00F62F48" w:rsidRPr="00697E94" w:rsidRDefault="00F62F48" w:rsidP="00697E94">
      <w:pPr>
        <w:spacing w:line="360" w:lineRule="auto"/>
        <w:jc w:val="center"/>
        <w:rPr>
          <w:rFonts w:ascii="Arial" w:eastAsia="Arial" w:hAnsi="Arial" w:cs="Arial"/>
          <w:b/>
          <w:lang w:val="es-ES"/>
        </w:rPr>
      </w:pPr>
    </w:p>
    <w:p w14:paraId="7F5A6B5E" w14:textId="7D0EE259" w:rsidR="00913714" w:rsidRDefault="00F62F48" w:rsidP="0091371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105</w:t>
      </w:r>
      <w:r w:rsidRPr="00697E94">
        <w:rPr>
          <w:rFonts w:ascii="Arial" w:eastAsia="Arial" w:hAnsi="Arial" w:cs="Arial"/>
          <w:b/>
          <w:lang w:val="es-ES"/>
        </w:rPr>
        <w:t xml:space="preserve">.- </w:t>
      </w:r>
      <w:r w:rsidRPr="00697E94">
        <w:rPr>
          <w:rFonts w:ascii="Arial" w:eastAsia="Arial" w:hAnsi="Arial" w:cs="Arial"/>
          <w:lang w:val="es-ES"/>
        </w:rPr>
        <w:t xml:space="preserve">El Municipio percibirá productos por concepto de enajenación de sus bienes </w:t>
      </w:r>
      <w:r w:rsidR="009515B5" w:rsidRPr="00697E94">
        <w:rPr>
          <w:rFonts w:ascii="Arial" w:eastAsia="Arial" w:hAnsi="Arial" w:cs="Arial"/>
          <w:lang w:val="es-ES"/>
        </w:rPr>
        <w:t>muebles, siempre</w:t>
      </w:r>
      <w:r w:rsidRPr="00697E94">
        <w:rPr>
          <w:rFonts w:ascii="Arial" w:eastAsia="Arial" w:hAnsi="Arial" w:cs="Arial"/>
          <w:lang w:val="es-ES"/>
        </w:rPr>
        <w:t xml:space="preserve"> que éstos sean inservibles o sean innecesarios para la administración municipal, o bien </w:t>
      </w:r>
      <w:r w:rsidR="009515B5" w:rsidRPr="00697E94">
        <w:rPr>
          <w:rFonts w:ascii="Arial" w:eastAsia="Arial" w:hAnsi="Arial" w:cs="Arial"/>
          <w:lang w:val="es-ES"/>
        </w:rPr>
        <w:t>resulte incosteables</w:t>
      </w:r>
      <w:r w:rsidRPr="00697E94">
        <w:rPr>
          <w:rFonts w:ascii="Arial" w:eastAsia="Arial" w:hAnsi="Arial" w:cs="Arial"/>
          <w:lang w:val="es-ES"/>
        </w:rPr>
        <w:t xml:space="preserve"> su mantenimiento. En cada caso, el cabildo resolverá sobre la forma y el monto de enajenación.</w:t>
      </w:r>
    </w:p>
    <w:p w14:paraId="0B7A834F" w14:textId="77777777" w:rsidR="00913714" w:rsidRDefault="00913714" w:rsidP="00913714">
      <w:pPr>
        <w:spacing w:line="360" w:lineRule="auto"/>
        <w:jc w:val="center"/>
        <w:rPr>
          <w:rFonts w:ascii="Arial" w:eastAsia="Arial" w:hAnsi="Arial" w:cs="Arial"/>
          <w:lang w:val="es-ES"/>
        </w:rPr>
      </w:pPr>
    </w:p>
    <w:p w14:paraId="11E13184" w14:textId="4AD5E9E3" w:rsidR="00F62F48" w:rsidRPr="00697E94" w:rsidRDefault="00F62F48" w:rsidP="00913714">
      <w:pPr>
        <w:spacing w:line="360" w:lineRule="auto"/>
        <w:jc w:val="center"/>
        <w:rPr>
          <w:rFonts w:ascii="Arial" w:eastAsia="Arial" w:hAnsi="Arial" w:cs="Arial"/>
          <w:b/>
          <w:lang w:val="es-ES"/>
        </w:rPr>
      </w:pPr>
      <w:r w:rsidRPr="00697E94">
        <w:rPr>
          <w:rFonts w:ascii="Arial" w:eastAsia="Arial" w:hAnsi="Arial" w:cs="Arial"/>
          <w:b/>
          <w:lang w:val="es-ES"/>
        </w:rPr>
        <w:t>Productos Derivados de Bienes Inmuebles</w:t>
      </w:r>
    </w:p>
    <w:p w14:paraId="21A45296" w14:textId="77777777" w:rsidR="00F62F48" w:rsidRPr="00697E94" w:rsidRDefault="00F62F48" w:rsidP="00697E94">
      <w:pPr>
        <w:spacing w:line="360" w:lineRule="auto"/>
        <w:rPr>
          <w:rFonts w:ascii="Arial" w:hAnsi="Arial" w:cs="Arial"/>
          <w:lang w:val="es-ES"/>
        </w:rPr>
      </w:pPr>
    </w:p>
    <w:p w14:paraId="38011291" w14:textId="281148BE" w:rsidR="00F62F48" w:rsidRPr="00697E94" w:rsidRDefault="00F62F48"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106</w:t>
      </w:r>
      <w:r w:rsidRPr="00697E94">
        <w:rPr>
          <w:rFonts w:ascii="Arial" w:eastAsia="Arial" w:hAnsi="Arial" w:cs="Arial"/>
          <w:b/>
          <w:lang w:val="es-ES"/>
        </w:rPr>
        <w:t xml:space="preserve">.- </w:t>
      </w:r>
      <w:r w:rsidRPr="00697E94">
        <w:rPr>
          <w:rFonts w:ascii="Arial" w:eastAsia="Arial" w:hAnsi="Arial" w:cs="Arial"/>
          <w:lang w:val="es-ES"/>
        </w:rPr>
        <w:t xml:space="preserve">El Ayuntamiento percibirá productos derivados de sus bienes inmuebles por los </w:t>
      </w:r>
      <w:r w:rsidR="009515B5" w:rsidRPr="00697E94">
        <w:rPr>
          <w:rFonts w:ascii="Arial" w:eastAsia="Arial" w:hAnsi="Arial" w:cs="Arial"/>
          <w:lang w:val="es-ES"/>
        </w:rPr>
        <w:t>siguientes conceptos</w:t>
      </w:r>
      <w:r w:rsidRPr="00697E94">
        <w:rPr>
          <w:rFonts w:ascii="Arial" w:eastAsia="Arial" w:hAnsi="Arial" w:cs="Arial"/>
          <w:lang w:val="es-ES"/>
        </w:rPr>
        <w:t xml:space="preserve">: </w:t>
      </w:r>
    </w:p>
    <w:p w14:paraId="1C3228DB" w14:textId="77777777" w:rsidR="00F62F48" w:rsidRPr="00697E94" w:rsidRDefault="00F62F48" w:rsidP="00697E94">
      <w:pPr>
        <w:spacing w:line="360" w:lineRule="auto"/>
        <w:jc w:val="both"/>
        <w:rPr>
          <w:rFonts w:ascii="Arial" w:eastAsia="Arial" w:hAnsi="Arial" w:cs="Arial"/>
          <w:lang w:val="es-ES"/>
        </w:rPr>
      </w:pPr>
    </w:p>
    <w:p w14:paraId="4B562DC7" w14:textId="77777777" w:rsidR="00F62F48" w:rsidRPr="00697E94" w:rsidRDefault="00F62F48" w:rsidP="00697E94">
      <w:pPr>
        <w:spacing w:line="360" w:lineRule="auto"/>
        <w:jc w:val="both"/>
        <w:rPr>
          <w:rFonts w:ascii="Arial" w:eastAsia="Arial" w:hAnsi="Arial" w:cs="Arial"/>
          <w:lang w:val="es-ES"/>
        </w:rPr>
      </w:pPr>
      <w:r w:rsidRPr="00697E94">
        <w:rPr>
          <w:rFonts w:ascii="Arial" w:eastAsia="Arial" w:hAnsi="Arial" w:cs="Arial"/>
          <w:lang w:val="es-ES"/>
        </w:rPr>
        <w:t>Arrendamiento o enajenación de bienes inmuebles: la cantidad a percibir será la acordada por el Cabildo en cada caso;</w:t>
      </w:r>
    </w:p>
    <w:p w14:paraId="44270B6D" w14:textId="77777777" w:rsidR="00F62F48" w:rsidRPr="00697E94" w:rsidRDefault="00F62F48" w:rsidP="00697E94">
      <w:pPr>
        <w:spacing w:line="360" w:lineRule="auto"/>
        <w:rPr>
          <w:rFonts w:ascii="Arial" w:hAnsi="Arial" w:cs="Arial"/>
          <w:lang w:val="es-ES"/>
        </w:rPr>
      </w:pPr>
    </w:p>
    <w:p w14:paraId="28EE3029" w14:textId="77777777" w:rsidR="00F62F48" w:rsidRPr="00697E94" w:rsidRDefault="00F62F48" w:rsidP="00697E94">
      <w:pPr>
        <w:spacing w:line="360" w:lineRule="auto"/>
        <w:jc w:val="both"/>
        <w:rPr>
          <w:rFonts w:ascii="Arial" w:eastAsia="Arial" w:hAnsi="Arial" w:cs="Arial"/>
          <w:lang w:val="es-ES"/>
        </w:rPr>
      </w:pPr>
      <w:r w:rsidRPr="00697E94">
        <w:rPr>
          <w:rFonts w:ascii="Arial" w:eastAsia="Arial" w:hAnsi="Arial" w:cs="Arial"/>
          <w:lang w:val="es-ES"/>
        </w:rPr>
        <w:t>Arrendamiento temporal o concesión de locales ubicadas en bienes del dominio público: la cantidad a percibir será la acordada por el Cabildo en cada caso, y por permitir el uso del piso en vía pública o en bienes destinados a un servicio público:</w:t>
      </w:r>
    </w:p>
    <w:p w14:paraId="54BA6D62" w14:textId="77777777" w:rsidR="00F62F48" w:rsidRPr="00697E94" w:rsidRDefault="00F62F48" w:rsidP="00697E94">
      <w:pPr>
        <w:spacing w:line="360" w:lineRule="auto"/>
        <w:rPr>
          <w:rFonts w:ascii="Arial" w:hAnsi="Arial" w:cs="Arial"/>
          <w:lang w:val="es-ES"/>
        </w:rPr>
      </w:pPr>
    </w:p>
    <w:p w14:paraId="0946D874" w14:textId="6077AC21" w:rsidR="00F62F48" w:rsidRPr="00697E94" w:rsidRDefault="00F62F48" w:rsidP="00697E94">
      <w:pPr>
        <w:spacing w:line="360" w:lineRule="auto"/>
        <w:jc w:val="both"/>
        <w:rPr>
          <w:rFonts w:ascii="Arial" w:eastAsia="Arial" w:hAnsi="Arial" w:cs="Arial"/>
          <w:lang w:val="es-ES"/>
        </w:rPr>
      </w:pPr>
      <w:r w:rsidRPr="00697E94">
        <w:rPr>
          <w:rFonts w:ascii="Arial" w:eastAsia="Arial" w:hAnsi="Arial" w:cs="Arial"/>
          <w:lang w:val="es-ES"/>
        </w:rPr>
        <w:lastRenderedPageBreak/>
        <w:t xml:space="preserve">Por derecho de piso de vendedores con puestos semifijos, se pagará una cuota fija de $27.00 por mes.  </w:t>
      </w:r>
    </w:p>
    <w:p w14:paraId="7DEAA19E" w14:textId="77777777" w:rsidR="00F62F48" w:rsidRPr="00697E94" w:rsidRDefault="00F62F48" w:rsidP="00697E94">
      <w:pPr>
        <w:spacing w:line="360" w:lineRule="auto"/>
        <w:jc w:val="both"/>
        <w:rPr>
          <w:rFonts w:ascii="Arial" w:eastAsia="Arial" w:hAnsi="Arial" w:cs="Arial"/>
          <w:lang w:val="es-ES"/>
        </w:rPr>
      </w:pPr>
    </w:p>
    <w:p w14:paraId="2D47358B" w14:textId="77777777" w:rsidR="00F62F48" w:rsidRPr="00697E94" w:rsidRDefault="00F62F48" w:rsidP="00697E94">
      <w:pPr>
        <w:spacing w:line="360" w:lineRule="auto"/>
        <w:jc w:val="both"/>
        <w:rPr>
          <w:rFonts w:ascii="Arial" w:eastAsia="Arial" w:hAnsi="Arial" w:cs="Arial"/>
          <w:lang w:val="es-ES"/>
        </w:rPr>
      </w:pPr>
      <w:r w:rsidRPr="00697E94">
        <w:rPr>
          <w:rFonts w:ascii="Arial" w:eastAsia="Arial" w:hAnsi="Arial" w:cs="Arial"/>
          <w:lang w:val="es-ES"/>
        </w:rPr>
        <w:t>Por derecho de piso a vendedores eventuales, se pagará una cuota fija de $14.00 pesos por día por m2; más $ 19.00 pesos por m2 adicional.</w:t>
      </w:r>
    </w:p>
    <w:p w14:paraId="1FDDD4D0" w14:textId="77777777" w:rsidR="00F62F48" w:rsidRPr="00697E94" w:rsidRDefault="00F62F48" w:rsidP="00697E94">
      <w:pPr>
        <w:spacing w:line="360" w:lineRule="auto"/>
        <w:rPr>
          <w:rFonts w:ascii="Arial" w:hAnsi="Arial" w:cs="Arial"/>
          <w:lang w:val="es-ES"/>
        </w:rPr>
      </w:pPr>
    </w:p>
    <w:p w14:paraId="1C39F5B3" w14:textId="77777777" w:rsidR="00F62F48" w:rsidRPr="00697E94" w:rsidRDefault="00F62F48" w:rsidP="00697E94">
      <w:pPr>
        <w:spacing w:line="360" w:lineRule="auto"/>
        <w:jc w:val="center"/>
        <w:rPr>
          <w:rFonts w:ascii="Arial" w:eastAsia="Arial" w:hAnsi="Arial" w:cs="Arial"/>
          <w:b/>
          <w:lang w:val="es-ES"/>
        </w:rPr>
      </w:pPr>
      <w:r w:rsidRPr="00697E94">
        <w:rPr>
          <w:rFonts w:ascii="Arial" w:eastAsia="Arial" w:hAnsi="Arial" w:cs="Arial"/>
          <w:b/>
          <w:lang w:val="es-ES"/>
        </w:rPr>
        <w:t>Otros Productos</w:t>
      </w:r>
    </w:p>
    <w:p w14:paraId="76938819" w14:textId="77777777" w:rsidR="00F62F48" w:rsidRPr="00697E94" w:rsidRDefault="00F62F48" w:rsidP="00697E94">
      <w:pPr>
        <w:spacing w:line="360" w:lineRule="auto"/>
        <w:rPr>
          <w:rFonts w:ascii="Arial" w:hAnsi="Arial" w:cs="Arial"/>
          <w:lang w:val="es-ES"/>
        </w:rPr>
      </w:pPr>
    </w:p>
    <w:p w14:paraId="6B267D6F" w14:textId="085BC163" w:rsidR="00F62F48" w:rsidRPr="00697E94" w:rsidRDefault="00F62F48"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107</w:t>
      </w:r>
      <w:r w:rsidRPr="00697E94">
        <w:rPr>
          <w:rFonts w:ascii="Arial" w:eastAsia="Arial" w:hAnsi="Arial" w:cs="Arial"/>
          <w:b/>
          <w:lang w:val="es-ES"/>
        </w:rPr>
        <w:t xml:space="preserve">.- </w:t>
      </w:r>
      <w:r w:rsidRPr="00697E94">
        <w:rPr>
          <w:rFonts w:ascii="Arial" w:eastAsia="Arial" w:hAnsi="Arial" w:cs="Arial"/>
          <w:lang w:val="es-ES"/>
        </w:rPr>
        <w:t>El Municipio percibirá productos derivados de sus funciones de derecho privado, por el ejercicio de sus derechos sobre bienes ajenos y cualquier otro tipo de producto no comprendido en los tres capítulos anteriores.</w:t>
      </w:r>
    </w:p>
    <w:p w14:paraId="3EA6EA7C" w14:textId="77777777" w:rsidR="00F62F48" w:rsidRPr="00697E94" w:rsidRDefault="00F62F48" w:rsidP="00697E94">
      <w:pPr>
        <w:spacing w:line="360" w:lineRule="auto"/>
        <w:rPr>
          <w:rFonts w:ascii="Arial" w:hAnsi="Arial" w:cs="Arial"/>
          <w:lang w:val="es-ES"/>
        </w:rPr>
      </w:pPr>
    </w:p>
    <w:p w14:paraId="2AF0C340" w14:textId="472F9B98" w:rsidR="00913714" w:rsidRDefault="00913714" w:rsidP="00913714">
      <w:pPr>
        <w:spacing w:line="360" w:lineRule="auto"/>
        <w:jc w:val="center"/>
        <w:rPr>
          <w:rFonts w:ascii="Arial" w:eastAsia="Arial" w:hAnsi="Arial" w:cs="Arial"/>
          <w:b/>
          <w:lang w:val="es-ES"/>
        </w:rPr>
      </w:pPr>
      <w:r>
        <w:rPr>
          <w:rFonts w:ascii="Arial" w:eastAsia="Arial" w:hAnsi="Arial" w:cs="Arial"/>
          <w:b/>
          <w:lang w:val="es-ES"/>
        </w:rPr>
        <w:t>CAPÍTULO V</w:t>
      </w:r>
    </w:p>
    <w:p w14:paraId="247E64E6" w14:textId="77777777" w:rsidR="00F62F48" w:rsidRPr="00697E94" w:rsidRDefault="00F62F48" w:rsidP="00697E94">
      <w:pPr>
        <w:spacing w:line="360" w:lineRule="auto"/>
        <w:jc w:val="center"/>
        <w:rPr>
          <w:rFonts w:ascii="Arial" w:eastAsia="Arial" w:hAnsi="Arial" w:cs="Arial"/>
          <w:b/>
          <w:lang w:val="es-ES"/>
        </w:rPr>
      </w:pPr>
      <w:r w:rsidRPr="00697E94">
        <w:rPr>
          <w:rFonts w:ascii="Arial" w:eastAsia="Arial" w:hAnsi="Arial" w:cs="Arial"/>
          <w:b/>
          <w:lang w:val="es-ES"/>
        </w:rPr>
        <w:t>APROVECHAMIENTOS</w:t>
      </w:r>
    </w:p>
    <w:p w14:paraId="6D719B3E" w14:textId="77777777" w:rsidR="000455EA" w:rsidRDefault="000455EA" w:rsidP="00697E94">
      <w:pPr>
        <w:spacing w:line="360" w:lineRule="auto"/>
        <w:jc w:val="center"/>
        <w:rPr>
          <w:rFonts w:ascii="Arial" w:eastAsia="Arial" w:hAnsi="Arial" w:cs="Arial"/>
          <w:b/>
          <w:lang w:val="es-ES"/>
        </w:rPr>
      </w:pPr>
    </w:p>
    <w:p w14:paraId="12CD979A" w14:textId="26E6021A" w:rsidR="00F62F48" w:rsidRPr="00697E94" w:rsidRDefault="00C0159D" w:rsidP="00697E94">
      <w:pPr>
        <w:spacing w:line="360" w:lineRule="auto"/>
        <w:jc w:val="center"/>
        <w:rPr>
          <w:rFonts w:ascii="Arial" w:eastAsia="Arial" w:hAnsi="Arial" w:cs="Arial"/>
          <w:b/>
          <w:lang w:val="es-ES"/>
        </w:rPr>
      </w:pPr>
      <w:r w:rsidRPr="00697E94">
        <w:rPr>
          <w:rFonts w:ascii="Arial" w:eastAsia="Arial" w:hAnsi="Arial" w:cs="Arial"/>
          <w:b/>
          <w:lang w:val="es-ES"/>
        </w:rPr>
        <w:t>De la clasificación</w:t>
      </w:r>
    </w:p>
    <w:p w14:paraId="7C5331FB" w14:textId="77777777" w:rsidR="00F62F48" w:rsidRPr="00697E94" w:rsidRDefault="00F62F48" w:rsidP="00697E94">
      <w:pPr>
        <w:spacing w:line="360" w:lineRule="auto"/>
        <w:rPr>
          <w:rFonts w:ascii="Arial" w:hAnsi="Arial" w:cs="Arial"/>
          <w:lang w:val="es-ES"/>
        </w:rPr>
      </w:pPr>
    </w:p>
    <w:p w14:paraId="1EB15A34" w14:textId="578328A5" w:rsidR="00F62F48" w:rsidRPr="00697E94" w:rsidRDefault="00F62F48"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108</w:t>
      </w:r>
      <w:r w:rsidRPr="00697E94">
        <w:rPr>
          <w:rFonts w:ascii="Arial" w:eastAsia="Arial" w:hAnsi="Arial" w:cs="Arial"/>
          <w:b/>
          <w:lang w:val="es-ES"/>
        </w:rPr>
        <w:t xml:space="preserve">.- </w:t>
      </w:r>
      <w:r w:rsidR="009515B5" w:rsidRPr="00697E94">
        <w:rPr>
          <w:rFonts w:ascii="Arial" w:eastAsia="Arial" w:hAnsi="Arial" w:cs="Arial"/>
          <w:lang w:val="es-ES"/>
        </w:rPr>
        <w:t>Los aprovechamientos que percibirá el Ayuntamiento de Conkal, a través de la Tesorería Municipal u oficinas autorizadas, serán:</w:t>
      </w:r>
    </w:p>
    <w:p w14:paraId="2D1DF35D" w14:textId="05D5CEE4" w:rsidR="009515B5" w:rsidRPr="00C1522A" w:rsidRDefault="009515B5" w:rsidP="00551051">
      <w:pPr>
        <w:pStyle w:val="Prrafodelista"/>
        <w:numPr>
          <w:ilvl w:val="0"/>
          <w:numId w:val="57"/>
        </w:numPr>
        <w:spacing w:line="360" w:lineRule="auto"/>
        <w:jc w:val="both"/>
        <w:rPr>
          <w:rFonts w:ascii="Arial" w:eastAsia="Arial" w:hAnsi="Arial" w:cs="Arial"/>
          <w:lang w:val="es-ES"/>
        </w:rPr>
      </w:pPr>
      <w:r w:rsidRPr="00C1522A">
        <w:rPr>
          <w:rFonts w:ascii="Arial" w:eastAsia="Arial" w:hAnsi="Arial" w:cs="Arial"/>
          <w:lang w:val="es-ES"/>
        </w:rPr>
        <w:t>Recargos.</w:t>
      </w:r>
    </w:p>
    <w:p w14:paraId="710DFB91" w14:textId="766EAD2F" w:rsidR="009515B5" w:rsidRPr="00C1522A" w:rsidRDefault="009515B5" w:rsidP="00551051">
      <w:pPr>
        <w:pStyle w:val="Prrafodelista"/>
        <w:numPr>
          <w:ilvl w:val="0"/>
          <w:numId w:val="57"/>
        </w:numPr>
        <w:spacing w:line="360" w:lineRule="auto"/>
        <w:jc w:val="both"/>
        <w:rPr>
          <w:rFonts w:ascii="Arial" w:eastAsia="Arial" w:hAnsi="Arial" w:cs="Arial"/>
          <w:lang w:val="es-ES"/>
        </w:rPr>
      </w:pPr>
      <w:r w:rsidRPr="00C1522A">
        <w:rPr>
          <w:rFonts w:ascii="Arial" w:eastAsia="Arial" w:hAnsi="Arial" w:cs="Arial"/>
          <w:lang w:val="es-ES"/>
        </w:rPr>
        <w:t>Gastos de ejecución e indemnizaciones.</w:t>
      </w:r>
    </w:p>
    <w:p w14:paraId="4078E023" w14:textId="0EF6D24C" w:rsidR="009515B5" w:rsidRPr="00C1522A" w:rsidRDefault="009515B5" w:rsidP="00551051">
      <w:pPr>
        <w:pStyle w:val="Prrafodelista"/>
        <w:numPr>
          <w:ilvl w:val="0"/>
          <w:numId w:val="57"/>
        </w:numPr>
        <w:spacing w:line="360" w:lineRule="auto"/>
        <w:jc w:val="both"/>
        <w:rPr>
          <w:rFonts w:ascii="Arial" w:eastAsia="Arial" w:hAnsi="Arial" w:cs="Arial"/>
          <w:lang w:val="es-ES"/>
        </w:rPr>
      </w:pPr>
      <w:r w:rsidRPr="00C1522A">
        <w:rPr>
          <w:rFonts w:ascii="Arial" w:eastAsia="Arial" w:hAnsi="Arial" w:cs="Arial"/>
          <w:lang w:val="es-ES"/>
        </w:rPr>
        <w:t>Multas impuestas por infracciones previstas en las leyes y reglamentos municipales.</w:t>
      </w:r>
    </w:p>
    <w:p w14:paraId="783B7F4B" w14:textId="2DEE6894" w:rsidR="009515B5" w:rsidRPr="00C1522A" w:rsidRDefault="009515B5" w:rsidP="00551051">
      <w:pPr>
        <w:pStyle w:val="Prrafodelista"/>
        <w:numPr>
          <w:ilvl w:val="0"/>
          <w:numId w:val="57"/>
        </w:numPr>
        <w:spacing w:line="360" w:lineRule="auto"/>
        <w:jc w:val="both"/>
        <w:rPr>
          <w:rFonts w:ascii="Arial" w:eastAsia="Arial" w:hAnsi="Arial" w:cs="Arial"/>
          <w:lang w:val="es-ES"/>
        </w:rPr>
      </w:pPr>
      <w:r w:rsidRPr="00C1522A">
        <w:rPr>
          <w:rFonts w:ascii="Arial" w:eastAsia="Arial" w:hAnsi="Arial" w:cs="Arial"/>
          <w:lang w:val="es-ES"/>
        </w:rPr>
        <w:t>Multas federales no fiscales.</w:t>
      </w:r>
    </w:p>
    <w:p w14:paraId="213A4487" w14:textId="2E2ECDBC" w:rsidR="009515B5" w:rsidRPr="00C1522A" w:rsidRDefault="009515B5" w:rsidP="00551051">
      <w:pPr>
        <w:pStyle w:val="Prrafodelista"/>
        <w:numPr>
          <w:ilvl w:val="0"/>
          <w:numId w:val="57"/>
        </w:numPr>
        <w:spacing w:line="360" w:lineRule="auto"/>
        <w:jc w:val="both"/>
        <w:rPr>
          <w:rFonts w:ascii="Arial" w:eastAsia="Arial" w:hAnsi="Arial" w:cs="Arial"/>
          <w:lang w:val="es-ES"/>
        </w:rPr>
      </w:pPr>
      <w:r w:rsidRPr="00C1522A">
        <w:rPr>
          <w:rFonts w:ascii="Arial" w:eastAsia="Arial" w:hAnsi="Arial" w:cs="Arial"/>
          <w:lang w:val="es-ES"/>
        </w:rPr>
        <w:t>Multas por infracciones previstas en el Reglamento de la Ley de Transporte del Estado de Yucatán.</w:t>
      </w:r>
    </w:p>
    <w:p w14:paraId="5363B89F" w14:textId="54976236" w:rsidR="009515B5" w:rsidRPr="00C1522A" w:rsidRDefault="009515B5" w:rsidP="00551051">
      <w:pPr>
        <w:pStyle w:val="Prrafodelista"/>
        <w:numPr>
          <w:ilvl w:val="0"/>
          <w:numId w:val="57"/>
        </w:numPr>
        <w:spacing w:line="360" w:lineRule="auto"/>
        <w:jc w:val="both"/>
        <w:rPr>
          <w:rFonts w:ascii="Arial" w:eastAsia="Arial" w:hAnsi="Arial" w:cs="Arial"/>
          <w:lang w:val="es-ES"/>
        </w:rPr>
      </w:pPr>
      <w:r w:rsidRPr="00C1522A">
        <w:rPr>
          <w:rFonts w:ascii="Arial" w:eastAsia="Arial" w:hAnsi="Arial" w:cs="Arial"/>
          <w:lang w:val="es-ES"/>
        </w:rPr>
        <w:t>Honorarios por notificación.</w:t>
      </w:r>
    </w:p>
    <w:p w14:paraId="4B6A5E0B" w14:textId="4E9FA54E" w:rsidR="009515B5" w:rsidRPr="00C1522A" w:rsidRDefault="009515B5" w:rsidP="00551051">
      <w:pPr>
        <w:pStyle w:val="Prrafodelista"/>
        <w:numPr>
          <w:ilvl w:val="0"/>
          <w:numId w:val="57"/>
        </w:numPr>
        <w:spacing w:line="360" w:lineRule="auto"/>
        <w:jc w:val="both"/>
        <w:rPr>
          <w:rFonts w:ascii="Arial" w:eastAsia="Arial" w:hAnsi="Arial" w:cs="Arial"/>
          <w:lang w:val="es-ES"/>
        </w:rPr>
      </w:pPr>
      <w:r w:rsidRPr="00C1522A">
        <w:rPr>
          <w:rFonts w:ascii="Arial" w:eastAsia="Arial" w:hAnsi="Arial" w:cs="Arial"/>
          <w:lang w:val="es-ES"/>
        </w:rPr>
        <w:t>Multas impuestas a servidores públicos por la autoridad judicial en caso de incumplimiento a requerimientos.</w:t>
      </w:r>
    </w:p>
    <w:p w14:paraId="049C64E1" w14:textId="5D958C8F" w:rsidR="009515B5" w:rsidRPr="00C1522A" w:rsidRDefault="009515B5" w:rsidP="00551051">
      <w:pPr>
        <w:pStyle w:val="Prrafodelista"/>
        <w:numPr>
          <w:ilvl w:val="0"/>
          <w:numId w:val="57"/>
        </w:numPr>
        <w:spacing w:line="360" w:lineRule="auto"/>
        <w:jc w:val="both"/>
        <w:rPr>
          <w:rFonts w:ascii="Arial" w:eastAsia="Arial" w:hAnsi="Arial" w:cs="Arial"/>
          <w:lang w:val="es-ES"/>
        </w:rPr>
      </w:pPr>
      <w:r w:rsidRPr="00C1522A">
        <w:rPr>
          <w:rFonts w:ascii="Arial" w:eastAsia="Arial" w:hAnsi="Arial" w:cs="Arial"/>
          <w:lang w:val="es-ES"/>
        </w:rPr>
        <w:t>Multas impuestas a servidores públicos o a personas físicas o morales, públicas o privadas, como medios de apremio para hacer cumplir las determinaciones de la autoridad investigadora, sustanciadora o resolutora, durante el Procedimiento de probable Responsabilidad Administrativa, o por otros ordenamientos aplicables.</w:t>
      </w:r>
    </w:p>
    <w:p w14:paraId="0D646A53" w14:textId="4D3E2104" w:rsidR="009515B5" w:rsidRPr="00C1522A" w:rsidRDefault="009515B5" w:rsidP="00551051">
      <w:pPr>
        <w:pStyle w:val="Prrafodelista"/>
        <w:numPr>
          <w:ilvl w:val="0"/>
          <w:numId w:val="57"/>
        </w:numPr>
        <w:spacing w:line="360" w:lineRule="auto"/>
        <w:jc w:val="both"/>
        <w:rPr>
          <w:rFonts w:ascii="Arial" w:eastAsia="Arial" w:hAnsi="Arial" w:cs="Arial"/>
          <w:lang w:val="es-ES"/>
        </w:rPr>
      </w:pPr>
      <w:r w:rsidRPr="00C1522A">
        <w:rPr>
          <w:rFonts w:ascii="Arial" w:eastAsia="Arial" w:hAnsi="Arial" w:cs="Arial"/>
          <w:lang w:val="es-ES"/>
        </w:rPr>
        <w:t>Las garantías a las que se refiere el artículo 9 de la presente Ley que se hagan efectivas a favor del Municipio por resoluciones de la autoridad competente;</w:t>
      </w:r>
    </w:p>
    <w:p w14:paraId="405CC781" w14:textId="638572D6" w:rsidR="009515B5" w:rsidRPr="00C1522A" w:rsidRDefault="009515B5" w:rsidP="00551051">
      <w:pPr>
        <w:pStyle w:val="Prrafodelista"/>
        <w:numPr>
          <w:ilvl w:val="0"/>
          <w:numId w:val="57"/>
        </w:numPr>
        <w:spacing w:line="360" w:lineRule="auto"/>
        <w:jc w:val="both"/>
        <w:rPr>
          <w:rFonts w:ascii="Arial" w:eastAsia="Arial" w:hAnsi="Arial" w:cs="Arial"/>
          <w:lang w:val="es-ES"/>
        </w:rPr>
      </w:pPr>
      <w:r w:rsidRPr="00C1522A">
        <w:rPr>
          <w:rFonts w:ascii="Arial" w:eastAsia="Arial" w:hAnsi="Arial" w:cs="Arial"/>
          <w:lang w:val="es-ES"/>
        </w:rPr>
        <w:t>Aprovechamientos Diversos.</w:t>
      </w:r>
    </w:p>
    <w:p w14:paraId="3C812ACC" w14:textId="77777777" w:rsidR="009515B5" w:rsidRPr="00697E94" w:rsidRDefault="009515B5" w:rsidP="00697E94">
      <w:pPr>
        <w:spacing w:line="360" w:lineRule="auto"/>
        <w:jc w:val="both"/>
        <w:rPr>
          <w:rFonts w:ascii="Arial" w:eastAsia="Arial" w:hAnsi="Arial" w:cs="Arial"/>
          <w:lang w:val="es-ES"/>
        </w:rPr>
      </w:pPr>
    </w:p>
    <w:p w14:paraId="75113C2D" w14:textId="1B9036B6" w:rsidR="00C0159D" w:rsidRPr="00697E94" w:rsidRDefault="00C0159D" w:rsidP="00697E94">
      <w:pPr>
        <w:spacing w:line="360" w:lineRule="auto"/>
        <w:jc w:val="center"/>
        <w:rPr>
          <w:rFonts w:ascii="Arial" w:eastAsia="Arial" w:hAnsi="Arial" w:cs="Arial"/>
          <w:b/>
          <w:lang w:val="es-ES"/>
        </w:rPr>
      </w:pPr>
      <w:r w:rsidRPr="00697E94">
        <w:rPr>
          <w:rFonts w:ascii="Arial" w:eastAsia="Arial" w:hAnsi="Arial" w:cs="Arial"/>
          <w:b/>
          <w:lang w:val="es-ES"/>
        </w:rPr>
        <w:lastRenderedPageBreak/>
        <w:t xml:space="preserve">Multas Federales No Fiscales </w:t>
      </w:r>
    </w:p>
    <w:p w14:paraId="46000449" w14:textId="77777777" w:rsidR="00C0159D" w:rsidRPr="00697E94" w:rsidRDefault="00C0159D" w:rsidP="00697E94">
      <w:pPr>
        <w:spacing w:line="360" w:lineRule="auto"/>
        <w:rPr>
          <w:rFonts w:ascii="Arial" w:hAnsi="Arial" w:cs="Arial"/>
          <w:lang w:val="es-ES"/>
        </w:rPr>
      </w:pPr>
    </w:p>
    <w:p w14:paraId="09B13598" w14:textId="6DCC7D56" w:rsidR="00C0159D" w:rsidRPr="00697E94" w:rsidRDefault="00C0159D"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109</w:t>
      </w:r>
      <w:r w:rsidRPr="00697E94">
        <w:rPr>
          <w:rFonts w:ascii="Arial" w:eastAsia="Arial" w:hAnsi="Arial" w:cs="Arial"/>
          <w:b/>
          <w:lang w:val="es-ES"/>
        </w:rPr>
        <w:t xml:space="preserve">.- </w:t>
      </w:r>
      <w:r w:rsidRPr="00697E94">
        <w:rPr>
          <w:rFonts w:ascii="Arial" w:eastAsia="Arial" w:hAnsi="Arial" w:cs="Arial"/>
          <w:lang w:val="es-ES"/>
        </w:rPr>
        <w:t>De conformidad con lo establecido en la Ley de Coordinación Fiscal y en los convenios de Colaboración Administrativa en Materia Fiscal Federal, así como con aquellos de carácter estatal el Municipio de Mérida, tendrá derecho a percibir los ingresos derivados del cobro de multas administrativas, impuestas por autoridades federales no fiscales o en su caso las impuestas por autoridades estatales no fiscales. Estas multas tendrán el carácter de aprovechamientos y se actualizarán en los términos de las disposiciones respectivas.</w:t>
      </w:r>
    </w:p>
    <w:p w14:paraId="2E22B318" w14:textId="5C21D028" w:rsidR="00F62F48" w:rsidRPr="00697E94" w:rsidRDefault="00F62F48" w:rsidP="00697E94">
      <w:pPr>
        <w:spacing w:line="360" w:lineRule="auto"/>
        <w:rPr>
          <w:rFonts w:ascii="Arial" w:hAnsi="Arial" w:cs="Arial"/>
          <w:lang w:val="es-ES"/>
        </w:rPr>
      </w:pPr>
    </w:p>
    <w:p w14:paraId="3D2DB302" w14:textId="31ADD736" w:rsidR="00C0159D" w:rsidRPr="00697E94" w:rsidRDefault="00B96F00" w:rsidP="00697E94">
      <w:pPr>
        <w:spacing w:line="360" w:lineRule="auto"/>
        <w:jc w:val="center"/>
        <w:rPr>
          <w:rFonts w:ascii="Arial" w:eastAsia="Arial" w:hAnsi="Arial" w:cs="Arial"/>
          <w:b/>
          <w:lang w:val="es-ES"/>
        </w:rPr>
      </w:pPr>
      <w:r w:rsidRPr="00697E94">
        <w:rPr>
          <w:rFonts w:ascii="Arial" w:eastAsia="Arial" w:hAnsi="Arial" w:cs="Arial"/>
          <w:b/>
          <w:lang w:val="es-ES"/>
        </w:rPr>
        <w:t>De los honorarios por notificación</w:t>
      </w:r>
    </w:p>
    <w:p w14:paraId="183B7CC1" w14:textId="77777777" w:rsidR="00C0159D" w:rsidRPr="00697E94" w:rsidRDefault="00C0159D" w:rsidP="00697E94">
      <w:pPr>
        <w:spacing w:line="360" w:lineRule="auto"/>
        <w:rPr>
          <w:rFonts w:ascii="Arial" w:hAnsi="Arial" w:cs="Arial"/>
          <w:lang w:val="es-ES"/>
        </w:rPr>
      </w:pPr>
    </w:p>
    <w:p w14:paraId="03C7BDF4" w14:textId="3823505F" w:rsidR="00B96F00" w:rsidRPr="00697E94" w:rsidRDefault="00F62F48"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110</w:t>
      </w:r>
      <w:r w:rsidRPr="00697E94">
        <w:rPr>
          <w:rFonts w:ascii="Arial" w:eastAsia="Arial" w:hAnsi="Arial" w:cs="Arial"/>
          <w:b/>
          <w:lang w:val="es-ES"/>
        </w:rPr>
        <w:t xml:space="preserve">.- </w:t>
      </w:r>
      <w:r w:rsidR="00B96F00" w:rsidRPr="00697E94">
        <w:rPr>
          <w:rFonts w:ascii="Arial" w:eastAsia="Arial" w:hAnsi="Arial" w:cs="Arial"/>
          <w:lang w:val="es-ES"/>
        </w:rPr>
        <w:t>Cuando las autoridades fiscales ordenen la realización de notificaciones personales y se lleven a cabo de conformidad con lo establecido en el Código Fiscal del Estado de Yucatán o el Código Fiscal de la Federación para requerir el cumplimiento de obligaciones no satisfechas dentro de los plazos legales, se causarán y cobrarán a cargo de quien incurrió en el incumplimiento el equivalente a 1.5 veces la unidad de medida y actualización en la fecha de la diligencia, por concepto de honorarios por notificación.</w:t>
      </w:r>
    </w:p>
    <w:p w14:paraId="5C5BA9B5" w14:textId="77777777" w:rsidR="00B96F00" w:rsidRPr="00697E94" w:rsidRDefault="00B96F00" w:rsidP="00697E94">
      <w:pPr>
        <w:spacing w:line="360" w:lineRule="auto"/>
        <w:jc w:val="both"/>
        <w:rPr>
          <w:rFonts w:ascii="Arial" w:eastAsia="Arial" w:hAnsi="Arial" w:cs="Arial"/>
          <w:lang w:val="es-ES"/>
        </w:rPr>
      </w:pPr>
    </w:p>
    <w:p w14:paraId="3C3AB748" w14:textId="2E503F69" w:rsidR="00B96F00" w:rsidRPr="00697E94" w:rsidRDefault="00B96F00" w:rsidP="00697E94">
      <w:pPr>
        <w:spacing w:line="360" w:lineRule="auto"/>
        <w:jc w:val="both"/>
        <w:rPr>
          <w:rFonts w:ascii="Arial" w:eastAsia="Arial" w:hAnsi="Arial" w:cs="Arial"/>
          <w:lang w:val="es-ES"/>
        </w:rPr>
      </w:pPr>
      <w:r w:rsidRPr="00697E94">
        <w:rPr>
          <w:rFonts w:ascii="Arial" w:eastAsia="Arial" w:hAnsi="Arial" w:cs="Arial"/>
          <w:lang w:val="es-ES"/>
        </w:rPr>
        <w:t>No obstante lo anterior, el importe de los honorarios por notificación no excederá del que resulte de la determinación del crédito fiscal derivado de la obligación omitida requerida.</w:t>
      </w:r>
    </w:p>
    <w:p w14:paraId="47B6C7E0" w14:textId="1144EAD4" w:rsidR="00F62F48" w:rsidRPr="00697E94" w:rsidRDefault="00B96F00" w:rsidP="00697E94">
      <w:pPr>
        <w:spacing w:line="360" w:lineRule="auto"/>
        <w:jc w:val="both"/>
        <w:rPr>
          <w:rFonts w:ascii="Arial" w:eastAsia="Arial" w:hAnsi="Arial" w:cs="Arial"/>
          <w:lang w:val="es-ES"/>
        </w:rPr>
      </w:pPr>
      <w:r w:rsidRPr="00697E94">
        <w:rPr>
          <w:rFonts w:ascii="Arial" w:eastAsia="Arial" w:hAnsi="Arial" w:cs="Arial"/>
          <w:lang w:val="es-ES"/>
        </w:rPr>
        <w:t>Tratándose de los honorarios a que se refiere este artículo, la autoridad recaudadora los determinará conjuntamente con la notificación y se pagarán al cumplir con el requerimiento.</w:t>
      </w:r>
    </w:p>
    <w:p w14:paraId="4A1EA6DA" w14:textId="77777777" w:rsidR="00F62F48" w:rsidRPr="00697E94" w:rsidRDefault="00F62F48" w:rsidP="00697E94">
      <w:pPr>
        <w:spacing w:line="360" w:lineRule="auto"/>
        <w:jc w:val="both"/>
        <w:rPr>
          <w:rFonts w:ascii="Arial" w:eastAsia="Arial" w:hAnsi="Arial" w:cs="Arial"/>
          <w:b/>
          <w:lang w:val="es-ES"/>
        </w:rPr>
      </w:pPr>
    </w:p>
    <w:p w14:paraId="4C848816" w14:textId="4E1646D8" w:rsidR="003F2AC8" w:rsidRPr="00697E94" w:rsidRDefault="003F2AC8"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111</w:t>
      </w:r>
      <w:r w:rsidRPr="00697E94">
        <w:rPr>
          <w:rFonts w:ascii="Arial" w:eastAsia="Arial" w:hAnsi="Arial" w:cs="Arial"/>
          <w:b/>
          <w:lang w:val="es-ES"/>
        </w:rPr>
        <w:t xml:space="preserve">.- </w:t>
      </w:r>
      <w:r w:rsidRPr="00697E94">
        <w:rPr>
          <w:rFonts w:ascii="Arial" w:eastAsia="Arial" w:hAnsi="Arial" w:cs="Arial"/>
          <w:lang w:val="es-ES"/>
        </w:rPr>
        <w:t>Los honorarios por notificación mencionados en el artículo inmediato anterior, no serán objeto de exención, disminución, condonación o convenio; del total de las cantidades cobradas por este concepto se distribuirán de la siguiente forma:</w:t>
      </w:r>
    </w:p>
    <w:p w14:paraId="136584D8" w14:textId="77777777" w:rsidR="003F2AC8" w:rsidRPr="00697E94" w:rsidRDefault="003F2AC8" w:rsidP="00697E94">
      <w:pPr>
        <w:spacing w:line="360" w:lineRule="auto"/>
        <w:jc w:val="both"/>
        <w:rPr>
          <w:rFonts w:ascii="Arial" w:eastAsia="Arial" w:hAnsi="Arial" w:cs="Arial"/>
          <w:lang w:val="es-ES"/>
        </w:rPr>
      </w:pPr>
      <w:r w:rsidRPr="00C1522A">
        <w:rPr>
          <w:rFonts w:ascii="Arial" w:eastAsia="Arial" w:hAnsi="Arial" w:cs="Arial"/>
          <w:b/>
          <w:lang w:val="es-ES"/>
        </w:rPr>
        <w:t>I.-</w:t>
      </w:r>
      <w:r w:rsidRPr="00697E94">
        <w:rPr>
          <w:rFonts w:ascii="Arial" w:eastAsia="Arial" w:hAnsi="Arial" w:cs="Arial"/>
          <w:lang w:val="es-ES"/>
        </w:rPr>
        <w:t xml:space="preserve"> El 0.70, para el personal adscrito y personal por programas de la Dirección de Finanzas y </w:t>
      </w:r>
    </w:p>
    <w:p w14:paraId="38A60592" w14:textId="77777777" w:rsidR="003F2AC8" w:rsidRPr="00697E94" w:rsidRDefault="003F2AC8" w:rsidP="00697E94">
      <w:pPr>
        <w:spacing w:line="360" w:lineRule="auto"/>
        <w:jc w:val="both"/>
        <w:rPr>
          <w:rFonts w:ascii="Arial" w:eastAsia="Arial" w:hAnsi="Arial" w:cs="Arial"/>
          <w:lang w:val="es-ES"/>
        </w:rPr>
      </w:pPr>
      <w:r w:rsidRPr="00697E94">
        <w:rPr>
          <w:rFonts w:ascii="Arial" w:eastAsia="Arial" w:hAnsi="Arial" w:cs="Arial"/>
          <w:lang w:val="es-ES"/>
        </w:rPr>
        <w:t>Tesorería Municipal, y</w:t>
      </w:r>
    </w:p>
    <w:p w14:paraId="64C0D06D" w14:textId="58EE91C0" w:rsidR="003F2AC8" w:rsidRPr="00697E94" w:rsidRDefault="003F2AC8" w:rsidP="00697E94">
      <w:pPr>
        <w:spacing w:line="360" w:lineRule="auto"/>
        <w:jc w:val="both"/>
        <w:rPr>
          <w:rFonts w:ascii="Arial" w:eastAsia="Arial" w:hAnsi="Arial" w:cs="Arial"/>
          <w:lang w:val="es-ES"/>
        </w:rPr>
      </w:pPr>
      <w:r w:rsidRPr="00C1522A">
        <w:rPr>
          <w:rFonts w:ascii="Arial" w:eastAsia="Arial" w:hAnsi="Arial" w:cs="Arial"/>
          <w:b/>
          <w:lang w:val="es-ES"/>
        </w:rPr>
        <w:t>II.-</w:t>
      </w:r>
      <w:r w:rsidRPr="00697E94">
        <w:rPr>
          <w:rFonts w:ascii="Arial" w:eastAsia="Arial" w:hAnsi="Arial" w:cs="Arial"/>
          <w:lang w:val="es-ES"/>
        </w:rPr>
        <w:t xml:space="preserve"> El 0.30, para invertir en equipo y herramientas necesarias para fortalecer el ejercicio de las funciones fiscales.</w:t>
      </w:r>
    </w:p>
    <w:p w14:paraId="77109E85" w14:textId="77777777" w:rsidR="003F2AC8" w:rsidRPr="00697E94" w:rsidRDefault="003F2AC8" w:rsidP="00697E94">
      <w:pPr>
        <w:spacing w:line="360" w:lineRule="auto"/>
        <w:jc w:val="both"/>
        <w:rPr>
          <w:rFonts w:ascii="Arial" w:eastAsia="Arial" w:hAnsi="Arial" w:cs="Arial"/>
          <w:lang w:val="es-ES"/>
        </w:rPr>
      </w:pPr>
    </w:p>
    <w:p w14:paraId="1B23073E" w14:textId="162B3B69" w:rsidR="003F2AC8" w:rsidRDefault="003F2AC8" w:rsidP="00697E94">
      <w:pPr>
        <w:spacing w:line="360" w:lineRule="auto"/>
        <w:jc w:val="both"/>
        <w:rPr>
          <w:rFonts w:ascii="Arial" w:eastAsia="Arial" w:hAnsi="Arial" w:cs="Arial"/>
          <w:lang w:val="es-ES"/>
        </w:rPr>
      </w:pPr>
      <w:r w:rsidRPr="00697E94">
        <w:rPr>
          <w:rFonts w:ascii="Arial" w:eastAsia="Arial" w:hAnsi="Arial" w:cs="Arial"/>
          <w:lang w:val="es-ES"/>
        </w:rPr>
        <w:t>Lo dispuesto en este artículo aplicará únicamente en el caso de las notificaciones personales realizadas por el personal señalado en la fracción I.</w:t>
      </w:r>
    </w:p>
    <w:p w14:paraId="1809AF1A" w14:textId="77777777" w:rsidR="0031406A" w:rsidRDefault="0031406A" w:rsidP="00697E94">
      <w:pPr>
        <w:spacing w:line="360" w:lineRule="auto"/>
        <w:jc w:val="both"/>
        <w:rPr>
          <w:rFonts w:ascii="Arial" w:eastAsia="Arial" w:hAnsi="Arial" w:cs="Arial"/>
          <w:lang w:val="es-ES"/>
        </w:rPr>
      </w:pPr>
    </w:p>
    <w:p w14:paraId="7EA558B6" w14:textId="7ECA2221" w:rsidR="0031406A" w:rsidRPr="0031406A" w:rsidRDefault="0031406A" w:rsidP="0031406A">
      <w:pPr>
        <w:spacing w:line="360" w:lineRule="auto"/>
        <w:jc w:val="center"/>
        <w:rPr>
          <w:rFonts w:ascii="Arial" w:eastAsia="Arial" w:hAnsi="Arial" w:cs="Arial"/>
          <w:b/>
          <w:lang w:val="es-ES"/>
        </w:rPr>
      </w:pPr>
      <w:r>
        <w:rPr>
          <w:rFonts w:ascii="Arial" w:eastAsia="Arial" w:hAnsi="Arial" w:cs="Arial"/>
          <w:b/>
          <w:lang w:val="es-ES"/>
        </w:rPr>
        <w:t>Recargos y Actualizaciones</w:t>
      </w:r>
    </w:p>
    <w:p w14:paraId="7CEE15E7" w14:textId="2A37EAEF" w:rsidR="0031406A" w:rsidRPr="0031406A" w:rsidRDefault="0031406A" w:rsidP="0031406A">
      <w:pPr>
        <w:spacing w:line="360" w:lineRule="auto"/>
        <w:jc w:val="both"/>
        <w:rPr>
          <w:rFonts w:ascii="Arial" w:eastAsia="Arial" w:hAnsi="Arial" w:cs="Arial"/>
          <w:lang w:val="es-ES"/>
        </w:rPr>
      </w:pPr>
      <w:r w:rsidRPr="0031406A">
        <w:rPr>
          <w:rFonts w:ascii="Arial" w:eastAsia="Arial" w:hAnsi="Arial" w:cs="Arial"/>
          <w:b/>
          <w:lang w:val="es-ES"/>
        </w:rPr>
        <w:lastRenderedPageBreak/>
        <w:t>Artículo 11</w:t>
      </w:r>
      <w:r w:rsidR="00B34889">
        <w:rPr>
          <w:rFonts w:ascii="Arial" w:eastAsia="Arial" w:hAnsi="Arial" w:cs="Arial"/>
          <w:b/>
          <w:lang w:val="es-ES"/>
        </w:rPr>
        <w:t>2</w:t>
      </w:r>
      <w:r w:rsidRPr="0031406A">
        <w:rPr>
          <w:rFonts w:ascii="Arial" w:eastAsia="Arial" w:hAnsi="Arial" w:cs="Arial"/>
          <w:b/>
          <w:lang w:val="es-ES"/>
        </w:rPr>
        <w:t xml:space="preserve">.- </w:t>
      </w:r>
      <w:r w:rsidRPr="0031406A">
        <w:rPr>
          <w:rFonts w:ascii="Arial" w:eastAsia="Arial" w:hAnsi="Arial" w:cs="Arial"/>
          <w:lang w:val="es-ES"/>
        </w:rPr>
        <w:t>En concepto de recargos y actualizaciones a la tasa del 1.13 % mensual.</w:t>
      </w:r>
    </w:p>
    <w:p w14:paraId="54CB4783" w14:textId="77777777" w:rsidR="0031406A" w:rsidRPr="0031406A" w:rsidRDefault="0031406A" w:rsidP="0031406A">
      <w:pPr>
        <w:spacing w:line="360" w:lineRule="auto"/>
        <w:jc w:val="both"/>
        <w:rPr>
          <w:rFonts w:ascii="Arial" w:eastAsia="Arial" w:hAnsi="Arial" w:cs="Arial"/>
          <w:lang w:val="es-ES"/>
        </w:rPr>
      </w:pPr>
    </w:p>
    <w:p w14:paraId="15834B87" w14:textId="77777777" w:rsidR="0031406A" w:rsidRPr="0031406A" w:rsidRDefault="0031406A" w:rsidP="0031406A">
      <w:pPr>
        <w:spacing w:line="360" w:lineRule="auto"/>
        <w:jc w:val="both"/>
        <w:rPr>
          <w:rFonts w:ascii="Arial" w:eastAsia="Arial" w:hAnsi="Arial" w:cs="Arial"/>
          <w:lang w:val="es-ES"/>
        </w:rPr>
      </w:pPr>
      <w:r w:rsidRPr="0031406A">
        <w:rPr>
          <w:rFonts w:ascii="Arial" w:eastAsia="Arial" w:hAnsi="Arial" w:cs="Arial"/>
          <w:lang w:val="es-ES"/>
        </w:rPr>
        <w:t>Los recargos se causarán por cada mes o fracción que transcurra a partir de la fecha de la exigibilidad, hasta que se efectúe el pago, hasta por 5 años y se calcularán sobre el total del crédito fiscal, excluyendo los propios recargos, los gastos de ejecución y las multas por infracciones a las leyes fiscales.</w:t>
      </w:r>
    </w:p>
    <w:p w14:paraId="68F532D6" w14:textId="77777777" w:rsidR="0031406A" w:rsidRPr="0031406A" w:rsidRDefault="0031406A" w:rsidP="0031406A">
      <w:pPr>
        <w:spacing w:line="360" w:lineRule="auto"/>
        <w:jc w:val="both"/>
        <w:rPr>
          <w:rFonts w:ascii="Arial" w:eastAsia="Arial" w:hAnsi="Arial" w:cs="Arial"/>
          <w:lang w:val="es-ES"/>
        </w:rPr>
      </w:pPr>
    </w:p>
    <w:p w14:paraId="21AC2FCF" w14:textId="77777777" w:rsidR="0031406A" w:rsidRPr="00697E94" w:rsidRDefault="0031406A" w:rsidP="0031406A">
      <w:pPr>
        <w:spacing w:line="360" w:lineRule="auto"/>
        <w:jc w:val="both"/>
        <w:rPr>
          <w:rFonts w:ascii="Arial" w:eastAsia="Arial" w:hAnsi="Arial" w:cs="Arial"/>
          <w:lang w:val="es-ES"/>
        </w:rPr>
      </w:pPr>
      <w:r w:rsidRPr="0031406A">
        <w:rPr>
          <w:rFonts w:ascii="Arial" w:eastAsia="Arial" w:hAnsi="Arial" w:cs="Arial"/>
          <w:lang w:val="es-ES"/>
        </w:rPr>
        <w:t>Cuando se conceda prórroga o autorización para pagar en parcialidades los créditos fiscales, se causarán recargos sobre el saldo insoluto a la tasa del 1 % mensual.</w:t>
      </w:r>
    </w:p>
    <w:p w14:paraId="1392F69A" w14:textId="080B220E" w:rsidR="003F2AC8" w:rsidRDefault="003F2AC8" w:rsidP="00697E94">
      <w:pPr>
        <w:spacing w:line="360" w:lineRule="auto"/>
        <w:jc w:val="both"/>
        <w:rPr>
          <w:rFonts w:ascii="Arial" w:eastAsia="Arial" w:hAnsi="Arial" w:cs="Arial"/>
          <w:lang w:val="es-ES"/>
        </w:rPr>
      </w:pPr>
    </w:p>
    <w:p w14:paraId="49251AF1" w14:textId="77777777" w:rsidR="0031406A" w:rsidRPr="00697E94" w:rsidRDefault="0031406A" w:rsidP="0031406A">
      <w:pPr>
        <w:spacing w:line="360" w:lineRule="auto"/>
        <w:jc w:val="center"/>
        <w:rPr>
          <w:rFonts w:ascii="Arial" w:eastAsia="Arial" w:hAnsi="Arial" w:cs="Arial"/>
          <w:b/>
          <w:lang w:val="es-ES"/>
        </w:rPr>
      </w:pPr>
      <w:r w:rsidRPr="00697E94">
        <w:rPr>
          <w:rFonts w:ascii="Arial" w:eastAsia="Arial" w:hAnsi="Arial" w:cs="Arial"/>
          <w:b/>
          <w:lang w:val="es-ES"/>
        </w:rPr>
        <w:t>Aprovechamientos derivados de Recursos Transferidos al Municipio</w:t>
      </w:r>
    </w:p>
    <w:p w14:paraId="2F8774EE" w14:textId="77777777" w:rsidR="0031406A" w:rsidRPr="00697E94" w:rsidRDefault="0031406A" w:rsidP="0031406A">
      <w:pPr>
        <w:spacing w:line="360" w:lineRule="auto"/>
        <w:jc w:val="both"/>
        <w:rPr>
          <w:rFonts w:ascii="Arial" w:eastAsia="Arial" w:hAnsi="Arial" w:cs="Arial"/>
          <w:lang w:val="es-ES"/>
        </w:rPr>
      </w:pPr>
    </w:p>
    <w:p w14:paraId="7A9D9F15" w14:textId="391D62E7" w:rsidR="0031406A" w:rsidRPr="00697E94" w:rsidRDefault="0031406A" w:rsidP="0031406A">
      <w:pPr>
        <w:spacing w:line="360" w:lineRule="auto"/>
        <w:rPr>
          <w:rFonts w:ascii="Arial" w:eastAsia="Arial" w:hAnsi="Arial" w:cs="Arial"/>
          <w:lang w:val="es-ES"/>
        </w:rPr>
      </w:pPr>
      <w:r w:rsidRPr="00697E94">
        <w:rPr>
          <w:rFonts w:ascii="Arial" w:eastAsia="Arial" w:hAnsi="Arial" w:cs="Arial"/>
          <w:b/>
          <w:lang w:val="es-ES"/>
        </w:rPr>
        <w:t>Artículo 11</w:t>
      </w:r>
      <w:r w:rsidR="00B34889">
        <w:rPr>
          <w:rFonts w:ascii="Arial" w:eastAsia="Arial" w:hAnsi="Arial" w:cs="Arial"/>
          <w:b/>
          <w:lang w:val="es-ES"/>
        </w:rPr>
        <w:t>3</w:t>
      </w:r>
      <w:r w:rsidRPr="00697E94">
        <w:rPr>
          <w:rFonts w:ascii="Arial" w:eastAsia="Arial" w:hAnsi="Arial" w:cs="Arial"/>
          <w:b/>
          <w:lang w:val="es-ES"/>
        </w:rPr>
        <w:t xml:space="preserve">.- </w:t>
      </w:r>
      <w:r w:rsidRPr="00697E94">
        <w:rPr>
          <w:rFonts w:ascii="Arial" w:eastAsia="Arial" w:hAnsi="Arial" w:cs="Arial"/>
          <w:lang w:val="es-ES"/>
        </w:rPr>
        <w:t>Corresponderán a este capítulo de ingresos, los que perciba el Municipio por cuenta de:</w:t>
      </w:r>
    </w:p>
    <w:p w14:paraId="0BECD38E" w14:textId="77777777" w:rsidR="0031406A" w:rsidRDefault="0031406A" w:rsidP="0031406A">
      <w:pPr>
        <w:spacing w:line="360" w:lineRule="auto"/>
        <w:rPr>
          <w:rFonts w:ascii="Arial" w:eastAsia="Arial" w:hAnsi="Arial" w:cs="Arial"/>
          <w:lang w:val="es-ES"/>
        </w:rPr>
      </w:pPr>
      <w:r w:rsidRPr="00697E94">
        <w:rPr>
          <w:rFonts w:ascii="Arial" w:eastAsia="Arial" w:hAnsi="Arial" w:cs="Arial"/>
          <w:b/>
          <w:lang w:val="es-ES"/>
        </w:rPr>
        <w:t xml:space="preserve">I.- </w:t>
      </w:r>
      <w:r w:rsidRPr="00697E94">
        <w:rPr>
          <w:rFonts w:ascii="Arial" w:eastAsia="Arial" w:hAnsi="Arial" w:cs="Arial"/>
          <w:lang w:val="es-ES"/>
        </w:rPr>
        <w:t xml:space="preserve">Cesiones; </w:t>
      </w:r>
    </w:p>
    <w:p w14:paraId="177CA9DB" w14:textId="77777777" w:rsidR="0031406A" w:rsidRDefault="0031406A" w:rsidP="0031406A">
      <w:pPr>
        <w:spacing w:line="360" w:lineRule="auto"/>
        <w:rPr>
          <w:rFonts w:ascii="Arial" w:eastAsia="Arial" w:hAnsi="Arial" w:cs="Arial"/>
          <w:lang w:val="es-ES"/>
        </w:rPr>
      </w:pPr>
      <w:r w:rsidRPr="00697E94">
        <w:rPr>
          <w:rFonts w:ascii="Arial" w:eastAsia="Arial" w:hAnsi="Arial" w:cs="Arial"/>
          <w:b/>
          <w:lang w:val="es-ES"/>
        </w:rPr>
        <w:t xml:space="preserve">II.- </w:t>
      </w:r>
      <w:r w:rsidRPr="00697E94">
        <w:rPr>
          <w:rFonts w:ascii="Arial" w:eastAsia="Arial" w:hAnsi="Arial" w:cs="Arial"/>
          <w:lang w:val="es-ES"/>
        </w:rPr>
        <w:t xml:space="preserve">Herencias; </w:t>
      </w:r>
    </w:p>
    <w:p w14:paraId="248D0409" w14:textId="77777777" w:rsidR="0031406A" w:rsidRPr="00697E94" w:rsidRDefault="0031406A" w:rsidP="0031406A">
      <w:pPr>
        <w:spacing w:line="360" w:lineRule="auto"/>
        <w:rPr>
          <w:rFonts w:ascii="Arial" w:eastAsia="Arial" w:hAnsi="Arial" w:cs="Arial"/>
          <w:lang w:val="es-ES"/>
        </w:rPr>
      </w:pPr>
      <w:r w:rsidRPr="00697E94">
        <w:rPr>
          <w:rFonts w:ascii="Arial" w:eastAsia="Arial" w:hAnsi="Arial" w:cs="Arial"/>
          <w:b/>
          <w:lang w:val="es-ES"/>
        </w:rPr>
        <w:t xml:space="preserve">III.- </w:t>
      </w:r>
      <w:r w:rsidRPr="00697E94">
        <w:rPr>
          <w:rFonts w:ascii="Arial" w:eastAsia="Arial" w:hAnsi="Arial" w:cs="Arial"/>
          <w:lang w:val="es-ES"/>
        </w:rPr>
        <w:t>Legados;</w:t>
      </w:r>
    </w:p>
    <w:p w14:paraId="50E0A011" w14:textId="77777777" w:rsidR="0031406A" w:rsidRPr="00697E94" w:rsidRDefault="0031406A" w:rsidP="0031406A">
      <w:pPr>
        <w:spacing w:line="360" w:lineRule="auto"/>
        <w:jc w:val="both"/>
        <w:rPr>
          <w:rFonts w:ascii="Arial" w:eastAsia="Arial" w:hAnsi="Arial" w:cs="Arial"/>
          <w:lang w:val="es-ES"/>
        </w:rPr>
      </w:pPr>
      <w:r w:rsidRPr="00697E94">
        <w:rPr>
          <w:rFonts w:ascii="Arial" w:eastAsia="Arial" w:hAnsi="Arial" w:cs="Arial"/>
          <w:b/>
          <w:lang w:val="es-ES"/>
        </w:rPr>
        <w:t xml:space="preserve">IV.- </w:t>
      </w:r>
      <w:r w:rsidRPr="00697E94">
        <w:rPr>
          <w:rFonts w:ascii="Arial" w:eastAsia="Arial" w:hAnsi="Arial" w:cs="Arial"/>
          <w:lang w:val="es-ES"/>
        </w:rPr>
        <w:t>Donaciones;</w:t>
      </w:r>
    </w:p>
    <w:p w14:paraId="54697B00" w14:textId="77777777" w:rsidR="0031406A" w:rsidRPr="00697E94" w:rsidRDefault="0031406A" w:rsidP="0031406A">
      <w:pPr>
        <w:spacing w:line="360" w:lineRule="auto"/>
        <w:jc w:val="both"/>
        <w:rPr>
          <w:rFonts w:ascii="Arial" w:eastAsia="Arial" w:hAnsi="Arial" w:cs="Arial"/>
          <w:lang w:val="es-ES"/>
        </w:rPr>
      </w:pPr>
      <w:r w:rsidRPr="00697E94">
        <w:rPr>
          <w:rFonts w:ascii="Arial" w:eastAsia="Arial" w:hAnsi="Arial" w:cs="Arial"/>
          <w:b/>
          <w:lang w:val="es-ES"/>
        </w:rPr>
        <w:t xml:space="preserve">V.- </w:t>
      </w:r>
      <w:r w:rsidRPr="00697E94">
        <w:rPr>
          <w:rFonts w:ascii="Arial" w:eastAsia="Arial" w:hAnsi="Arial" w:cs="Arial"/>
          <w:lang w:val="es-ES"/>
        </w:rPr>
        <w:t>Adjudicaciones judiciales;</w:t>
      </w:r>
    </w:p>
    <w:p w14:paraId="6DA08C22" w14:textId="77777777" w:rsidR="0031406A" w:rsidRPr="00697E94" w:rsidRDefault="0031406A" w:rsidP="0031406A">
      <w:pPr>
        <w:spacing w:line="360" w:lineRule="auto"/>
        <w:jc w:val="both"/>
        <w:rPr>
          <w:rFonts w:ascii="Arial" w:eastAsia="Arial" w:hAnsi="Arial" w:cs="Arial"/>
          <w:lang w:val="es-ES"/>
        </w:rPr>
      </w:pPr>
      <w:r w:rsidRPr="00697E94">
        <w:rPr>
          <w:rFonts w:ascii="Arial" w:eastAsia="Arial" w:hAnsi="Arial" w:cs="Arial"/>
          <w:b/>
          <w:lang w:val="es-ES"/>
        </w:rPr>
        <w:t xml:space="preserve">VI.- </w:t>
      </w:r>
      <w:r w:rsidRPr="00697E94">
        <w:rPr>
          <w:rFonts w:ascii="Arial" w:eastAsia="Arial" w:hAnsi="Arial" w:cs="Arial"/>
          <w:lang w:val="es-ES"/>
        </w:rPr>
        <w:t>Adjudicaciones administrativas;</w:t>
      </w:r>
    </w:p>
    <w:p w14:paraId="432CEC16" w14:textId="77777777" w:rsidR="0031406A" w:rsidRPr="00697E94" w:rsidRDefault="0031406A" w:rsidP="0031406A">
      <w:pPr>
        <w:spacing w:line="360" w:lineRule="auto"/>
        <w:jc w:val="both"/>
        <w:rPr>
          <w:rFonts w:ascii="Arial" w:eastAsia="Arial" w:hAnsi="Arial" w:cs="Arial"/>
          <w:lang w:val="es-ES"/>
        </w:rPr>
      </w:pPr>
      <w:r w:rsidRPr="00697E94">
        <w:rPr>
          <w:rFonts w:ascii="Arial" w:eastAsia="Arial" w:hAnsi="Arial" w:cs="Arial"/>
          <w:b/>
          <w:lang w:val="es-ES"/>
        </w:rPr>
        <w:t xml:space="preserve">VII.- </w:t>
      </w:r>
      <w:r w:rsidRPr="00697E94">
        <w:rPr>
          <w:rFonts w:ascii="Arial" w:eastAsia="Arial" w:hAnsi="Arial" w:cs="Arial"/>
          <w:lang w:val="es-ES"/>
        </w:rPr>
        <w:t>Subsidios de otro nivel de gobierno;</w:t>
      </w:r>
    </w:p>
    <w:p w14:paraId="2D69EC06" w14:textId="77777777" w:rsidR="0031406A" w:rsidRPr="00697E94" w:rsidRDefault="0031406A" w:rsidP="0031406A">
      <w:pPr>
        <w:spacing w:line="360" w:lineRule="auto"/>
        <w:jc w:val="both"/>
        <w:rPr>
          <w:rFonts w:ascii="Arial" w:eastAsia="Arial" w:hAnsi="Arial" w:cs="Arial"/>
          <w:lang w:val="es-ES"/>
        </w:rPr>
      </w:pPr>
      <w:r w:rsidRPr="00697E94">
        <w:rPr>
          <w:rFonts w:ascii="Arial" w:eastAsia="Arial" w:hAnsi="Arial" w:cs="Arial"/>
          <w:b/>
          <w:lang w:val="es-ES"/>
        </w:rPr>
        <w:t xml:space="preserve">VIII.- </w:t>
      </w:r>
      <w:r w:rsidRPr="00697E94">
        <w:rPr>
          <w:rFonts w:ascii="Arial" w:eastAsia="Arial" w:hAnsi="Arial" w:cs="Arial"/>
          <w:lang w:val="es-ES"/>
        </w:rPr>
        <w:t>Subsidios de organismos públicos y privados, y</w:t>
      </w:r>
    </w:p>
    <w:p w14:paraId="53906876" w14:textId="77777777" w:rsidR="0031406A" w:rsidRPr="00697E94" w:rsidRDefault="0031406A" w:rsidP="0031406A">
      <w:pPr>
        <w:spacing w:line="360" w:lineRule="auto"/>
        <w:jc w:val="both"/>
        <w:rPr>
          <w:rFonts w:ascii="Arial" w:eastAsia="Arial" w:hAnsi="Arial" w:cs="Arial"/>
          <w:lang w:val="es-ES"/>
        </w:rPr>
      </w:pPr>
      <w:r w:rsidRPr="00697E94">
        <w:rPr>
          <w:rFonts w:ascii="Arial" w:eastAsia="Arial" w:hAnsi="Arial" w:cs="Arial"/>
          <w:b/>
          <w:lang w:val="es-ES"/>
        </w:rPr>
        <w:t>IX</w:t>
      </w:r>
      <w:r w:rsidRPr="00697E94">
        <w:rPr>
          <w:rFonts w:ascii="Arial" w:eastAsia="Arial" w:hAnsi="Arial" w:cs="Arial"/>
          <w:lang w:val="es-ES"/>
        </w:rPr>
        <w:t>. Multas impuestas por autoridades administrativas federales no fiscales.</w:t>
      </w:r>
    </w:p>
    <w:p w14:paraId="7A5DEB55" w14:textId="77777777" w:rsidR="00E45CED" w:rsidRDefault="00E45CED" w:rsidP="00D33365">
      <w:pPr>
        <w:spacing w:line="360" w:lineRule="auto"/>
        <w:jc w:val="center"/>
        <w:rPr>
          <w:rFonts w:ascii="Arial" w:eastAsia="Arial" w:hAnsi="Arial" w:cs="Arial"/>
          <w:b/>
          <w:lang w:val="es-ES"/>
        </w:rPr>
      </w:pPr>
    </w:p>
    <w:p w14:paraId="50C6A856" w14:textId="65A80893" w:rsidR="0031406A" w:rsidRPr="00697E94" w:rsidRDefault="0031406A" w:rsidP="00D33365">
      <w:pPr>
        <w:spacing w:line="360" w:lineRule="auto"/>
        <w:jc w:val="center"/>
        <w:rPr>
          <w:rFonts w:ascii="Arial" w:eastAsia="Arial" w:hAnsi="Arial" w:cs="Arial"/>
          <w:b/>
          <w:lang w:val="es-ES"/>
        </w:rPr>
      </w:pPr>
      <w:r w:rsidRPr="00697E94">
        <w:rPr>
          <w:rFonts w:ascii="Arial" w:eastAsia="Arial" w:hAnsi="Arial" w:cs="Arial"/>
          <w:b/>
          <w:lang w:val="es-ES"/>
        </w:rPr>
        <w:t>Aprovechamientos Diversos de tipo corriente</w:t>
      </w:r>
    </w:p>
    <w:p w14:paraId="7034CAC6" w14:textId="77777777" w:rsidR="0031406A" w:rsidRPr="00697E94" w:rsidRDefault="0031406A" w:rsidP="0031406A">
      <w:pPr>
        <w:spacing w:line="360" w:lineRule="auto"/>
        <w:rPr>
          <w:rFonts w:ascii="Arial" w:hAnsi="Arial" w:cs="Arial"/>
          <w:lang w:val="es-ES"/>
        </w:rPr>
      </w:pPr>
    </w:p>
    <w:p w14:paraId="3453FE79" w14:textId="2FCE6205" w:rsidR="0031406A" w:rsidRPr="00697E94" w:rsidRDefault="0031406A" w:rsidP="0031406A">
      <w:pPr>
        <w:spacing w:line="360" w:lineRule="auto"/>
        <w:jc w:val="both"/>
        <w:rPr>
          <w:rFonts w:ascii="Arial" w:eastAsia="Arial" w:hAnsi="Arial" w:cs="Arial"/>
          <w:lang w:val="es-ES"/>
        </w:rPr>
      </w:pPr>
      <w:r w:rsidRPr="00697E94">
        <w:rPr>
          <w:rFonts w:ascii="Arial" w:eastAsia="Arial" w:hAnsi="Arial" w:cs="Arial"/>
          <w:b/>
          <w:lang w:val="es-ES"/>
        </w:rPr>
        <w:t>Artículo 11</w:t>
      </w:r>
      <w:r w:rsidR="00B34889">
        <w:rPr>
          <w:rFonts w:ascii="Arial" w:eastAsia="Arial" w:hAnsi="Arial" w:cs="Arial"/>
          <w:b/>
          <w:lang w:val="es-ES"/>
        </w:rPr>
        <w:t>4</w:t>
      </w:r>
      <w:r w:rsidRPr="00697E94">
        <w:rPr>
          <w:rFonts w:ascii="Arial" w:eastAsia="Arial" w:hAnsi="Arial" w:cs="Arial"/>
          <w:b/>
          <w:lang w:val="es-ES"/>
        </w:rPr>
        <w:t xml:space="preserve">.- </w:t>
      </w:r>
      <w:r w:rsidRPr="00697E94">
        <w:rPr>
          <w:rFonts w:ascii="Arial" w:eastAsia="Arial" w:hAnsi="Arial" w:cs="Arial"/>
          <w:lang w:val="es-ES"/>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535A4565" w14:textId="77777777" w:rsidR="0031406A" w:rsidRDefault="0031406A" w:rsidP="00697E94">
      <w:pPr>
        <w:spacing w:line="360" w:lineRule="auto"/>
        <w:jc w:val="both"/>
        <w:rPr>
          <w:rFonts w:ascii="Arial" w:eastAsia="Arial" w:hAnsi="Arial" w:cs="Arial"/>
          <w:lang w:val="es-ES"/>
        </w:rPr>
      </w:pPr>
    </w:p>
    <w:p w14:paraId="69BE29A5" w14:textId="372F5C7D" w:rsidR="0031406A" w:rsidRDefault="0031406A" w:rsidP="0031406A">
      <w:pPr>
        <w:spacing w:line="360" w:lineRule="auto"/>
        <w:jc w:val="center"/>
        <w:rPr>
          <w:rFonts w:ascii="Arial" w:eastAsia="Arial" w:hAnsi="Arial" w:cs="Arial"/>
          <w:b/>
          <w:lang w:val="es-ES"/>
        </w:rPr>
      </w:pPr>
      <w:r>
        <w:rPr>
          <w:rFonts w:ascii="Arial" w:eastAsia="Arial" w:hAnsi="Arial" w:cs="Arial"/>
          <w:b/>
          <w:lang w:val="es-ES"/>
        </w:rPr>
        <w:t>CAPÍTULO VI</w:t>
      </w:r>
    </w:p>
    <w:p w14:paraId="0ECBB019" w14:textId="46420BB3" w:rsidR="0031406A" w:rsidRDefault="0031406A" w:rsidP="0031406A">
      <w:pPr>
        <w:spacing w:line="360" w:lineRule="auto"/>
        <w:jc w:val="center"/>
        <w:rPr>
          <w:rFonts w:ascii="Arial" w:eastAsia="Arial" w:hAnsi="Arial" w:cs="Arial"/>
          <w:b/>
          <w:lang w:val="es-ES"/>
        </w:rPr>
      </w:pPr>
      <w:r>
        <w:rPr>
          <w:rFonts w:ascii="Arial" w:eastAsia="Arial" w:hAnsi="Arial" w:cs="Arial"/>
          <w:b/>
          <w:lang w:val="es-ES"/>
        </w:rPr>
        <w:t>PARTICIPACIONES Y APORTACIONES</w:t>
      </w:r>
    </w:p>
    <w:p w14:paraId="24720BF9" w14:textId="77777777" w:rsidR="0031406A" w:rsidRDefault="0031406A" w:rsidP="0031406A">
      <w:pPr>
        <w:spacing w:line="360" w:lineRule="auto"/>
        <w:jc w:val="center"/>
        <w:rPr>
          <w:rFonts w:ascii="Arial" w:eastAsia="Arial" w:hAnsi="Arial" w:cs="Arial"/>
          <w:b/>
          <w:lang w:val="es-ES"/>
        </w:rPr>
      </w:pPr>
    </w:p>
    <w:p w14:paraId="5D224DC4" w14:textId="75DBCC1C" w:rsidR="0031406A" w:rsidRPr="00697E94" w:rsidRDefault="0031406A" w:rsidP="0031406A">
      <w:pPr>
        <w:spacing w:line="360" w:lineRule="auto"/>
        <w:jc w:val="both"/>
        <w:rPr>
          <w:rFonts w:ascii="Arial" w:eastAsia="Arial" w:hAnsi="Arial" w:cs="Arial"/>
          <w:lang w:val="es-ES"/>
        </w:rPr>
      </w:pPr>
      <w:r w:rsidRPr="00697E94">
        <w:rPr>
          <w:rFonts w:ascii="Arial" w:eastAsia="Arial" w:hAnsi="Arial" w:cs="Arial"/>
          <w:b/>
          <w:lang w:val="es-ES"/>
        </w:rPr>
        <w:t>Artículo 11</w:t>
      </w:r>
      <w:r w:rsidR="00B34889">
        <w:rPr>
          <w:rFonts w:ascii="Arial" w:eastAsia="Arial" w:hAnsi="Arial" w:cs="Arial"/>
          <w:b/>
          <w:lang w:val="es-ES"/>
        </w:rPr>
        <w:t>5</w:t>
      </w:r>
      <w:r w:rsidRPr="00697E94">
        <w:rPr>
          <w:rFonts w:ascii="Arial" w:eastAsia="Arial" w:hAnsi="Arial" w:cs="Arial"/>
          <w:b/>
          <w:lang w:val="es-ES"/>
        </w:rPr>
        <w:t xml:space="preserve">.- </w:t>
      </w:r>
      <w:r w:rsidRPr="00697E94">
        <w:rPr>
          <w:rFonts w:ascii="Arial" w:eastAsia="Arial" w:hAnsi="Arial" w:cs="Arial"/>
          <w:lang w:val="es-ES"/>
        </w:rPr>
        <w:t xml:space="preserve">Son participaciones y aportaciones, los ingresos provenientes de contribuciones y aprovechamientos federales o estatales que tienen derecho a percibir los </w:t>
      </w:r>
      <w:r>
        <w:rPr>
          <w:rFonts w:ascii="Arial" w:eastAsia="Arial" w:hAnsi="Arial" w:cs="Arial"/>
          <w:lang w:val="es-ES"/>
        </w:rPr>
        <w:t xml:space="preserve">municipios, en virtud de los </w:t>
      </w:r>
      <w:r w:rsidRPr="00697E94">
        <w:rPr>
          <w:rFonts w:ascii="Arial" w:eastAsia="Arial" w:hAnsi="Arial" w:cs="Arial"/>
          <w:lang w:val="es-ES"/>
        </w:rPr>
        <w:t xml:space="preserve">convenios de adhesión al Sistema Nacional de Coordinación Fiscal, celebrados entre el Estado y la </w:t>
      </w:r>
      <w:r w:rsidRPr="00697E94">
        <w:rPr>
          <w:rFonts w:ascii="Arial" w:eastAsia="Arial" w:hAnsi="Arial" w:cs="Arial"/>
          <w:lang w:val="es-ES"/>
        </w:rPr>
        <w:lastRenderedPageBreak/>
        <w:t>Federación o de las leyes fiscales relativas y conforme a las normas que establezcan y regulen su distribución.</w:t>
      </w:r>
    </w:p>
    <w:p w14:paraId="080E45D4" w14:textId="77777777" w:rsidR="0031406A" w:rsidRPr="00697E94" w:rsidRDefault="0031406A" w:rsidP="0031406A">
      <w:pPr>
        <w:spacing w:line="360" w:lineRule="auto"/>
        <w:jc w:val="both"/>
        <w:rPr>
          <w:rFonts w:ascii="Arial" w:eastAsia="Arial" w:hAnsi="Arial" w:cs="Arial"/>
          <w:b/>
          <w:lang w:val="es-ES"/>
        </w:rPr>
      </w:pPr>
    </w:p>
    <w:p w14:paraId="26997F87" w14:textId="77777777" w:rsidR="0031406A" w:rsidRDefault="0031406A" w:rsidP="0031406A">
      <w:pPr>
        <w:spacing w:line="360" w:lineRule="auto"/>
        <w:jc w:val="both"/>
        <w:rPr>
          <w:rFonts w:ascii="Arial" w:eastAsia="Arial" w:hAnsi="Arial" w:cs="Arial"/>
          <w:lang w:val="es-ES"/>
        </w:rPr>
      </w:pPr>
      <w:r w:rsidRPr="00697E94">
        <w:rPr>
          <w:rFonts w:ascii="Arial" w:eastAsia="Arial" w:hAnsi="Arial" w:cs="Arial"/>
          <w:lang w:val="es-ES"/>
        </w:rPr>
        <w:t>La Hacienda Pública Municipal percibirá las participaciones estatales y federales determinadas en los convenios relativos y en la Ley de Coordinación Fiscal del Estado.</w:t>
      </w:r>
    </w:p>
    <w:p w14:paraId="5A2D5DF4" w14:textId="77777777" w:rsidR="0031406A" w:rsidRDefault="0031406A" w:rsidP="0031406A">
      <w:pPr>
        <w:spacing w:line="360" w:lineRule="auto"/>
        <w:jc w:val="both"/>
        <w:rPr>
          <w:rFonts w:ascii="Arial" w:eastAsia="Arial" w:hAnsi="Arial" w:cs="Arial"/>
          <w:lang w:val="es-ES"/>
        </w:rPr>
      </w:pPr>
    </w:p>
    <w:p w14:paraId="08CE43F4" w14:textId="54179CB8" w:rsidR="0031406A" w:rsidRDefault="0031406A" w:rsidP="0031406A">
      <w:pPr>
        <w:spacing w:line="360" w:lineRule="auto"/>
        <w:jc w:val="center"/>
        <w:rPr>
          <w:rFonts w:ascii="Arial" w:eastAsia="Arial" w:hAnsi="Arial" w:cs="Arial"/>
          <w:b/>
          <w:lang w:val="es-ES"/>
        </w:rPr>
      </w:pPr>
      <w:r>
        <w:rPr>
          <w:rFonts w:ascii="Arial" w:eastAsia="Arial" w:hAnsi="Arial" w:cs="Arial"/>
          <w:b/>
          <w:lang w:val="es-ES"/>
        </w:rPr>
        <w:t>CAPÍTULO V</w:t>
      </w:r>
      <w:r w:rsidR="00C02BBB">
        <w:rPr>
          <w:rFonts w:ascii="Arial" w:eastAsia="Arial" w:hAnsi="Arial" w:cs="Arial"/>
          <w:b/>
          <w:lang w:val="es-ES"/>
        </w:rPr>
        <w:t>II</w:t>
      </w:r>
    </w:p>
    <w:p w14:paraId="0001A844" w14:textId="77777777" w:rsidR="0031406A" w:rsidRPr="00697E94" w:rsidRDefault="0031406A" w:rsidP="0031406A">
      <w:pPr>
        <w:spacing w:line="360" w:lineRule="auto"/>
        <w:jc w:val="center"/>
        <w:rPr>
          <w:rFonts w:ascii="Arial" w:eastAsia="Arial" w:hAnsi="Arial" w:cs="Arial"/>
          <w:b/>
          <w:lang w:val="es-ES"/>
        </w:rPr>
      </w:pPr>
      <w:r w:rsidRPr="00697E94">
        <w:rPr>
          <w:rFonts w:ascii="Arial" w:eastAsia="Arial" w:hAnsi="Arial" w:cs="Arial"/>
          <w:b/>
          <w:lang w:val="es-ES"/>
        </w:rPr>
        <w:t>INGRESOS EXTRAORDINARIOS, TRANSFERENCIAS, ASIGNACIONES, SUBSIDIOS Y OTRAS AYUDAS</w:t>
      </w:r>
    </w:p>
    <w:p w14:paraId="5AA0E236" w14:textId="77777777" w:rsidR="0031406A" w:rsidRPr="00697E94" w:rsidRDefault="0031406A" w:rsidP="0031406A">
      <w:pPr>
        <w:spacing w:line="360" w:lineRule="auto"/>
        <w:rPr>
          <w:rFonts w:ascii="Arial" w:hAnsi="Arial" w:cs="Arial"/>
          <w:lang w:val="es-ES"/>
        </w:rPr>
      </w:pPr>
    </w:p>
    <w:p w14:paraId="69132395" w14:textId="77777777" w:rsidR="0031406A" w:rsidRPr="00697E94" w:rsidRDefault="0031406A" w:rsidP="0031406A">
      <w:pPr>
        <w:spacing w:line="360" w:lineRule="auto"/>
        <w:jc w:val="center"/>
        <w:rPr>
          <w:rFonts w:ascii="Arial" w:eastAsia="Arial" w:hAnsi="Arial" w:cs="Arial"/>
          <w:b/>
          <w:lang w:val="es-ES"/>
        </w:rPr>
      </w:pPr>
      <w:r w:rsidRPr="00697E94">
        <w:rPr>
          <w:rFonts w:ascii="Arial" w:eastAsia="Arial" w:hAnsi="Arial" w:cs="Arial"/>
          <w:b/>
          <w:lang w:val="es-ES"/>
        </w:rPr>
        <w:t>Las recibidas por conceptos diversos a participaciones, aportaciones o aprovechamientos</w:t>
      </w:r>
    </w:p>
    <w:p w14:paraId="1E48FD66" w14:textId="77777777" w:rsidR="0031406A" w:rsidRPr="00697E94" w:rsidRDefault="0031406A" w:rsidP="0031406A">
      <w:pPr>
        <w:spacing w:line="360" w:lineRule="auto"/>
        <w:rPr>
          <w:rFonts w:ascii="Arial" w:hAnsi="Arial" w:cs="Arial"/>
          <w:lang w:val="es-ES"/>
        </w:rPr>
      </w:pPr>
    </w:p>
    <w:p w14:paraId="712DE59A" w14:textId="005771AA" w:rsidR="0031406A" w:rsidRPr="00697E94" w:rsidRDefault="0031406A" w:rsidP="0031406A">
      <w:pPr>
        <w:spacing w:line="360" w:lineRule="auto"/>
        <w:jc w:val="both"/>
        <w:rPr>
          <w:rFonts w:ascii="Arial" w:eastAsia="Arial" w:hAnsi="Arial" w:cs="Arial"/>
          <w:lang w:val="es-ES"/>
        </w:rPr>
      </w:pPr>
      <w:r w:rsidRPr="00697E94">
        <w:rPr>
          <w:rFonts w:ascii="Arial" w:eastAsia="Arial" w:hAnsi="Arial" w:cs="Arial"/>
          <w:b/>
          <w:lang w:val="es-ES"/>
        </w:rPr>
        <w:t>Artículo 11</w:t>
      </w:r>
      <w:r w:rsidR="00B34889">
        <w:rPr>
          <w:rFonts w:ascii="Arial" w:eastAsia="Arial" w:hAnsi="Arial" w:cs="Arial"/>
          <w:b/>
          <w:lang w:val="es-ES"/>
        </w:rPr>
        <w:t>6</w:t>
      </w:r>
      <w:r w:rsidRPr="00697E94">
        <w:rPr>
          <w:rFonts w:ascii="Arial" w:eastAsia="Arial" w:hAnsi="Arial" w:cs="Arial"/>
          <w:b/>
          <w:lang w:val="es-ES"/>
        </w:rPr>
        <w:t xml:space="preserve">.- </w:t>
      </w:r>
      <w:r w:rsidRPr="00697E94">
        <w:rPr>
          <w:rFonts w:ascii="Arial" w:eastAsia="Arial" w:hAnsi="Arial" w:cs="Arial"/>
          <w:lang w:val="es-ES"/>
        </w:rPr>
        <w:t>Son ingresos extraordinarios los empréstitos, los subsidios y los decretados excepcionalmente por el Congreso del Estado, o cuando los reciba de la Federación o del Estado, por conceptos diferentes a participaciones o aportaciones.</w:t>
      </w:r>
    </w:p>
    <w:p w14:paraId="197A32F5" w14:textId="77777777" w:rsidR="0031406A" w:rsidRPr="00697E94" w:rsidRDefault="0031406A" w:rsidP="0031406A">
      <w:pPr>
        <w:spacing w:line="360" w:lineRule="auto"/>
        <w:jc w:val="both"/>
        <w:rPr>
          <w:rFonts w:ascii="Arial" w:eastAsia="Arial" w:hAnsi="Arial" w:cs="Arial"/>
          <w:lang w:val="es-ES"/>
        </w:rPr>
      </w:pPr>
    </w:p>
    <w:p w14:paraId="3A5D8DBD" w14:textId="2B974347" w:rsidR="000455EA" w:rsidRPr="000455EA" w:rsidRDefault="000455EA" w:rsidP="00697E94">
      <w:pPr>
        <w:spacing w:line="360" w:lineRule="auto"/>
        <w:jc w:val="center"/>
        <w:rPr>
          <w:rFonts w:ascii="Arial" w:eastAsia="Arial" w:hAnsi="Arial" w:cs="Arial"/>
          <w:b/>
          <w:bCs/>
          <w:lang w:val="es-ES"/>
        </w:rPr>
      </w:pPr>
      <w:r w:rsidRPr="000455EA">
        <w:rPr>
          <w:rFonts w:ascii="Arial" w:eastAsia="Arial" w:hAnsi="Arial" w:cs="Arial"/>
          <w:b/>
          <w:bCs/>
          <w:lang w:val="es-ES"/>
        </w:rPr>
        <w:t>TÍTULO TERCERO</w:t>
      </w:r>
    </w:p>
    <w:p w14:paraId="75EECB20" w14:textId="529E5AB6" w:rsidR="00FA28EB" w:rsidRPr="00697E94" w:rsidRDefault="000455EA" w:rsidP="00697E94">
      <w:pPr>
        <w:spacing w:line="360" w:lineRule="auto"/>
        <w:jc w:val="center"/>
        <w:rPr>
          <w:rFonts w:ascii="Arial" w:eastAsia="Arial" w:hAnsi="Arial" w:cs="Arial"/>
          <w:b/>
          <w:bCs/>
          <w:lang w:val="es-ES"/>
        </w:rPr>
      </w:pPr>
      <w:r w:rsidRPr="000455EA">
        <w:rPr>
          <w:rFonts w:ascii="Arial" w:eastAsia="Arial" w:hAnsi="Arial" w:cs="Arial"/>
          <w:b/>
          <w:bCs/>
          <w:lang w:val="es-ES"/>
        </w:rPr>
        <w:t>PROCEDIMIENTO ADMINISTRATIVO DE EJECUCIÓN</w:t>
      </w:r>
    </w:p>
    <w:p w14:paraId="11937A86" w14:textId="77777777" w:rsidR="00C1522A" w:rsidRDefault="00C1522A" w:rsidP="00E45CED">
      <w:pPr>
        <w:jc w:val="center"/>
        <w:rPr>
          <w:rFonts w:ascii="Arial" w:eastAsia="Arial" w:hAnsi="Arial" w:cs="Arial"/>
          <w:b/>
          <w:bCs/>
          <w:lang w:val="es-ES"/>
        </w:rPr>
      </w:pPr>
    </w:p>
    <w:p w14:paraId="64F38B46" w14:textId="0976ABF6" w:rsidR="00FA28EB" w:rsidRPr="00697E94" w:rsidRDefault="00C1522A" w:rsidP="00697E94">
      <w:pPr>
        <w:spacing w:line="360" w:lineRule="auto"/>
        <w:jc w:val="center"/>
        <w:rPr>
          <w:rFonts w:ascii="Arial" w:eastAsia="Arial" w:hAnsi="Arial" w:cs="Arial"/>
          <w:b/>
          <w:bCs/>
          <w:lang w:val="es-ES"/>
        </w:rPr>
      </w:pPr>
      <w:r w:rsidRPr="00697E94">
        <w:rPr>
          <w:rFonts w:ascii="Arial" w:eastAsia="Arial" w:hAnsi="Arial" w:cs="Arial"/>
          <w:b/>
          <w:bCs/>
          <w:lang w:val="es-ES"/>
        </w:rPr>
        <w:t>CAPÍTULO I</w:t>
      </w:r>
    </w:p>
    <w:p w14:paraId="5ED24099" w14:textId="2C835C95" w:rsidR="00FA28EB" w:rsidRDefault="000455EA" w:rsidP="000455EA">
      <w:pPr>
        <w:spacing w:line="360" w:lineRule="auto"/>
        <w:jc w:val="center"/>
        <w:rPr>
          <w:rFonts w:ascii="Arial" w:eastAsia="Arial" w:hAnsi="Arial" w:cs="Arial"/>
          <w:b/>
          <w:bCs/>
          <w:lang w:val="es-ES"/>
        </w:rPr>
      </w:pPr>
      <w:r w:rsidRPr="000455EA">
        <w:rPr>
          <w:rFonts w:ascii="Arial" w:eastAsia="Arial" w:hAnsi="Arial" w:cs="Arial"/>
          <w:b/>
          <w:bCs/>
          <w:lang w:val="es-ES"/>
        </w:rPr>
        <w:t>Generalidades</w:t>
      </w:r>
    </w:p>
    <w:p w14:paraId="46838357" w14:textId="77777777" w:rsidR="000455EA" w:rsidRPr="00697E94" w:rsidRDefault="000455EA" w:rsidP="000455EA">
      <w:pPr>
        <w:spacing w:line="360" w:lineRule="auto"/>
        <w:jc w:val="center"/>
        <w:rPr>
          <w:rFonts w:ascii="Arial" w:eastAsia="Arial" w:hAnsi="Arial" w:cs="Arial"/>
          <w:b/>
          <w:lang w:val="es-ES"/>
        </w:rPr>
      </w:pPr>
    </w:p>
    <w:p w14:paraId="1F262601" w14:textId="441E8853" w:rsidR="00FD684A" w:rsidRPr="00697E94" w:rsidRDefault="00FA28EB"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117</w:t>
      </w:r>
      <w:r w:rsidRPr="00697E94">
        <w:rPr>
          <w:rFonts w:ascii="Arial" w:eastAsia="Arial" w:hAnsi="Arial" w:cs="Arial"/>
          <w:b/>
          <w:lang w:val="es-ES"/>
        </w:rPr>
        <w:t xml:space="preserve">.- </w:t>
      </w:r>
      <w:r w:rsidR="00FD684A" w:rsidRPr="00697E94">
        <w:rPr>
          <w:rFonts w:ascii="Arial" w:eastAsia="Arial" w:hAnsi="Arial" w:cs="Arial"/>
          <w:lang w:val="es-ES"/>
        </w:rPr>
        <w:t>Las autoridades fiscales municipales exigirán el pago de las contribuciones, los aprovechamientos y de los créditos fiscales que no hubiesen sido cubiertos o garantizados en las fechas y plazos señalados en la presente Ley, mediante el procedimiento administrativo de ejecución, sujetándose en todo caso, a lo dispuesto en el Código Fiscal del Estado y a falta de disposición expresa en este último, se estará a lo dispuesto en el Código Fiscal de la Federación.</w:t>
      </w:r>
    </w:p>
    <w:p w14:paraId="2667B463" w14:textId="77777777" w:rsidR="00FF23B9" w:rsidRPr="00697E94" w:rsidRDefault="00FF23B9" w:rsidP="00697E94">
      <w:pPr>
        <w:spacing w:line="360" w:lineRule="auto"/>
        <w:jc w:val="both"/>
        <w:rPr>
          <w:rFonts w:ascii="Arial" w:eastAsia="Arial" w:hAnsi="Arial" w:cs="Arial"/>
          <w:lang w:val="es-ES"/>
        </w:rPr>
      </w:pPr>
    </w:p>
    <w:p w14:paraId="3B44A136" w14:textId="7A8EACAC" w:rsidR="00FA28EB" w:rsidRPr="00697E94" w:rsidRDefault="00FD684A" w:rsidP="00697E94">
      <w:pPr>
        <w:spacing w:line="360" w:lineRule="auto"/>
        <w:jc w:val="both"/>
        <w:rPr>
          <w:rFonts w:ascii="Arial" w:eastAsia="Arial" w:hAnsi="Arial" w:cs="Arial"/>
          <w:lang w:val="es-ES"/>
        </w:rPr>
      </w:pPr>
      <w:r w:rsidRPr="00697E94">
        <w:rPr>
          <w:rFonts w:ascii="Arial" w:eastAsia="Arial" w:hAnsi="Arial" w:cs="Arial"/>
          <w:lang w:val="es-ES"/>
        </w:rPr>
        <w:t>En todo caso las autoridades fiscales municipales deberán señalar en los mandamientos escritos correspondientes el texto legal en el que se fundamenten.</w:t>
      </w:r>
    </w:p>
    <w:p w14:paraId="4E8348D5" w14:textId="1D8DE115" w:rsidR="00F51953" w:rsidRPr="00697E94" w:rsidRDefault="00F51953" w:rsidP="00697E94">
      <w:pPr>
        <w:spacing w:line="360" w:lineRule="auto"/>
        <w:jc w:val="both"/>
        <w:rPr>
          <w:rFonts w:ascii="Arial" w:eastAsia="Arial" w:hAnsi="Arial" w:cs="Arial"/>
          <w:lang w:val="es-ES"/>
        </w:rPr>
      </w:pPr>
    </w:p>
    <w:p w14:paraId="6B7FCF0B" w14:textId="77777777" w:rsidR="00F51953" w:rsidRPr="00697E94" w:rsidRDefault="00F51953" w:rsidP="00697E94">
      <w:pPr>
        <w:spacing w:line="360" w:lineRule="auto"/>
        <w:jc w:val="center"/>
        <w:rPr>
          <w:rFonts w:ascii="Arial" w:eastAsia="Arial" w:hAnsi="Arial" w:cs="Arial"/>
          <w:b/>
          <w:bCs/>
          <w:lang w:val="es-ES"/>
        </w:rPr>
      </w:pPr>
      <w:r w:rsidRPr="00697E94">
        <w:rPr>
          <w:rFonts w:ascii="Arial" w:eastAsia="Arial" w:hAnsi="Arial" w:cs="Arial"/>
          <w:b/>
          <w:bCs/>
          <w:lang w:val="es-ES"/>
        </w:rPr>
        <w:t>Sección Primera</w:t>
      </w:r>
    </w:p>
    <w:p w14:paraId="6700A3F7" w14:textId="4689E2C4" w:rsidR="00F51953" w:rsidRPr="00697E94" w:rsidRDefault="00F51953" w:rsidP="00697E94">
      <w:pPr>
        <w:spacing w:line="360" w:lineRule="auto"/>
        <w:jc w:val="center"/>
        <w:rPr>
          <w:rFonts w:ascii="Arial" w:eastAsia="Arial" w:hAnsi="Arial" w:cs="Arial"/>
          <w:b/>
          <w:bCs/>
          <w:lang w:val="es-ES"/>
        </w:rPr>
      </w:pPr>
      <w:r w:rsidRPr="00697E94">
        <w:rPr>
          <w:rFonts w:ascii="Arial" w:eastAsia="Arial" w:hAnsi="Arial" w:cs="Arial"/>
          <w:b/>
          <w:bCs/>
          <w:lang w:val="es-ES"/>
        </w:rPr>
        <w:t>De los Gastos de Ejecución</w:t>
      </w:r>
      <w:r w:rsidRPr="00697E94">
        <w:rPr>
          <w:rFonts w:ascii="Arial" w:eastAsia="Arial" w:hAnsi="Arial" w:cs="Arial"/>
          <w:b/>
          <w:bCs/>
          <w:lang w:val="es-ES"/>
        </w:rPr>
        <w:cr/>
      </w:r>
    </w:p>
    <w:p w14:paraId="0327693F" w14:textId="32EC8B32" w:rsidR="00F51953" w:rsidRPr="00697E94" w:rsidRDefault="00F51953"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118</w:t>
      </w:r>
      <w:r w:rsidRPr="00697E94">
        <w:rPr>
          <w:rFonts w:ascii="Arial" w:eastAsia="Arial" w:hAnsi="Arial" w:cs="Arial"/>
          <w:b/>
          <w:lang w:val="es-ES"/>
        </w:rPr>
        <w:t xml:space="preserve">.- </w:t>
      </w:r>
      <w:r w:rsidRPr="00697E94">
        <w:rPr>
          <w:rFonts w:ascii="Arial" w:eastAsia="Arial" w:hAnsi="Arial" w:cs="Arial"/>
          <w:lang w:val="es-ES"/>
        </w:rPr>
        <w:t xml:space="preserve">Cuando las autoridades fiscales municipales utilicen el procedimiento administrativo de ejecución, para el cobro de una contribución o de un crédito fiscal, el contribuyente estará obligado a </w:t>
      </w:r>
      <w:r w:rsidRPr="00697E94">
        <w:rPr>
          <w:rFonts w:ascii="Arial" w:eastAsia="Arial" w:hAnsi="Arial" w:cs="Arial"/>
          <w:lang w:val="es-ES"/>
        </w:rPr>
        <w:lastRenderedPageBreak/>
        <w:t>pagar el .02 de la contribución o del crédito fiscal correspondiente, por concepto de gastos de ejecución, por cada una de las diligencias que a continuación, se relacionan:</w:t>
      </w:r>
    </w:p>
    <w:p w14:paraId="19FD350F" w14:textId="38CAAB51" w:rsidR="00F51953" w:rsidRPr="00C1522A" w:rsidRDefault="00F51953" w:rsidP="00551051">
      <w:pPr>
        <w:pStyle w:val="Prrafodelista"/>
        <w:numPr>
          <w:ilvl w:val="0"/>
          <w:numId w:val="58"/>
        </w:numPr>
        <w:spacing w:line="360" w:lineRule="auto"/>
        <w:jc w:val="both"/>
        <w:rPr>
          <w:rFonts w:ascii="Arial" w:eastAsia="Arial" w:hAnsi="Arial" w:cs="Arial"/>
          <w:lang w:val="es-ES"/>
        </w:rPr>
      </w:pPr>
      <w:r w:rsidRPr="00C1522A">
        <w:rPr>
          <w:rFonts w:ascii="Arial" w:eastAsia="Arial" w:hAnsi="Arial" w:cs="Arial"/>
          <w:lang w:val="es-ES"/>
        </w:rPr>
        <w:t>Por la de requerimiento.</w:t>
      </w:r>
    </w:p>
    <w:p w14:paraId="21E94982" w14:textId="521B0749" w:rsidR="00F51953" w:rsidRPr="00C1522A" w:rsidRDefault="00F51953" w:rsidP="00551051">
      <w:pPr>
        <w:pStyle w:val="Prrafodelista"/>
        <w:numPr>
          <w:ilvl w:val="0"/>
          <w:numId w:val="58"/>
        </w:numPr>
        <w:spacing w:line="360" w:lineRule="auto"/>
        <w:jc w:val="both"/>
        <w:rPr>
          <w:rFonts w:ascii="Arial" w:eastAsia="Arial" w:hAnsi="Arial" w:cs="Arial"/>
          <w:lang w:val="es-ES"/>
        </w:rPr>
      </w:pPr>
      <w:r w:rsidRPr="00C1522A">
        <w:rPr>
          <w:rFonts w:ascii="Arial" w:eastAsia="Arial" w:hAnsi="Arial" w:cs="Arial"/>
          <w:lang w:val="es-ES"/>
        </w:rPr>
        <w:t>Por la de embargo, incluyendo el señalado en el inciso e) del artículo 9 de esta Ley.</w:t>
      </w:r>
    </w:p>
    <w:p w14:paraId="0DB5CE88" w14:textId="71F36996" w:rsidR="00F51953" w:rsidRPr="00C1522A" w:rsidRDefault="00F51953" w:rsidP="00551051">
      <w:pPr>
        <w:pStyle w:val="Prrafodelista"/>
        <w:numPr>
          <w:ilvl w:val="0"/>
          <w:numId w:val="58"/>
        </w:numPr>
        <w:spacing w:line="360" w:lineRule="auto"/>
        <w:jc w:val="both"/>
        <w:rPr>
          <w:rFonts w:ascii="Arial" w:eastAsia="Arial" w:hAnsi="Arial" w:cs="Arial"/>
          <w:lang w:val="es-ES"/>
        </w:rPr>
      </w:pPr>
      <w:r w:rsidRPr="00C1522A">
        <w:rPr>
          <w:rFonts w:ascii="Arial" w:eastAsia="Arial" w:hAnsi="Arial" w:cs="Arial"/>
          <w:lang w:val="es-ES"/>
        </w:rPr>
        <w:t>Por la de remate, enajenación fuera de remate o adjudicación al fisco municipal.</w:t>
      </w:r>
    </w:p>
    <w:p w14:paraId="266C53DE" w14:textId="77777777" w:rsidR="00F51953" w:rsidRPr="00697E94" w:rsidRDefault="00F51953" w:rsidP="00697E94">
      <w:pPr>
        <w:spacing w:line="360" w:lineRule="auto"/>
        <w:jc w:val="both"/>
        <w:rPr>
          <w:rFonts w:ascii="Arial" w:eastAsia="Arial" w:hAnsi="Arial" w:cs="Arial"/>
          <w:lang w:val="es-ES"/>
        </w:rPr>
      </w:pPr>
    </w:p>
    <w:p w14:paraId="0FC2CD7A" w14:textId="77777777" w:rsidR="00E45CED" w:rsidRDefault="00F51953" w:rsidP="00E45CED">
      <w:pPr>
        <w:spacing w:line="360" w:lineRule="auto"/>
        <w:jc w:val="both"/>
        <w:rPr>
          <w:rFonts w:ascii="Arial" w:eastAsia="Arial" w:hAnsi="Arial" w:cs="Arial"/>
          <w:lang w:val="es-ES"/>
        </w:rPr>
      </w:pPr>
      <w:r w:rsidRPr="00697E94">
        <w:rPr>
          <w:rFonts w:ascii="Arial" w:eastAsia="Arial" w:hAnsi="Arial" w:cs="Arial"/>
          <w:lang w:val="es-ES"/>
        </w:rPr>
        <w:t>Cuando el .02 del importe del crédito omitido, fuere inferior al importe de tres veces la unidad de medida y actualización, se cobrará esta cantidad en lugar del mencionado .02 del crédito omitido. Tratándose de multas Administrativas Federales no Fiscales se aplicará lo que dispone el Código Fiscal de la Federación.</w:t>
      </w:r>
      <w:r w:rsidRPr="00697E94">
        <w:rPr>
          <w:rFonts w:ascii="Arial" w:eastAsia="Arial" w:hAnsi="Arial" w:cs="Arial"/>
          <w:lang w:val="es-ES"/>
        </w:rPr>
        <w:cr/>
      </w:r>
    </w:p>
    <w:p w14:paraId="7D298514" w14:textId="21FA05F2" w:rsidR="000651A6" w:rsidRPr="00697E94" w:rsidRDefault="000651A6" w:rsidP="00D33365">
      <w:pPr>
        <w:spacing w:line="360" w:lineRule="auto"/>
        <w:jc w:val="center"/>
        <w:rPr>
          <w:rFonts w:ascii="Arial" w:eastAsia="Arial" w:hAnsi="Arial" w:cs="Arial"/>
          <w:b/>
          <w:bCs/>
          <w:lang w:val="es-ES"/>
        </w:rPr>
      </w:pPr>
      <w:r w:rsidRPr="00697E94">
        <w:rPr>
          <w:rFonts w:ascii="Arial" w:eastAsia="Arial" w:hAnsi="Arial" w:cs="Arial"/>
          <w:b/>
          <w:bCs/>
          <w:lang w:val="es-ES"/>
        </w:rPr>
        <w:t>Sección Segunda</w:t>
      </w:r>
    </w:p>
    <w:p w14:paraId="705F00B8" w14:textId="3CE35EA1" w:rsidR="000651A6" w:rsidRPr="00697E94" w:rsidRDefault="000651A6" w:rsidP="00697E94">
      <w:pPr>
        <w:spacing w:line="360" w:lineRule="auto"/>
        <w:jc w:val="center"/>
        <w:rPr>
          <w:rFonts w:ascii="Arial" w:eastAsia="Arial" w:hAnsi="Arial" w:cs="Arial"/>
          <w:b/>
          <w:bCs/>
          <w:lang w:val="es-ES"/>
        </w:rPr>
      </w:pPr>
      <w:r w:rsidRPr="00697E94">
        <w:rPr>
          <w:rFonts w:ascii="Arial" w:eastAsia="Arial" w:hAnsi="Arial" w:cs="Arial"/>
          <w:b/>
          <w:bCs/>
          <w:lang w:val="es-ES"/>
        </w:rPr>
        <w:t>De los Gastos Extraordinarios de Ejecución</w:t>
      </w:r>
      <w:r w:rsidRPr="00697E94">
        <w:rPr>
          <w:rFonts w:ascii="Arial" w:eastAsia="Arial" w:hAnsi="Arial" w:cs="Arial"/>
          <w:b/>
          <w:bCs/>
          <w:lang w:val="es-ES"/>
        </w:rPr>
        <w:cr/>
      </w:r>
    </w:p>
    <w:p w14:paraId="62F88B30" w14:textId="491E3B71" w:rsidR="000651A6" w:rsidRPr="00697E94" w:rsidRDefault="000651A6"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119</w:t>
      </w:r>
      <w:r w:rsidRPr="00697E94">
        <w:rPr>
          <w:rFonts w:ascii="Arial" w:eastAsia="Arial" w:hAnsi="Arial" w:cs="Arial"/>
          <w:b/>
          <w:lang w:val="es-ES"/>
        </w:rPr>
        <w:t xml:space="preserve">.- </w:t>
      </w:r>
      <w:r w:rsidRPr="00697E94">
        <w:rPr>
          <w:rFonts w:ascii="Arial" w:eastAsia="Arial" w:hAnsi="Arial" w:cs="Arial"/>
          <w:lang w:val="es-ES"/>
        </w:rPr>
        <w:t>Además de los gastos mencionados en el artículo inmediato anterior, el contribuyente, queda obligado a pagar los gastos extraordinarios que se hubiesen erogado, por los siguientes conceptos:</w:t>
      </w:r>
    </w:p>
    <w:p w14:paraId="740090F1" w14:textId="55B158C8" w:rsidR="000651A6" w:rsidRPr="00C1522A" w:rsidRDefault="000651A6" w:rsidP="00551051">
      <w:pPr>
        <w:pStyle w:val="Prrafodelista"/>
        <w:numPr>
          <w:ilvl w:val="0"/>
          <w:numId w:val="59"/>
        </w:numPr>
        <w:spacing w:line="360" w:lineRule="auto"/>
        <w:jc w:val="both"/>
        <w:rPr>
          <w:rFonts w:ascii="Arial" w:eastAsia="Arial" w:hAnsi="Arial" w:cs="Arial"/>
          <w:lang w:val="es-ES"/>
        </w:rPr>
      </w:pPr>
      <w:r w:rsidRPr="00C1522A">
        <w:rPr>
          <w:rFonts w:ascii="Arial" w:eastAsia="Arial" w:hAnsi="Arial" w:cs="Arial"/>
          <w:lang w:val="es-ES"/>
        </w:rPr>
        <w:t>Gastos de transporte de los bienes embargados.</w:t>
      </w:r>
    </w:p>
    <w:p w14:paraId="54C56BF4" w14:textId="0FA7CED8" w:rsidR="000651A6" w:rsidRPr="00C1522A" w:rsidRDefault="000651A6" w:rsidP="00551051">
      <w:pPr>
        <w:pStyle w:val="Prrafodelista"/>
        <w:numPr>
          <w:ilvl w:val="0"/>
          <w:numId w:val="59"/>
        </w:numPr>
        <w:spacing w:line="360" w:lineRule="auto"/>
        <w:jc w:val="both"/>
        <w:rPr>
          <w:rFonts w:ascii="Arial" w:eastAsia="Arial" w:hAnsi="Arial" w:cs="Arial"/>
          <w:lang w:val="es-ES"/>
        </w:rPr>
      </w:pPr>
      <w:r w:rsidRPr="00C1522A">
        <w:rPr>
          <w:rFonts w:ascii="Arial" w:eastAsia="Arial" w:hAnsi="Arial" w:cs="Arial"/>
          <w:lang w:val="es-ES"/>
        </w:rPr>
        <w:t>Gastos de impresión y publicación de convocatorias y edictos.</w:t>
      </w:r>
    </w:p>
    <w:p w14:paraId="34CB59F7" w14:textId="33B6F44F" w:rsidR="000651A6" w:rsidRPr="00C1522A" w:rsidRDefault="000651A6" w:rsidP="00551051">
      <w:pPr>
        <w:pStyle w:val="Prrafodelista"/>
        <w:numPr>
          <w:ilvl w:val="0"/>
          <w:numId w:val="59"/>
        </w:numPr>
        <w:spacing w:line="360" w:lineRule="auto"/>
        <w:jc w:val="both"/>
        <w:rPr>
          <w:rFonts w:ascii="Arial" w:eastAsia="Arial" w:hAnsi="Arial" w:cs="Arial"/>
          <w:lang w:val="es-ES"/>
        </w:rPr>
      </w:pPr>
      <w:r w:rsidRPr="00C1522A">
        <w:rPr>
          <w:rFonts w:ascii="Arial" w:eastAsia="Arial" w:hAnsi="Arial" w:cs="Arial"/>
          <w:lang w:val="es-ES"/>
        </w:rPr>
        <w:t xml:space="preserve">Gastos de inscripción o de cancelación de gravámenes, en el Registro Público de la </w:t>
      </w:r>
    </w:p>
    <w:p w14:paraId="784728E7" w14:textId="77777777" w:rsidR="000651A6" w:rsidRPr="00C1522A" w:rsidRDefault="000651A6" w:rsidP="00C1522A">
      <w:pPr>
        <w:pStyle w:val="Prrafodelista"/>
        <w:spacing w:line="360" w:lineRule="auto"/>
        <w:jc w:val="both"/>
        <w:rPr>
          <w:rFonts w:ascii="Arial" w:eastAsia="Arial" w:hAnsi="Arial" w:cs="Arial"/>
          <w:lang w:val="es-ES"/>
        </w:rPr>
      </w:pPr>
      <w:r w:rsidRPr="00C1522A">
        <w:rPr>
          <w:rFonts w:ascii="Arial" w:eastAsia="Arial" w:hAnsi="Arial" w:cs="Arial"/>
          <w:lang w:val="es-ES"/>
        </w:rPr>
        <w:t>Propiedad del Estado.</w:t>
      </w:r>
    </w:p>
    <w:p w14:paraId="5CF90D64" w14:textId="0CC74B40" w:rsidR="000651A6" w:rsidRPr="00C1522A" w:rsidRDefault="000651A6" w:rsidP="00551051">
      <w:pPr>
        <w:pStyle w:val="Prrafodelista"/>
        <w:numPr>
          <w:ilvl w:val="0"/>
          <w:numId w:val="59"/>
        </w:numPr>
        <w:spacing w:line="360" w:lineRule="auto"/>
        <w:jc w:val="both"/>
        <w:rPr>
          <w:rFonts w:ascii="Arial" w:eastAsia="Arial" w:hAnsi="Arial" w:cs="Arial"/>
          <w:lang w:val="es-ES"/>
        </w:rPr>
      </w:pPr>
      <w:r w:rsidRPr="00C1522A">
        <w:rPr>
          <w:rFonts w:ascii="Arial" w:eastAsia="Arial" w:hAnsi="Arial" w:cs="Arial"/>
          <w:lang w:val="es-ES"/>
        </w:rPr>
        <w:t>Gastos del certificado de libertad de gravamen.</w:t>
      </w:r>
    </w:p>
    <w:p w14:paraId="5983AFAF" w14:textId="549E93D7" w:rsidR="000651A6" w:rsidRPr="00C1522A" w:rsidRDefault="000651A6" w:rsidP="00551051">
      <w:pPr>
        <w:pStyle w:val="Prrafodelista"/>
        <w:numPr>
          <w:ilvl w:val="0"/>
          <w:numId w:val="59"/>
        </w:numPr>
        <w:spacing w:line="360" w:lineRule="auto"/>
        <w:jc w:val="both"/>
        <w:rPr>
          <w:rFonts w:ascii="Arial" w:eastAsia="Arial" w:hAnsi="Arial" w:cs="Arial"/>
          <w:lang w:val="es-ES"/>
        </w:rPr>
      </w:pPr>
      <w:r w:rsidRPr="00C1522A">
        <w:rPr>
          <w:rFonts w:ascii="Arial" w:eastAsia="Arial" w:hAnsi="Arial" w:cs="Arial"/>
          <w:lang w:val="es-ES"/>
        </w:rPr>
        <w:t>Gastos de avalúo.</w:t>
      </w:r>
    </w:p>
    <w:p w14:paraId="07AB7DFF" w14:textId="629A84C8" w:rsidR="000651A6" w:rsidRPr="00C1522A" w:rsidRDefault="000651A6" w:rsidP="00551051">
      <w:pPr>
        <w:pStyle w:val="Prrafodelista"/>
        <w:numPr>
          <w:ilvl w:val="0"/>
          <w:numId w:val="59"/>
        </w:numPr>
        <w:spacing w:line="360" w:lineRule="auto"/>
        <w:jc w:val="both"/>
        <w:rPr>
          <w:rFonts w:ascii="Arial" w:eastAsia="Arial" w:hAnsi="Arial" w:cs="Arial"/>
          <w:lang w:val="es-ES"/>
        </w:rPr>
      </w:pPr>
      <w:r w:rsidRPr="00C1522A">
        <w:rPr>
          <w:rFonts w:ascii="Arial" w:eastAsia="Arial" w:hAnsi="Arial" w:cs="Arial"/>
          <w:lang w:val="es-ES"/>
        </w:rPr>
        <w:t>Gastos de investigaciones.</w:t>
      </w:r>
    </w:p>
    <w:p w14:paraId="01B588A4" w14:textId="5CE4D927" w:rsidR="009F053A" w:rsidRPr="00C1522A" w:rsidRDefault="009F053A" w:rsidP="00551051">
      <w:pPr>
        <w:pStyle w:val="Prrafodelista"/>
        <w:numPr>
          <w:ilvl w:val="0"/>
          <w:numId w:val="59"/>
        </w:numPr>
        <w:spacing w:line="360" w:lineRule="auto"/>
        <w:jc w:val="both"/>
        <w:rPr>
          <w:rFonts w:ascii="Arial" w:eastAsia="Arial" w:hAnsi="Arial" w:cs="Arial"/>
          <w:lang w:val="es-ES"/>
        </w:rPr>
      </w:pPr>
      <w:r w:rsidRPr="00C1522A">
        <w:rPr>
          <w:rFonts w:ascii="Arial" w:eastAsia="Arial" w:hAnsi="Arial" w:cs="Arial"/>
          <w:lang w:val="es-ES"/>
        </w:rPr>
        <w:t>Gastos por honorarios de los depositarios y peritos.</w:t>
      </w:r>
    </w:p>
    <w:p w14:paraId="2C47A6F7" w14:textId="526B879B" w:rsidR="009F053A" w:rsidRPr="00C1522A" w:rsidRDefault="009F053A" w:rsidP="00551051">
      <w:pPr>
        <w:pStyle w:val="Prrafodelista"/>
        <w:numPr>
          <w:ilvl w:val="0"/>
          <w:numId w:val="59"/>
        </w:numPr>
        <w:spacing w:line="360" w:lineRule="auto"/>
        <w:jc w:val="both"/>
        <w:rPr>
          <w:rFonts w:ascii="Arial" w:eastAsia="Arial" w:hAnsi="Arial" w:cs="Arial"/>
          <w:lang w:val="es-ES"/>
        </w:rPr>
      </w:pPr>
      <w:r w:rsidRPr="00C1522A">
        <w:rPr>
          <w:rFonts w:ascii="Arial" w:eastAsia="Arial" w:hAnsi="Arial" w:cs="Arial"/>
          <w:lang w:val="es-ES"/>
        </w:rPr>
        <w:t>Gastos devengados por concepto de escrituración.</w:t>
      </w:r>
    </w:p>
    <w:p w14:paraId="6217BFAD" w14:textId="023E285E" w:rsidR="009F053A" w:rsidRPr="00C1522A" w:rsidRDefault="009F053A" w:rsidP="00551051">
      <w:pPr>
        <w:pStyle w:val="Prrafodelista"/>
        <w:numPr>
          <w:ilvl w:val="0"/>
          <w:numId w:val="59"/>
        </w:numPr>
        <w:spacing w:line="360" w:lineRule="auto"/>
        <w:jc w:val="both"/>
        <w:rPr>
          <w:rFonts w:ascii="Arial" w:eastAsia="Arial" w:hAnsi="Arial" w:cs="Arial"/>
          <w:lang w:val="es-ES"/>
        </w:rPr>
      </w:pPr>
      <w:r w:rsidRPr="00C1522A">
        <w:rPr>
          <w:rFonts w:ascii="Arial" w:eastAsia="Arial" w:hAnsi="Arial" w:cs="Arial"/>
          <w:lang w:val="es-ES"/>
        </w:rPr>
        <w:t>Los importes que se paguen para liberar de cualquier gravamen, bienes que sean objeto de remate o adjudicación.</w:t>
      </w:r>
    </w:p>
    <w:p w14:paraId="2B4AA043" w14:textId="259F5692" w:rsidR="009F053A" w:rsidRDefault="009F053A" w:rsidP="00551051">
      <w:pPr>
        <w:pStyle w:val="Prrafodelista"/>
        <w:numPr>
          <w:ilvl w:val="0"/>
          <w:numId w:val="59"/>
        </w:numPr>
        <w:spacing w:line="360" w:lineRule="auto"/>
        <w:jc w:val="both"/>
        <w:rPr>
          <w:rFonts w:ascii="Arial" w:eastAsia="Arial" w:hAnsi="Arial" w:cs="Arial"/>
          <w:lang w:val="es-ES"/>
        </w:rPr>
      </w:pPr>
      <w:r w:rsidRPr="00C1522A">
        <w:rPr>
          <w:rFonts w:ascii="Arial" w:eastAsia="Arial" w:hAnsi="Arial" w:cs="Arial"/>
          <w:lang w:val="es-ES"/>
        </w:rPr>
        <w:t>Gastos generados por la intervención para determinar y recaudar el Impuesto sobre Espectáculos y Diversiones Públicas.</w:t>
      </w:r>
    </w:p>
    <w:p w14:paraId="73B62748" w14:textId="77777777" w:rsidR="00C1522A" w:rsidRDefault="00C1522A" w:rsidP="00C1522A">
      <w:pPr>
        <w:pStyle w:val="Prrafodelista"/>
        <w:spacing w:line="360" w:lineRule="auto"/>
        <w:jc w:val="both"/>
        <w:rPr>
          <w:rFonts w:ascii="Arial" w:eastAsia="Arial" w:hAnsi="Arial" w:cs="Arial"/>
          <w:lang w:val="es-ES"/>
        </w:rPr>
      </w:pPr>
    </w:p>
    <w:p w14:paraId="369587DE" w14:textId="77777777" w:rsidR="00814B51" w:rsidRPr="00697E94" w:rsidRDefault="00814B51" w:rsidP="00697E94">
      <w:pPr>
        <w:spacing w:line="360" w:lineRule="auto"/>
        <w:jc w:val="center"/>
        <w:rPr>
          <w:rFonts w:ascii="Arial" w:eastAsia="Arial" w:hAnsi="Arial" w:cs="Arial"/>
          <w:b/>
          <w:bCs/>
          <w:lang w:val="es-ES"/>
        </w:rPr>
      </w:pPr>
      <w:r w:rsidRPr="00697E94">
        <w:rPr>
          <w:rFonts w:ascii="Arial" w:eastAsia="Arial" w:hAnsi="Arial" w:cs="Arial"/>
          <w:b/>
          <w:bCs/>
          <w:lang w:val="es-ES"/>
        </w:rPr>
        <w:t>De la Determinación de los Gastos</w:t>
      </w:r>
    </w:p>
    <w:p w14:paraId="218A2FEF" w14:textId="77777777" w:rsidR="00814B51" w:rsidRPr="00697E94" w:rsidRDefault="00814B51" w:rsidP="00697E94">
      <w:pPr>
        <w:spacing w:line="360" w:lineRule="auto"/>
        <w:jc w:val="center"/>
        <w:rPr>
          <w:rFonts w:ascii="Arial" w:eastAsia="Arial" w:hAnsi="Arial" w:cs="Arial"/>
          <w:b/>
          <w:bCs/>
          <w:lang w:val="es-ES"/>
        </w:rPr>
      </w:pPr>
    </w:p>
    <w:p w14:paraId="4D5DA6F6" w14:textId="42715766" w:rsidR="00814B51" w:rsidRPr="00697E94" w:rsidRDefault="00814B51"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120</w:t>
      </w:r>
      <w:r w:rsidRPr="00697E94">
        <w:rPr>
          <w:rFonts w:ascii="Arial" w:eastAsia="Arial" w:hAnsi="Arial" w:cs="Arial"/>
          <w:b/>
          <w:lang w:val="es-ES"/>
        </w:rPr>
        <w:t xml:space="preserve">.- </w:t>
      </w:r>
      <w:r w:rsidRPr="00697E94">
        <w:rPr>
          <w:rFonts w:ascii="Arial" w:eastAsia="Arial" w:hAnsi="Arial" w:cs="Arial"/>
          <w:lang w:val="es-ES"/>
        </w:rPr>
        <w:t>Los gastos señalados en los artículos 1</w:t>
      </w:r>
      <w:r w:rsidR="009B2201">
        <w:rPr>
          <w:rFonts w:ascii="Arial" w:eastAsia="Arial" w:hAnsi="Arial" w:cs="Arial"/>
          <w:lang w:val="es-ES"/>
        </w:rPr>
        <w:t>18</w:t>
      </w:r>
      <w:r w:rsidRPr="00697E94">
        <w:rPr>
          <w:rFonts w:ascii="Arial" w:eastAsia="Arial" w:hAnsi="Arial" w:cs="Arial"/>
          <w:lang w:val="es-ES"/>
        </w:rPr>
        <w:t xml:space="preserve"> y 1</w:t>
      </w:r>
      <w:r w:rsidR="009B2201">
        <w:rPr>
          <w:rFonts w:ascii="Arial" w:eastAsia="Arial" w:hAnsi="Arial" w:cs="Arial"/>
          <w:lang w:val="es-ES"/>
        </w:rPr>
        <w:t>19</w:t>
      </w:r>
      <w:r w:rsidRPr="00697E94">
        <w:rPr>
          <w:rFonts w:ascii="Arial" w:eastAsia="Arial" w:hAnsi="Arial" w:cs="Arial"/>
          <w:lang w:val="es-ES"/>
        </w:rPr>
        <w:t xml:space="preserve"> de esta Ley, se determinarán por la autoridad ejecutora, debiendo pagarse junto con los demás créditos fiscales.</w:t>
      </w:r>
    </w:p>
    <w:p w14:paraId="7D1D3C6F" w14:textId="220B17B1" w:rsidR="000651A6" w:rsidRPr="00697E94" w:rsidRDefault="000651A6" w:rsidP="00697E94">
      <w:pPr>
        <w:spacing w:line="360" w:lineRule="auto"/>
        <w:jc w:val="both"/>
        <w:rPr>
          <w:rFonts w:ascii="Arial" w:eastAsia="Arial" w:hAnsi="Arial" w:cs="Arial"/>
          <w:lang w:val="es-ES"/>
        </w:rPr>
      </w:pPr>
    </w:p>
    <w:p w14:paraId="5E9627B4" w14:textId="061F70FA" w:rsidR="00695D7B" w:rsidRPr="00697E94" w:rsidRDefault="00695D7B" w:rsidP="00697E94">
      <w:pPr>
        <w:spacing w:line="360" w:lineRule="auto"/>
        <w:jc w:val="center"/>
        <w:rPr>
          <w:rFonts w:ascii="Arial" w:eastAsia="Arial" w:hAnsi="Arial" w:cs="Arial"/>
          <w:b/>
          <w:bCs/>
          <w:lang w:val="es-ES"/>
        </w:rPr>
      </w:pPr>
      <w:r w:rsidRPr="00697E94">
        <w:rPr>
          <w:rFonts w:ascii="Arial" w:eastAsia="Arial" w:hAnsi="Arial" w:cs="Arial"/>
          <w:b/>
          <w:bCs/>
          <w:lang w:val="es-ES"/>
        </w:rPr>
        <w:t xml:space="preserve">De la </w:t>
      </w:r>
      <w:r w:rsidR="00157CB8" w:rsidRPr="00697E94">
        <w:rPr>
          <w:rFonts w:ascii="Arial" w:eastAsia="Arial" w:hAnsi="Arial" w:cs="Arial"/>
          <w:b/>
          <w:bCs/>
          <w:lang w:val="es-ES"/>
        </w:rPr>
        <w:t>distribución</w:t>
      </w:r>
    </w:p>
    <w:p w14:paraId="12492034" w14:textId="77777777" w:rsidR="00695D7B" w:rsidRPr="00697E94" w:rsidRDefault="00695D7B" w:rsidP="00697E94">
      <w:pPr>
        <w:spacing w:line="360" w:lineRule="auto"/>
        <w:jc w:val="center"/>
        <w:rPr>
          <w:rFonts w:ascii="Arial" w:eastAsia="Arial" w:hAnsi="Arial" w:cs="Arial"/>
          <w:b/>
          <w:bCs/>
          <w:lang w:val="es-ES"/>
        </w:rPr>
      </w:pPr>
    </w:p>
    <w:p w14:paraId="058E800D" w14:textId="5652DDE7" w:rsidR="00157CB8" w:rsidRPr="00697E94" w:rsidRDefault="00695D7B"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121</w:t>
      </w:r>
      <w:r w:rsidRPr="00697E94">
        <w:rPr>
          <w:rFonts w:ascii="Arial" w:eastAsia="Arial" w:hAnsi="Arial" w:cs="Arial"/>
          <w:b/>
          <w:lang w:val="es-ES"/>
        </w:rPr>
        <w:t xml:space="preserve">.- </w:t>
      </w:r>
      <w:r w:rsidR="00157CB8" w:rsidRPr="00697E94">
        <w:rPr>
          <w:rFonts w:ascii="Arial" w:eastAsia="Arial" w:hAnsi="Arial" w:cs="Arial"/>
          <w:lang w:val="es-ES"/>
        </w:rPr>
        <w:t>Los gastos de ejecución mencionados en los artículos 1</w:t>
      </w:r>
      <w:r w:rsidR="009B2201">
        <w:rPr>
          <w:rFonts w:ascii="Arial" w:eastAsia="Arial" w:hAnsi="Arial" w:cs="Arial"/>
          <w:lang w:val="es-ES"/>
        </w:rPr>
        <w:t>18</w:t>
      </w:r>
      <w:r w:rsidR="00157CB8" w:rsidRPr="00697E94">
        <w:rPr>
          <w:rFonts w:ascii="Arial" w:eastAsia="Arial" w:hAnsi="Arial" w:cs="Arial"/>
          <w:lang w:val="es-ES"/>
        </w:rPr>
        <w:t xml:space="preserve"> y 1</w:t>
      </w:r>
      <w:r w:rsidR="009B2201">
        <w:rPr>
          <w:rFonts w:ascii="Arial" w:eastAsia="Arial" w:hAnsi="Arial" w:cs="Arial"/>
          <w:lang w:val="es-ES"/>
        </w:rPr>
        <w:t>19</w:t>
      </w:r>
      <w:r w:rsidR="00157CB8" w:rsidRPr="00697E94">
        <w:rPr>
          <w:rFonts w:ascii="Arial" w:eastAsia="Arial" w:hAnsi="Arial" w:cs="Arial"/>
          <w:lang w:val="es-ES"/>
        </w:rPr>
        <w:t xml:space="preserve"> de esta Ley, no serán objeto de exención, disminución, condonación o convenio.</w:t>
      </w:r>
    </w:p>
    <w:p w14:paraId="4638229E" w14:textId="77777777" w:rsidR="00157CB8" w:rsidRPr="00697E94" w:rsidRDefault="00157CB8" w:rsidP="00697E94">
      <w:pPr>
        <w:spacing w:line="360" w:lineRule="auto"/>
        <w:jc w:val="both"/>
        <w:rPr>
          <w:rFonts w:ascii="Arial" w:eastAsia="Arial" w:hAnsi="Arial" w:cs="Arial"/>
          <w:lang w:val="es-ES"/>
        </w:rPr>
      </w:pPr>
    </w:p>
    <w:p w14:paraId="417E1BE7" w14:textId="7BDC440A" w:rsidR="00695D7B" w:rsidRPr="00697E94" w:rsidRDefault="00157CB8" w:rsidP="00697E94">
      <w:pPr>
        <w:spacing w:line="360" w:lineRule="auto"/>
        <w:jc w:val="both"/>
        <w:rPr>
          <w:rFonts w:ascii="Arial" w:eastAsia="Arial" w:hAnsi="Arial" w:cs="Arial"/>
          <w:lang w:val="es-ES"/>
        </w:rPr>
      </w:pPr>
      <w:r w:rsidRPr="00697E94">
        <w:rPr>
          <w:rFonts w:ascii="Arial" w:eastAsia="Arial" w:hAnsi="Arial" w:cs="Arial"/>
          <w:lang w:val="es-ES"/>
        </w:rPr>
        <w:t>El importe de los gastos previstos en el artículo 1</w:t>
      </w:r>
      <w:r w:rsidR="00F53D25">
        <w:rPr>
          <w:rFonts w:ascii="Arial" w:eastAsia="Arial" w:hAnsi="Arial" w:cs="Arial"/>
          <w:lang w:val="es-ES"/>
        </w:rPr>
        <w:t>18</w:t>
      </w:r>
      <w:r w:rsidRPr="00697E94">
        <w:rPr>
          <w:rFonts w:ascii="Arial" w:eastAsia="Arial" w:hAnsi="Arial" w:cs="Arial"/>
          <w:lang w:val="es-ES"/>
        </w:rPr>
        <w:t>, servirá para invertir en equipo y herramientas necesarias para fortalecer el ejercicio del Procedimiento Administrativo de Ejecución, y para distribuir entre los empleados que participen en dicho procedimiento, previo acuerdo que para tal efecto emita el Tesorero Municipal.</w:t>
      </w:r>
    </w:p>
    <w:p w14:paraId="1E9894EE" w14:textId="4332C6E3" w:rsidR="00695D7B" w:rsidRPr="00697E94" w:rsidRDefault="00695D7B" w:rsidP="00697E94">
      <w:pPr>
        <w:spacing w:line="360" w:lineRule="auto"/>
        <w:jc w:val="both"/>
        <w:rPr>
          <w:rFonts w:ascii="Arial" w:eastAsia="Arial" w:hAnsi="Arial" w:cs="Arial"/>
          <w:lang w:val="es-ES"/>
        </w:rPr>
      </w:pPr>
    </w:p>
    <w:p w14:paraId="640B477A" w14:textId="3BDBEF30" w:rsidR="00234448" w:rsidRPr="00697E94" w:rsidRDefault="00234448" w:rsidP="00697E94">
      <w:pPr>
        <w:spacing w:line="360" w:lineRule="auto"/>
        <w:jc w:val="both"/>
        <w:rPr>
          <w:rFonts w:ascii="Arial" w:eastAsia="Arial" w:hAnsi="Arial" w:cs="Arial"/>
          <w:lang w:val="es-ES"/>
        </w:rPr>
      </w:pPr>
      <w:r w:rsidRPr="00697E94">
        <w:rPr>
          <w:rFonts w:ascii="Arial" w:eastAsia="Arial" w:hAnsi="Arial" w:cs="Arial"/>
          <w:b/>
          <w:lang w:val="es-ES"/>
        </w:rPr>
        <w:t xml:space="preserve">Artículo </w:t>
      </w:r>
      <w:r w:rsidR="00B34889">
        <w:rPr>
          <w:rFonts w:ascii="Arial" w:eastAsia="Arial" w:hAnsi="Arial" w:cs="Arial"/>
          <w:b/>
          <w:lang w:val="es-ES"/>
        </w:rPr>
        <w:t>122</w:t>
      </w:r>
      <w:r w:rsidRPr="00697E94">
        <w:rPr>
          <w:rFonts w:ascii="Arial" w:eastAsia="Arial" w:hAnsi="Arial" w:cs="Arial"/>
          <w:b/>
          <w:lang w:val="es-ES"/>
        </w:rPr>
        <w:t xml:space="preserve">.- </w:t>
      </w:r>
      <w:r w:rsidRPr="00697E94">
        <w:rPr>
          <w:rFonts w:ascii="Arial" w:eastAsia="Arial" w:hAnsi="Arial" w:cs="Arial"/>
          <w:lang w:val="es-ES"/>
        </w:rPr>
        <w:t>Los ingresos mencionados en los artículos 1</w:t>
      </w:r>
      <w:r w:rsidR="00F53D25">
        <w:rPr>
          <w:rFonts w:ascii="Arial" w:eastAsia="Arial" w:hAnsi="Arial" w:cs="Arial"/>
          <w:lang w:val="es-ES"/>
        </w:rPr>
        <w:t>18</w:t>
      </w:r>
      <w:r w:rsidRPr="00697E94">
        <w:rPr>
          <w:rFonts w:ascii="Arial" w:eastAsia="Arial" w:hAnsi="Arial" w:cs="Arial"/>
          <w:lang w:val="es-ES"/>
        </w:rPr>
        <w:t xml:space="preserve"> y 1</w:t>
      </w:r>
      <w:r w:rsidR="00F53D25">
        <w:rPr>
          <w:rFonts w:ascii="Arial" w:eastAsia="Arial" w:hAnsi="Arial" w:cs="Arial"/>
          <w:lang w:val="es-ES"/>
        </w:rPr>
        <w:t>19</w:t>
      </w:r>
      <w:r w:rsidRPr="00697E94">
        <w:rPr>
          <w:rFonts w:ascii="Arial" w:eastAsia="Arial" w:hAnsi="Arial" w:cs="Arial"/>
          <w:lang w:val="es-ES"/>
        </w:rPr>
        <w:t xml:space="preserve"> serán recaudados por la Tesorería Municipal y con sujeción a las leyes o convenios, en que fueron fijadas las participaciones correspondientes.</w:t>
      </w:r>
    </w:p>
    <w:p w14:paraId="301660D9" w14:textId="5540774D" w:rsidR="00BA0CBD" w:rsidRDefault="00F2583C" w:rsidP="00697E94">
      <w:pPr>
        <w:spacing w:line="360" w:lineRule="auto"/>
        <w:jc w:val="center"/>
        <w:rPr>
          <w:rFonts w:ascii="Arial" w:hAnsi="Arial" w:cs="Arial"/>
          <w:b/>
        </w:rPr>
      </w:pPr>
      <w:r>
        <w:rPr>
          <w:rFonts w:ascii="Arial" w:hAnsi="Arial" w:cs="Arial"/>
          <w:b/>
        </w:rPr>
        <w:t xml:space="preserve">T r a n s </w:t>
      </w:r>
      <w:proofErr w:type="spellStart"/>
      <w:r>
        <w:rPr>
          <w:rFonts w:ascii="Arial" w:hAnsi="Arial" w:cs="Arial"/>
          <w:b/>
        </w:rPr>
        <w:t>i</w:t>
      </w:r>
      <w:proofErr w:type="spellEnd"/>
      <w:r w:rsidR="004B5EE4">
        <w:rPr>
          <w:rFonts w:ascii="Arial" w:hAnsi="Arial" w:cs="Arial"/>
          <w:b/>
        </w:rPr>
        <w:t xml:space="preserve"> t o r </w:t>
      </w:r>
      <w:proofErr w:type="spellStart"/>
      <w:r w:rsidR="004B5EE4">
        <w:rPr>
          <w:rFonts w:ascii="Arial" w:hAnsi="Arial" w:cs="Arial"/>
          <w:b/>
        </w:rPr>
        <w:t>i</w:t>
      </w:r>
      <w:proofErr w:type="spellEnd"/>
      <w:r w:rsidR="00C02BBB">
        <w:rPr>
          <w:rFonts w:ascii="Arial" w:hAnsi="Arial" w:cs="Arial"/>
          <w:b/>
        </w:rPr>
        <w:t xml:space="preserve"> o s</w:t>
      </w:r>
    </w:p>
    <w:p w14:paraId="55D3E613" w14:textId="77777777" w:rsidR="00C1522A" w:rsidRPr="00697E94" w:rsidRDefault="00C1522A" w:rsidP="00697E94">
      <w:pPr>
        <w:spacing w:line="360" w:lineRule="auto"/>
        <w:jc w:val="center"/>
        <w:rPr>
          <w:rFonts w:ascii="Arial" w:hAnsi="Arial" w:cs="Arial"/>
          <w:b/>
        </w:rPr>
      </w:pPr>
    </w:p>
    <w:p w14:paraId="18CE4EC9" w14:textId="32E68BDA" w:rsidR="00B356E1" w:rsidRDefault="00F2583C" w:rsidP="00697E94">
      <w:pPr>
        <w:spacing w:line="360" w:lineRule="auto"/>
        <w:jc w:val="both"/>
        <w:rPr>
          <w:rFonts w:ascii="Arial" w:hAnsi="Arial" w:cs="Arial"/>
          <w:b/>
          <w:lang w:val="es-MX"/>
        </w:rPr>
      </w:pPr>
      <w:r w:rsidRPr="00F2583C">
        <w:rPr>
          <w:rFonts w:ascii="Arial" w:hAnsi="Arial" w:cs="Arial"/>
          <w:b/>
          <w:lang w:val="es-MX"/>
        </w:rPr>
        <w:t xml:space="preserve">Artículo primero. </w:t>
      </w:r>
      <w:r w:rsidRPr="00F2583C">
        <w:rPr>
          <w:rFonts w:ascii="Arial" w:hAnsi="Arial" w:cs="Arial"/>
          <w:lang w:val="es-MX"/>
        </w:rPr>
        <w:t xml:space="preserve">Se abroga la Ley de Hacienda del Municipio de </w:t>
      </w:r>
      <w:r>
        <w:rPr>
          <w:rFonts w:ascii="Arial" w:hAnsi="Arial" w:cs="Arial"/>
          <w:lang w:val="es-MX"/>
        </w:rPr>
        <w:t>Conkal</w:t>
      </w:r>
      <w:r w:rsidRPr="00F2583C">
        <w:rPr>
          <w:rFonts w:ascii="Arial" w:hAnsi="Arial" w:cs="Arial"/>
          <w:lang w:val="es-MX"/>
        </w:rPr>
        <w:t>, Yucatán, publicada el 30 de diciembre del 2022 en el Diario Oficial del Gobierno del Estado de Yucatán, en el Decreto Número 58</w:t>
      </w:r>
      <w:r>
        <w:rPr>
          <w:rFonts w:ascii="Arial" w:hAnsi="Arial" w:cs="Arial"/>
          <w:lang w:val="es-MX"/>
        </w:rPr>
        <w:t>7</w:t>
      </w:r>
      <w:r w:rsidRPr="00F2583C">
        <w:rPr>
          <w:rFonts w:ascii="Arial" w:hAnsi="Arial" w:cs="Arial"/>
          <w:lang w:val="es-MX"/>
        </w:rPr>
        <w:t>/2022.</w:t>
      </w:r>
    </w:p>
    <w:p w14:paraId="29F65427" w14:textId="77777777" w:rsidR="00F2583C" w:rsidRPr="00697E94" w:rsidRDefault="00F2583C" w:rsidP="00697E94">
      <w:pPr>
        <w:spacing w:line="360" w:lineRule="auto"/>
        <w:jc w:val="both"/>
        <w:rPr>
          <w:rFonts w:ascii="Arial" w:hAnsi="Arial" w:cs="Arial"/>
          <w:lang w:val="es-MX"/>
        </w:rPr>
      </w:pPr>
    </w:p>
    <w:p w14:paraId="3DB13708" w14:textId="259A0FC1" w:rsidR="004C4AD1" w:rsidRDefault="00F2583C" w:rsidP="00697E94">
      <w:pPr>
        <w:spacing w:line="360" w:lineRule="auto"/>
        <w:jc w:val="both"/>
        <w:rPr>
          <w:rFonts w:ascii="Arial" w:hAnsi="Arial" w:cs="Arial"/>
          <w:lang w:val="es-MX"/>
        </w:rPr>
      </w:pPr>
      <w:r>
        <w:rPr>
          <w:rFonts w:ascii="Arial" w:hAnsi="Arial" w:cs="Arial"/>
          <w:b/>
          <w:lang w:val="es-MX"/>
        </w:rPr>
        <w:t>Artículo s</w:t>
      </w:r>
      <w:r w:rsidR="00C1522A" w:rsidRPr="00697E94">
        <w:rPr>
          <w:rFonts w:ascii="Arial" w:hAnsi="Arial" w:cs="Arial"/>
          <w:b/>
          <w:lang w:val="es-MX"/>
        </w:rPr>
        <w:t>egundo</w:t>
      </w:r>
      <w:r w:rsidR="00A04AFD" w:rsidRPr="00697E94">
        <w:rPr>
          <w:rFonts w:ascii="Arial" w:hAnsi="Arial" w:cs="Arial"/>
          <w:b/>
          <w:lang w:val="es-MX"/>
        </w:rPr>
        <w:t>.-</w:t>
      </w:r>
      <w:r w:rsidR="00A04AFD" w:rsidRPr="00697E94">
        <w:rPr>
          <w:rFonts w:ascii="Arial" w:hAnsi="Arial" w:cs="Arial"/>
          <w:lang w:val="es-MX"/>
        </w:rPr>
        <w:t xml:space="preserve"> El cobro de los derechos, así como las tasas, cuotas y tarifas aplicables a los servicios que a la fecha de la publicación de la presente Ley, no hayan sido transferidos formalmente al Ayuntamiento por el Gobierno del Estado, entrarán en vigor hasta la celebración del convenio respectivo.</w:t>
      </w:r>
    </w:p>
    <w:p w14:paraId="7B8933C6" w14:textId="77777777" w:rsidR="00F2583C" w:rsidRDefault="00F2583C" w:rsidP="00697E94">
      <w:pPr>
        <w:spacing w:line="360" w:lineRule="auto"/>
        <w:jc w:val="both"/>
        <w:rPr>
          <w:rFonts w:ascii="Arial" w:hAnsi="Arial" w:cs="Arial"/>
          <w:lang w:val="es-MX"/>
        </w:rPr>
      </w:pPr>
    </w:p>
    <w:p w14:paraId="6A07175C" w14:textId="57A69CEB" w:rsidR="00F2583C" w:rsidRDefault="00F2583C" w:rsidP="00697E94">
      <w:pPr>
        <w:spacing w:line="360" w:lineRule="auto"/>
        <w:jc w:val="both"/>
        <w:rPr>
          <w:rFonts w:ascii="Arial" w:hAnsi="Arial" w:cs="Arial"/>
          <w:lang w:val="es-MX"/>
        </w:rPr>
      </w:pPr>
      <w:r w:rsidRPr="00F2583C">
        <w:rPr>
          <w:rFonts w:ascii="Arial" w:hAnsi="Arial" w:cs="Arial"/>
          <w:b/>
          <w:lang w:val="es-MX"/>
        </w:rPr>
        <w:t>Artículo tercero.</w:t>
      </w:r>
      <w:r w:rsidRPr="00F2583C">
        <w:rPr>
          <w:rFonts w:ascii="Arial" w:hAnsi="Arial" w:cs="Arial"/>
          <w:lang w:val="es-MX"/>
        </w:rPr>
        <w:t xml:space="preserve"> Para poder percibir aprovechamientos vía infracciones por faltas administrativas, el Ayuntamiento deberá contar con los reglamentos municipales respectivos, los que establecerán los montos de las sanciones correspondientes.</w:t>
      </w:r>
    </w:p>
    <w:p w14:paraId="7CB0F808" w14:textId="77777777" w:rsidR="005A0FCE" w:rsidRPr="00697E94" w:rsidRDefault="005A0FCE" w:rsidP="00697E94">
      <w:pPr>
        <w:spacing w:line="360" w:lineRule="auto"/>
        <w:jc w:val="both"/>
        <w:rPr>
          <w:rFonts w:ascii="Arial" w:hAnsi="Arial" w:cs="Arial"/>
          <w:lang w:val="es-MX"/>
        </w:rPr>
      </w:pPr>
    </w:p>
    <w:p w14:paraId="35C1B751" w14:textId="77777777" w:rsidR="009E008C" w:rsidRPr="009E008C" w:rsidRDefault="009E008C" w:rsidP="009E008C">
      <w:pPr>
        <w:spacing w:line="360" w:lineRule="auto"/>
        <w:jc w:val="center"/>
        <w:rPr>
          <w:rFonts w:ascii="Arial" w:eastAsia="Arial" w:hAnsi="Arial" w:cs="Arial"/>
          <w:b/>
          <w:lang w:val="es-MX"/>
        </w:rPr>
      </w:pPr>
      <w:r w:rsidRPr="009E008C">
        <w:rPr>
          <w:rFonts w:ascii="Arial" w:eastAsia="Arial" w:hAnsi="Arial" w:cs="Arial"/>
          <w:b/>
          <w:lang w:val="es-MX"/>
        </w:rPr>
        <w:t>Transitorio</w:t>
      </w:r>
    </w:p>
    <w:p w14:paraId="6768E2DA" w14:textId="77777777" w:rsidR="009E008C" w:rsidRPr="009E008C" w:rsidRDefault="009E008C" w:rsidP="009E008C">
      <w:pPr>
        <w:spacing w:line="360" w:lineRule="auto"/>
        <w:jc w:val="both"/>
        <w:rPr>
          <w:rFonts w:ascii="Arial" w:eastAsia="Arial" w:hAnsi="Arial" w:cs="Arial"/>
          <w:b/>
          <w:lang w:val="es-MX"/>
        </w:rPr>
      </w:pPr>
      <w:r w:rsidRPr="009E008C">
        <w:rPr>
          <w:rFonts w:ascii="Arial" w:eastAsia="Arial" w:hAnsi="Arial" w:cs="Arial"/>
          <w:b/>
          <w:lang w:val="es-MX"/>
        </w:rPr>
        <w:t>Entrada en vigor</w:t>
      </w:r>
    </w:p>
    <w:p w14:paraId="4BDC2AE7" w14:textId="3DD3B67D" w:rsidR="009E008C" w:rsidRDefault="009E008C" w:rsidP="009E008C">
      <w:pPr>
        <w:spacing w:line="360" w:lineRule="auto"/>
        <w:jc w:val="both"/>
        <w:rPr>
          <w:rFonts w:ascii="Arial" w:eastAsia="Arial" w:hAnsi="Arial" w:cs="Arial"/>
          <w:lang w:val="es-MX"/>
        </w:rPr>
      </w:pPr>
      <w:r w:rsidRPr="009E008C">
        <w:rPr>
          <w:rFonts w:ascii="Arial" w:eastAsia="Arial" w:hAnsi="Arial" w:cs="Arial"/>
          <w:b/>
          <w:lang w:val="es-MX"/>
        </w:rPr>
        <w:t xml:space="preserve">Artículo único. </w:t>
      </w:r>
      <w:r w:rsidRPr="009E008C">
        <w:rPr>
          <w:rFonts w:ascii="Arial" w:eastAsia="Arial" w:hAnsi="Arial" w:cs="Arial"/>
          <w:lang w:val="es-MX"/>
        </w:rPr>
        <w:t>Este Decreto, entrará en vigor el primero de enero del año 2024, previa su publicación en el Diario Oficial del Gobierno del Estado de Yucatán.</w:t>
      </w:r>
    </w:p>
    <w:p w14:paraId="2784E4C2" w14:textId="77777777" w:rsidR="003651B7" w:rsidRDefault="003651B7" w:rsidP="009E008C">
      <w:pPr>
        <w:spacing w:line="360" w:lineRule="auto"/>
        <w:jc w:val="both"/>
        <w:rPr>
          <w:rFonts w:ascii="Arial" w:eastAsia="Arial" w:hAnsi="Arial" w:cs="Arial"/>
          <w:lang w:val="es-MX"/>
        </w:rPr>
      </w:pPr>
    </w:p>
    <w:p w14:paraId="0D891BDE" w14:textId="77777777" w:rsidR="003651B7" w:rsidRPr="00CE0914" w:rsidRDefault="003651B7" w:rsidP="003651B7">
      <w:pPr>
        <w:jc w:val="both"/>
        <w:rPr>
          <w:rFonts w:ascii="Arial" w:eastAsia="Arial" w:hAnsi="Arial" w:cs="Arial"/>
          <w:b/>
          <w:lang w:val="es-MX"/>
        </w:rPr>
      </w:pPr>
      <w:r w:rsidRPr="00CE0914">
        <w:rPr>
          <w:rFonts w:ascii="Arial" w:eastAsia="Arial" w:hAnsi="Arial" w:cs="Arial"/>
          <w:b/>
          <w:lang w:val="es-MX"/>
        </w:rPr>
        <w:t xml:space="preserve">DADO EN LA SEDE DEL RECINTO DEL PODER LEGISLATIVO EN LA CIUDAD  DE MÉRIDA, YUCATÁN, ESTADOS UNIDOS MEXICANOS A LOS DOCE DÍAS DEL MES  DE DICIEMBRE DEL </w:t>
      </w:r>
      <w:r w:rsidRPr="00CE0914">
        <w:rPr>
          <w:rFonts w:ascii="Arial" w:eastAsia="Arial" w:hAnsi="Arial" w:cs="Arial"/>
          <w:b/>
          <w:lang w:val="es-MX"/>
        </w:rPr>
        <w:lastRenderedPageBreak/>
        <w:t xml:space="preserve">AÑO DOS MIL VEINTITRÉS. PRESIDENTE DIPUTADO ERIK JOSÉ  RIHANI GONZÁLEZ.- SECRETARIA DIPUTADA KARLA VANESSA SALAZAR  GONZÁLEZ.- SECRETARIO DIPUTADO RAFAEL ALEJANDRO ECHAZARRETA  TORRES.- RÚBRICAS”  </w:t>
      </w:r>
    </w:p>
    <w:p w14:paraId="4BD3AC2D" w14:textId="77777777" w:rsidR="003651B7" w:rsidRDefault="003651B7" w:rsidP="003651B7">
      <w:pPr>
        <w:jc w:val="both"/>
        <w:rPr>
          <w:rFonts w:ascii="Arial" w:eastAsia="Arial" w:hAnsi="Arial" w:cs="Arial"/>
          <w:lang w:val="es-MX"/>
        </w:rPr>
      </w:pPr>
    </w:p>
    <w:p w14:paraId="12811C48" w14:textId="77777777" w:rsidR="003651B7" w:rsidRDefault="003651B7" w:rsidP="003651B7">
      <w:pPr>
        <w:jc w:val="both"/>
        <w:rPr>
          <w:rFonts w:ascii="Arial" w:eastAsia="Arial" w:hAnsi="Arial" w:cs="Arial"/>
          <w:lang w:val="es-MX"/>
        </w:rPr>
      </w:pPr>
      <w:r w:rsidRPr="003651B7">
        <w:rPr>
          <w:rFonts w:ascii="Arial" w:eastAsia="Arial" w:hAnsi="Arial" w:cs="Arial"/>
          <w:lang w:val="es-MX"/>
        </w:rPr>
        <w:t xml:space="preserve">Y, por tanto, mando se imprima, publique y circule para su conocimiento y debido  cumplimiento. </w:t>
      </w:r>
    </w:p>
    <w:p w14:paraId="2E9982C1" w14:textId="77777777" w:rsidR="003651B7" w:rsidRDefault="003651B7" w:rsidP="003651B7">
      <w:pPr>
        <w:jc w:val="both"/>
        <w:rPr>
          <w:rFonts w:ascii="Arial" w:eastAsia="Arial" w:hAnsi="Arial" w:cs="Arial"/>
          <w:lang w:val="es-MX"/>
        </w:rPr>
      </w:pPr>
    </w:p>
    <w:p w14:paraId="5239F683" w14:textId="77777777" w:rsidR="003651B7" w:rsidRDefault="003651B7" w:rsidP="003651B7">
      <w:pPr>
        <w:jc w:val="both"/>
        <w:rPr>
          <w:rFonts w:ascii="Arial" w:eastAsia="Arial" w:hAnsi="Arial" w:cs="Arial"/>
          <w:lang w:val="es-MX"/>
        </w:rPr>
      </w:pPr>
      <w:r w:rsidRPr="003651B7">
        <w:rPr>
          <w:rFonts w:ascii="Arial" w:eastAsia="Arial" w:hAnsi="Arial" w:cs="Arial"/>
          <w:lang w:val="es-MX"/>
        </w:rPr>
        <w:t xml:space="preserve">Se expide este decreto en la sede del Poder Ejecutivo, en Mérida, Yucatán, a 21 de  diciembre de 2023.  </w:t>
      </w:r>
    </w:p>
    <w:p w14:paraId="2BB9893B" w14:textId="77777777" w:rsidR="003651B7" w:rsidRDefault="003651B7" w:rsidP="003651B7">
      <w:pPr>
        <w:jc w:val="both"/>
        <w:rPr>
          <w:rFonts w:ascii="Arial" w:eastAsia="Arial" w:hAnsi="Arial" w:cs="Arial"/>
          <w:lang w:val="es-MX"/>
        </w:rPr>
      </w:pPr>
    </w:p>
    <w:p w14:paraId="2900B39D" w14:textId="3DFC1324" w:rsidR="003651B7" w:rsidRPr="003651B7" w:rsidRDefault="003651B7" w:rsidP="003651B7">
      <w:pPr>
        <w:jc w:val="center"/>
        <w:rPr>
          <w:rFonts w:ascii="Arial" w:eastAsia="Arial" w:hAnsi="Arial" w:cs="Arial"/>
          <w:b/>
          <w:lang w:val="es-MX"/>
        </w:rPr>
      </w:pPr>
      <w:proofErr w:type="gramStart"/>
      <w:r w:rsidRPr="003651B7">
        <w:rPr>
          <w:rFonts w:ascii="Arial" w:eastAsia="Arial" w:hAnsi="Arial" w:cs="Arial"/>
          <w:b/>
          <w:lang w:val="es-MX"/>
        </w:rPr>
        <w:t>( RÚBRICA</w:t>
      </w:r>
      <w:proofErr w:type="gramEnd"/>
      <w:r w:rsidRPr="003651B7">
        <w:rPr>
          <w:rFonts w:ascii="Arial" w:eastAsia="Arial" w:hAnsi="Arial" w:cs="Arial"/>
          <w:b/>
          <w:lang w:val="es-MX"/>
        </w:rPr>
        <w:t xml:space="preserve"> )</w:t>
      </w:r>
    </w:p>
    <w:p w14:paraId="1E95825A" w14:textId="0A7727A5" w:rsidR="003651B7" w:rsidRPr="003651B7" w:rsidRDefault="003651B7" w:rsidP="003651B7">
      <w:pPr>
        <w:jc w:val="center"/>
        <w:rPr>
          <w:rFonts w:ascii="Arial" w:eastAsia="Arial" w:hAnsi="Arial" w:cs="Arial"/>
          <w:b/>
          <w:lang w:val="es-MX"/>
        </w:rPr>
      </w:pPr>
      <w:r w:rsidRPr="003651B7">
        <w:rPr>
          <w:rFonts w:ascii="Arial" w:eastAsia="Arial" w:hAnsi="Arial" w:cs="Arial"/>
          <w:b/>
          <w:lang w:val="es-MX"/>
        </w:rPr>
        <w:t>Lic. Mauricio Vila Dosal</w:t>
      </w:r>
    </w:p>
    <w:p w14:paraId="07D261D2" w14:textId="18389712" w:rsidR="003651B7" w:rsidRPr="003651B7" w:rsidRDefault="003651B7" w:rsidP="003651B7">
      <w:pPr>
        <w:jc w:val="center"/>
        <w:rPr>
          <w:rFonts w:ascii="Arial" w:eastAsia="Arial" w:hAnsi="Arial" w:cs="Arial"/>
          <w:b/>
          <w:lang w:val="es-MX"/>
        </w:rPr>
      </w:pPr>
      <w:r w:rsidRPr="003651B7">
        <w:rPr>
          <w:rFonts w:ascii="Arial" w:eastAsia="Arial" w:hAnsi="Arial" w:cs="Arial"/>
          <w:b/>
          <w:lang w:val="es-MX"/>
        </w:rPr>
        <w:t>Gobernador del Estado de Yucatán</w:t>
      </w:r>
    </w:p>
    <w:p w14:paraId="5E882BAF" w14:textId="77777777" w:rsidR="003651B7" w:rsidRDefault="003651B7" w:rsidP="003651B7">
      <w:pPr>
        <w:jc w:val="both"/>
        <w:rPr>
          <w:rFonts w:ascii="Arial" w:eastAsia="Arial" w:hAnsi="Arial" w:cs="Arial"/>
          <w:lang w:val="es-MX"/>
        </w:rPr>
      </w:pPr>
    </w:p>
    <w:p w14:paraId="4E0854DF" w14:textId="0638EFD3" w:rsidR="003651B7" w:rsidRPr="003651B7" w:rsidRDefault="003651B7" w:rsidP="003651B7">
      <w:pPr>
        <w:jc w:val="both"/>
        <w:rPr>
          <w:rFonts w:ascii="Arial" w:eastAsia="Arial" w:hAnsi="Arial" w:cs="Arial"/>
          <w:b/>
          <w:lang w:val="es-MX"/>
        </w:rPr>
      </w:pPr>
      <w:r>
        <w:rPr>
          <w:rFonts w:ascii="Arial" w:eastAsia="Arial" w:hAnsi="Arial" w:cs="Arial"/>
          <w:b/>
          <w:lang w:val="es-MX"/>
        </w:rPr>
        <w:t xml:space="preserve">                </w:t>
      </w:r>
      <w:proofErr w:type="gramStart"/>
      <w:r w:rsidRPr="003651B7">
        <w:rPr>
          <w:rFonts w:ascii="Arial" w:eastAsia="Arial" w:hAnsi="Arial" w:cs="Arial"/>
          <w:b/>
          <w:lang w:val="es-MX"/>
        </w:rPr>
        <w:t>( RÚBRICA</w:t>
      </w:r>
      <w:proofErr w:type="gramEnd"/>
      <w:r w:rsidRPr="003651B7">
        <w:rPr>
          <w:rFonts w:ascii="Arial" w:eastAsia="Arial" w:hAnsi="Arial" w:cs="Arial"/>
          <w:b/>
          <w:lang w:val="es-MX"/>
        </w:rPr>
        <w:t xml:space="preserve"> )  </w:t>
      </w:r>
    </w:p>
    <w:p w14:paraId="6F2F2A0A" w14:textId="77777777" w:rsidR="003651B7" w:rsidRPr="003651B7" w:rsidRDefault="003651B7" w:rsidP="003651B7">
      <w:pPr>
        <w:jc w:val="both"/>
        <w:rPr>
          <w:rFonts w:ascii="Arial" w:eastAsia="Arial" w:hAnsi="Arial" w:cs="Arial"/>
          <w:b/>
          <w:lang w:val="es-MX"/>
        </w:rPr>
      </w:pPr>
      <w:r w:rsidRPr="003651B7">
        <w:rPr>
          <w:rFonts w:ascii="Arial" w:eastAsia="Arial" w:hAnsi="Arial" w:cs="Arial"/>
          <w:b/>
          <w:lang w:val="es-MX"/>
        </w:rPr>
        <w:t xml:space="preserve">Abog. María Dolores Fritz Sierra </w:t>
      </w:r>
    </w:p>
    <w:p w14:paraId="3048B83A" w14:textId="7F6CA668" w:rsidR="003651B7" w:rsidRPr="003651B7" w:rsidRDefault="003651B7" w:rsidP="003651B7">
      <w:pPr>
        <w:jc w:val="both"/>
        <w:rPr>
          <w:rFonts w:ascii="Arial" w:eastAsia="Arial" w:hAnsi="Arial" w:cs="Arial"/>
          <w:b/>
          <w:lang w:val="es-MX"/>
        </w:rPr>
      </w:pPr>
      <w:r w:rsidRPr="003651B7">
        <w:rPr>
          <w:rFonts w:ascii="Arial" w:eastAsia="Arial" w:hAnsi="Arial" w:cs="Arial"/>
          <w:b/>
          <w:lang w:val="es-MX"/>
        </w:rPr>
        <w:t>Secretaria general de Gobierno</w:t>
      </w:r>
    </w:p>
    <w:sectPr w:rsidR="003651B7" w:rsidRPr="003651B7" w:rsidSect="009E008C">
      <w:headerReference w:type="default" r:id="rId12"/>
      <w:footerReference w:type="default" r:id="rId13"/>
      <w:pgSz w:w="12240" w:h="15840" w:code="1"/>
      <w:pgMar w:top="198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1E846" w14:textId="77777777" w:rsidR="009E008C" w:rsidRDefault="009E008C">
      <w:r>
        <w:separator/>
      </w:r>
    </w:p>
  </w:endnote>
  <w:endnote w:type="continuationSeparator" w:id="0">
    <w:p w14:paraId="4F0A9EE5" w14:textId="77777777" w:rsidR="009E008C" w:rsidRDefault="009E0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663257"/>
      <w:docPartObj>
        <w:docPartGallery w:val="Page Numbers (Bottom of Page)"/>
        <w:docPartUnique/>
      </w:docPartObj>
    </w:sdtPr>
    <w:sdtEndPr/>
    <w:sdtContent>
      <w:p w14:paraId="2026621E" w14:textId="7B9A17DC" w:rsidR="009E008C" w:rsidRPr="00A428FA" w:rsidRDefault="009E008C">
        <w:pPr>
          <w:pStyle w:val="Piedepgina"/>
          <w:jc w:val="center"/>
        </w:pPr>
        <w:r w:rsidRPr="00A428FA">
          <w:fldChar w:fldCharType="begin"/>
        </w:r>
        <w:r w:rsidRPr="00A428FA">
          <w:instrText>PAGE   \* MERGEFORMAT</w:instrText>
        </w:r>
        <w:r w:rsidRPr="00A428FA">
          <w:fldChar w:fldCharType="separate"/>
        </w:r>
        <w:r w:rsidR="005A0FCE" w:rsidRPr="005A0FCE">
          <w:rPr>
            <w:noProof/>
            <w:lang w:val="es-ES"/>
          </w:rPr>
          <w:t>94</w:t>
        </w:r>
        <w:r w:rsidRPr="00A428FA">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8FF92" w14:textId="77777777" w:rsidR="009E008C" w:rsidRDefault="009E008C">
      <w:r>
        <w:separator/>
      </w:r>
    </w:p>
  </w:footnote>
  <w:footnote w:type="continuationSeparator" w:id="0">
    <w:p w14:paraId="4F4891D2" w14:textId="77777777" w:rsidR="009E008C" w:rsidRDefault="009E008C">
      <w:r>
        <w:continuationSeparator/>
      </w:r>
    </w:p>
  </w:footnote>
  <w:footnote w:id="1">
    <w:p w14:paraId="0D9326B7" w14:textId="77777777" w:rsidR="009E008C" w:rsidRPr="008345F7" w:rsidRDefault="009E008C" w:rsidP="009E008C">
      <w:pPr>
        <w:widowControl w:val="0"/>
        <w:autoSpaceDE w:val="0"/>
        <w:autoSpaceDN w:val="0"/>
        <w:adjustRightInd w:val="0"/>
        <w:spacing w:after="240"/>
        <w:ind w:firstLine="708"/>
        <w:jc w:val="both"/>
        <w:rPr>
          <w:rFonts w:ascii="Arial" w:hAnsi="Arial" w:cs="Arial"/>
          <w:sz w:val="16"/>
          <w:szCs w:val="16"/>
          <w:lang w:val="es-MX"/>
        </w:rPr>
      </w:pPr>
      <w:r w:rsidRPr="008345F7">
        <w:rPr>
          <w:rStyle w:val="Refdenotaalpie"/>
          <w:rFonts w:ascii="Arial" w:hAnsi="Arial" w:cs="Arial"/>
          <w:lang w:val="es-MX"/>
        </w:rPr>
        <w:footnoteRef/>
      </w:r>
      <w:r w:rsidRPr="008345F7">
        <w:rPr>
          <w:rFonts w:ascii="Arial" w:hAnsi="Arial" w:cs="Arial"/>
          <w:sz w:val="16"/>
          <w:szCs w:val="16"/>
          <w:lang w:val="es-MX"/>
        </w:rPr>
        <w:t xml:space="preserve"> Época: Novena Época, Registro: 163468, Instancia: Primera Sala, Tipo de Tesis: Aislada, Fuente: Semanario Judicial de la Federación y su Gaceta, Tomo XXXII, noviembre de 2010, Materia(s): Constitucional, Tesis: 1a. CXI/2010, Página: 1213 </w:t>
      </w:r>
    </w:p>
    <w:p w14:paraId="6140EEA1" w14:textId="77777777" w:rsidR="009E008C" w:rsidRPr="00791FEA" w:rsidRDefault="009E008C" w:rsidP="009E008C">
      <w:pPr>
        <w:pStyle w:val="Textonotapie"/>
        <w:rPr>
          <w:lang w:val="es-MX"/>
        </w:rPr>
      </w:pPr>
    </w:p>
  </w:footnote>
  <w:footnote w:id="2">
    <w:p w14:paraId="130F8084" w14:textId="77777777" w:rsidR="009E008C" w:rsidRPr="00791FEA" w:rsidRDefault="009E008C" w:rsidP="009E008C">
      <w:pPr>
        <w:pStyle w:val="Textonotapie"/>
        <w:rPr>
          <w:lang w:val="es-MX"/>
        </w:rPr>
      </w:pPr>
      <w:r w:rsidRPr="00791FEA">
        <w:rPr>
          <w:rStyle w:val="Refdenotaalpie"/>
          <w:lang w:val="es-MX"/>
        </w:rPr>
        <w:footnoteRef/>
      </w:r>
      <w:r w:rsidRPr="00791FEA">
        <w:rPr>
          <w:lang w:val="es-MX"/>
        </w:rPr>
        <w:t xml:space="preserve"> </w:t>
      </w:r>
      <w:r w:rsidRPr="00791FEA">
        <w:rPr>
          <w:rFonts w:ascii="Arial" w:hAnsi="Arial" w:cs="Arial"/>
          <w:sz w:val="16"/>
          <w:lang w:val="es-MX"/>
        </w:rPr>
        <w:t>P./J. 114/2006, Novena Época, Semanario Judicial de la Federación y su Gaceta, Tomo XXIV, octubre de 2006, pág. 1126, registro 174093</w:t>
      </w:r>
    </w:p>
  </w:footnote>
  <w:footnote w:id="3">
    <w:p w14:paraId="54C1FC41" w14:textId="77777777" w:rsidR="009E008C" w:rsidRPr="007A4407" w:rsidRDefault="009E008C" w:rsidP="009E008C">
      <w:pPr>
        <w:pStyle w:val="Sinespaciado"/>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w:t>
      </w:r>
      <w:r w:rsidRPr="007A4407">
        <w:rPr>
          <w:rFonts w:ascii="Arial" w:hAnsi="Arial" w:cs="Arial"/>
          <w:sz w:val="16"/>
          <w:szCs w:val="16"/>
        </w:rPr>
        <w:t>Apéndice de 1995, Tomo I, Parte SCJN, Tesis: 168, Pág. 169, Séptima Época, Numero de registro 389621.</w:t>
      </w:r>
    </w:p>
  </w:footnote>
  <w:footnote w:id="4">
    <w:p w14:paraId="30F71B36" w14:textId="77777777" w:rsidR="009E008C" w:rsidRPr="007A4407" w:rsidRDefault="009E008C" w:rsidP="009E008C">
      <w:pPr>
        <w:pStyle w:val="Sinespaciado"/>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w:t>
      </w:r>
      <w:r w:rsidRPr="007A4407">
        <w:rPr>
          <w:rFonts w:ascii="Arial" w:hAnsi="Arial" w:cs="Arial"/>
          <w:sz w:val="16"/>
          <w:szCs w:val="16"/>
        </w:rPr>
        <w:t xml:space="preserve">Apéndice de 1995, Tomo I, Parte SCJN, Tesis: 162, Pág. 165, Séptima Época, Numero de registro: 389615. </w:t>
      </w:r>
    </w:p>
  </w:footnote>
  <w:footnote w:id="5">
    <w:p w14:paraId="12DBB90B" w14:textId="77777777" w:rsidR="009E008C" w:rsidRPr="007A4407" w:rsidRDefault="009E008C" w:rsidP="009E008C">
      <w:pPr>
        <w:pStyle w:val="Sinespaciado"/>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P. CXLVIII/97, </w:t>
      </w:r>
      <w:r w:rsidRPr="007A4407">
        <w:rPr>
          <w:rFonts w:ascii="Arial" w:hAnsi="Arial" w:cs="Arial"/>
          <w:sz w:val="16"/>
          <w:szCs w:val="16"/>
        </w:rPr>
        <w:t xml:space="preserve">Semanario Judicial de la Federación y su Gaceta, Tomo VI, noviembre de 1997, Pág. 78, Numero de registro 197375. </w:t>
      </w:r>
    </w:p>
    <w:p w14:paraId="125686FB" w14:textId="77777777" w:rsidR="009E008C" w:rsidRPr="007A4407" w:rsidRDefault="009E008C" w:rsidP="009E008C">
      <w:pPr>
        <w:pStyle w:val="Textonotapie"/>
        <w:rPr>
          <w:rFonts w:ascii="Arial" w:hAnsi="Arial" w:cs="Arial"/>
          <w:sz w:val="16"/>
          <w:szCs w:val="16"/>
          <w:lang w:val="es-MX"/>
        </w:rPr>
      </w:pPr>
    </w:p>
  </w:footnote>
  <w:footnote w:id="6">
    <w:p w14:paraId="1C851690" w14:textId="77777777" w:rsidR="009E008C" w:rsidRPr="007A4407" w:rsidRDefault="009E008C" w:rsidP="009E008C">
      <w:pPr>
        <w:jc w:val="both"/>
        <w:rPr>
          <w:rFonts w:ascii="Arial" w:hAnsi="Arial" w:cs="Arial"/>
          <w:sz w:val="16"/>
          <w:szCs w:val="16"/>
          <w:lang w:val="es-MX"/>
        </w:rPr>
      </w:pPr>
      <w:r w:rsidRPr="007A4407">
        <w:rPr>
          <w:rStyle w:val="Refdenotaalpie"/>
          <w:rFonts w:ascii="Arial" w:hAnsi="Arial" w:cs="Arial"/>
          <w:sz w:val="16"/>
          <w:szCs w:val="16"/>
          <w:lang w:val="es-MX"/>
        </w:rPr>
        <w:footnoteRef/>
      </w:r>
      <w:r w:rsidRPr="007A4407">
        <w:rPr>
          <w:rFonts w:ascii="Arial" w:hAnsi="Arial" w:cs="Arial"/>
          <w:sz w:val="16"/>
          <w:szCs w:val="16"/>
          <w:lang w:val="es-MX"/>
        </w:rPr>
        <w:t xml:space="preserve"> Tesis: P. /J. 109/99, Semanario Judicial de la Federación y su Gaceta, Tomo X, noviembre de 1999, Pág. 22, Numero de registro 192849 </w:t>
      </w:r>
    </w:p>
  </w:footnote>
  <w:footnote w:id="7">
    <w:p w14:paraId="38BF61D0" w14:textId="77777777" w:rsidR="009E008C" w:rsidRPr="007A4407" w:rsidRDefault="009E008C" w:rsidP="009E008C">
      <w:pPr>
        <w:jc w:val="both"/>
        <w:rPr>
          <w:rFonts w:ascii="Arial" w:hAnsi="Arial" w:cs="Arial"/>
          <w:sz w:val="16"/>
          <w:szCs w:val="16"/>
          <w:lang w:val="es-MX"/>
        </w:rPr>
      </w:pPr>
      <w:r w:rsidRPr="007A4407">
        <w:rPr>
          <w:rStyle w:val="Refdenotaalpie"/>
          <w:rFonts w:ascii="Arial" w:hAnsi="Arial" w:cs="Arial"/>
          <w:sz w:val="16"/>
          <w:szCs w:val="16"/>
          <w:lang w:val="es-MX"/>
        </w:rPr>
        <w:footnoteRef/>
      </w:r>
      <w:r w:rsidRPr="007A4407">
        <w:rPr>
          <w:rFonts w:ascii="Arial" w:hAnsi="Arial" w:cs="Arial"/>
          <w:sz w:val="16"/>
          <w:szCs w:val="16"/>
          <w:lang w:val="es-MX"/>
        </w:rPr>
        <w:t xml:space="preserve"> Tesis: P</w:t>
      </w:r>
      <w:r w:rsidRPr="007A4407">
        <w:rPr>
          <w:rFonts w:ascii="Arial" w:hAnsi="Arial" w:cs="Arial"/>
          <w:sz w:val="16"/>
          <w:szCs w:val="16"/>
          <w:lang w:val="es-MX"/>
        </w:rPr>
        <w:t>./J. 10/2003, Semanario Judicial de la Federación y su Gaceta, Tomo XVII, mayo de 2003, Pág. 144, Numero de registro 184291.</w:t>
      </w:r>
    </w:p>
  </w:footnote>
  <w:footnote w:id="8">
    <w:p w14:paraId="211837B0" w14:textId="77777777" w:rsidR="009E008C" w:rsidRPr="007A4407" w:rsidRDefault="009E008C" w:rsidP="009E008C">
      <w:pPr>
        <w:pStyle w:val="Sinespaciado"/>
        <w:jc w:val="both"/>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w:t>
      </w:r>
      <w:r w:rsidRPr="007A4407">
        <w:rPr>
          <w:rFonts w:ascii="Arial" w:hAnsi="Arial" w:cs="Arial"/>
          <w:sz w:val="16"/>
          <w:szCs w:val="16"/>
        </w:rPr>
        <w:t>Semanario Judicial de la Federación, Volumen 187-192, Primera Parte, Pág. 111, Séptima Época, Número de registro 232308</w:t>
      </w:r>
    </w:p>
  </w:footnote>
  <w:footnote w:id="9">
    <w:p w14:paraId="391D2D96" w14:textId="77777777" w:rsidR="009E008C" w:rsidRPr="007A4407" w:rsidRDefault="009E008C" w:rsidP="009E008C">
      <w:pPr>
        <w:pStyle w:val="Sinespaciado"/>
        <w:jc w:val="both"/>
        <w:rPr>
          <w:rFonts w:ascii="Arial" w:hAnsi="Arial" w:cs="Arial"/>
          <w:sz w:val="16"/>
          <w:szCs w:val="16"/>
        </w:rPr>
      </w:pPr>
      <w:r w:rsidRPr="007A4407">
        <w:rPr>
          <w:rStyle w:val="Refdenotaalpie"/>
          <w:rFonts w:ascii="Arial" w:hAnsi="Arial" w:cs="Arial"/>
          <w:sz w:val="16"/>
          <w:szCs w:val="16"/>
        </w:rPr>
        <w:footnoteRef/>
      </w:r>
      <w:r w:rsidRPr="007A4407">
        <w:rPr>
          <w:rFonts w:ascii="Arial" w:hAnsi="Arial" w:cs="Arial"/>
          <w:sz w:val="16"/>
          <w:szCs w:val="16"/>
        </w:rPr>
        <w:t xml:space="preserve"> </w:t>
      </w:r>
      <w:r w:rsidRPr="007A4407">
        <w:rPr>
          <w:rFonts w:ascii="Arial" w:hAnsi="Arial" w:cs="Arial"/>
          <w:sz w:val="16"/>
          <w:szCs w:val="16"/>
        </w:rPr>
        <w:t xml:space="preserve">Semanario Judicial de la Federación, Volumen 199-204, Primera Parte, Pág.144, Séptima Época, Número de registro 232197 </w:t>
      </w:r>
    </w:p>
    <w:p w14:paraId="2F6A9462" w14:textId="77777777" w:rsidR="009E008C" w:rsidRPr="007A4407" w:rsidRDefault="009E008C" w:rsidP="009E008C">
      <w:pPr>
        <w:pStyle w:val="Textonotapie"/>
        <w:jc w:val="both"/>
        <w:rPr>
          <w:rFonts w:ascii="Arial" w:hAnsi="Arial" w:cs="Arial"/>
          <w:sz w:val="16"/>
          <w:szCs w:val="16"/>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9E008C" w14:paraId="5B862D37" w14:textId="77777777" w:rsidTr="009E008C">
      <w:trPr>
        <w:cantSplit/>
        <w:trHeight w:val="329"/>
      </w:trPr>
      <w:tc>
        <w:tcPr>
          <w:tcW w:w="1260" w:type="dxa"/>
          <w:vMerge w:val="restart"/>
          <w:vAlign w:val="center"/>
        </w:tcPr>
        <w:p w14:paraId="1FE143E8" w14:textId="77777777" w:rsidR="009E008C" w:rsidRDefault="009E008C" w:rsidP="009E008C">
          <w:pPr>
            <w:pStyle w:val="Encabezado"/>
            <w:rPr>
              <w:rFonts w:ascii="CG Omega" w:hAnsi="CG Omega" w:cs="CG Omega"/>
              <w:sz w:val="16"/>
              <w:szCs w:val="16"/>
            </w:rPr>
          </w:pPr>
          <w:r w:rsidRPr="00385D64">
            <w:rPr>
              <w:rFonts w:ascii="CG Omega" w:hAnsi="CG Omega" w:cs="CG Omega"/>
              <w:sz w:val="16"/>
              <w:szCs w:val="16"/>
            </w:rPr>
            <w:object w:dxaOrig="1122" w:dyaOrig="972" w14:anchorId="1C2704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7pt;height:48.6pt">
                <v:imagedata r:id="rId1" o:title=""/>
              </v:shape>
              <o:OLEObject Type="Embed" ProgID="Word.Picture.8" ShapeID="_x0000_i1027" DrawAspect="Content" ObjectID="_1766233878" r:id="rId2"/>
            </w:object>
          </w:r>
        </w:p>
      </w:tc>
      <w:tc>
        <w:tcPr>
          <w:tcW w:w="9000" w:type="dxa"/>
          <w:gridSpan w:val="2"/>
          <w:tcBorders>
            <w:bottom w:val="double" w:sz="4" w:space="0" w:color="auto"/>
          </w:tcBorders>
          <w:vAlign w:val="bottom"/>
        </w:tcPr>
        <w:p w14:paraId="1FF6D641" w14:textId="77777777" w:rsidR="009E008C" w:rsidRDefault="009E008C" w:rsidP="009E008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ACANCEH</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9E008C" w14:paraId="061749FC" w14:textId="77777777" w:rsidTr="009E008C">
      <w:trPr>
        <w:cantSplit/>
        <w:trHeight w:val="49"/>
      </w:trPr>
      <w:tc>
        <w:tcPr>
          <w:tcW w:w="1260" w:type="dxa"/>
          <w:vMerge/>
        </w:tcPr>
        <w:p w14:paraId="45817A43" w14:textId="77777777" w:rsidR="009E008C" w:rsidRDefault="009E008C" w:rsidP="009E008C">
          <w:pPr>
            <w:pStyle w:val="Encabezado"/>
            <w:rPr>
              <w:rFonts w:ascii="CG Omega" w:hAnsi="CG Omega" w:cs="CG Omega"/>
              <w:sz w:val="16"/>
              <w:szCs w:val="16"/>
            </w:rPr>
          </w:pPr>
        </w:p>
      </w:tc>
      <w:tc>
        <w:tcPr>
          <w:tcW w:w="9000" w:type="dxa"/>
          <w:gridSpan w:val="2"/>
          <w:tcBorders>
            <w:top w:val="double" w:sz="4" w:space="0" w:color="auto"/>
          </w:tcBorders>
        </w:tcPr>
        <w:p w14:paraId="133C29AB" w14:textId="77777777" w:rsidR="009E008C" w:rsidRDefault="009E008C" w:rsidP="009E008C">
          <w:pPr>
            <w:pStyle w:val="Encabezado"/>
            <w:ind w:left="-70"/>
            <w:jc w:val="right"/>
            <w:rPr>
              <w:rFonts w:ascii="Arial Narrow" w:hAnsi="Arial Narrow" w:cs="Arial Narrow"/>
              <w:sz w:val="4"/>
              <w:szCs w:val="4"/>
            </w:rPr>
          </w:pPr>
        </w:p>
      </w:tc>
    </w:tr>
    <w:tr w:rsidR="009E008C" w14:paraId="005F0306" w14:textId="77777777" w:rsidTr="009E008C">
      <w:trPr>
        <w:cantSplit/>
        <w:trHeight w:val="291"/>
      </w:trPr>
      <w:tc>
        <w:tcPr>
          <w:tcW w:w="1260" w:type="dxa"/>
          <w:vMerge/>
        </w:tcPr>
        <w:p w14:paraId="467DF940" w14:textId="77777777" w:rsidR="009E008C" w:rsidRDefault="009E008C" w:rsidP="009E008C">
          <w:pPr>
            <w:pStyle w:val="Encabezado"/>
            <w:rPr>
              <w:rFonts w:ascii="CG Omega" w:hAnsi="CG Omega" w:cs="CG Omega"/>
              <w:sz w:val="16"/>
              <w:szCs w:val="16"/>
            </w:rPr>
          </w:pPr>
        </w:p>
      </w:tc>
      <w:tc>
        <w:tcPr>
          <w:tcW w:w="4212" w:type="dxa"/>
        </w:tcPr>
        <w:p w14:paraId="69CFE8A2" w14:textId="77777777" w:rsidR="009E008C" w:rsidRDefault="009E008C" w:rsidP="009E008C">
          <w:pPr>
            <w:pStyle w:val="Encabezado"/>
            <w:spacing w:line="256" w:lineRule="auto"/>
            <w:ind w:left="110"/>
            <w:rPr>
              <w:b/>
              <w:bCs/>
              <w:color w:val="000000"/>
              <w:sz w:val="17"/>
              <w:szCs w:val="17"/>
            </w:rPr>
          </w:pPr>
          <w:r>
            <w:rPr>
              <w:b/>
              <w:bCs/>
              <w:sz w:val="17"/>
              <w:szCs w:val="17"/>
            </w:rPr>
            <w:t>H. Congreso del Estado de Yucatán</w:t>
          </w:r>
        </w:p>
        <w:p w14:paraId="681C8DA1" w14:textId="77777777" w:rsidR="009E008C" w:rsidRDefault="009E008C" w:rsidP="009E008C">
          <w:pPr>
            <w:pStyle w:val="Encabezado"/>
            <w:spacing w:line="256" w:lineRule="auto"/>
            <w:ind w:left="110"/>
            <w:rPr>
              <w:sz w:val="17"/>
              <w:szCs w:val="17"/>
            </w:rPr>
          </w:pPr>
          <w:proofErr w:type="spellStart"/>
          <w:r>
            <w:rPr>
              <w:sz w:val="17"/>
              <w:szCs w:val="17"/>
            </w:rPr>
            <w:t>Secretaría</w:t>
          </w:r>
          <w:proofErr w:type="spellEnd"/>
          <w:r>
            <w:rPr>
              <w:sz w:val="17"/>
              <w:szCs w:val="17"/>
            </w:rPr>
            <w:t xml:space="preserve"> General del Poder </w:t>
          </w:r>
          <w:proofErr w:type="spellStart"/>
          <w:r>
            <w:rPr>
              <w:sz w:val="17"/>
              <w:szCs w:val="17"/>
            </w:rPr>
            <w:t>Legislativo</w:t>
          </w:r>
          <w:proofErr w:type="spellEnd"/>
        </w:p>
        <w:p w14:paraId="2A724037" w14:textId="77777777" w:rsidR="009E008C" w:rsidRDefault="009E008C" w:rsidP="009E008C">
          <w:pPr>
            <w:pStyle w:val="Encabezado"/>
            <w:ind w:left="-70"/>
            <w:rPr>
              <w:rFonts w:ascii="Arial Narrow" w:hAnsi="Arial Narrow" w:cs="Arial Narrow"/>
              <w:sz w:val="4"/>
              <w:szCs w:val="4"/>
            </w:rPr>
          </w:pPr>
        </w:p>
      </w:tc>
      <w:tc>
        <w:tcPr>
          <w:tcW w:w="4788" w:type="dxa"/>
        </w:tcPr>
        <w:p w14:paraId="7C1658F1" w14:textId="77777777" w:rsidR="009E008C" w:rsidRPr="001D52AB" w:rsidRDefault="009E008C" w:rsidP="009E008C">
          <w:pPr>
            <w:pStyle w:val="Encabezado"/>
            <w:ind w:left="-70"/>
            <w:jc w:val="right"/>
            <w:rPr>
              <w:i/>
              <w:iCs/>
              <w:sz w:val="18"/>
              <w:szCs w:val="18"/>
            </w:rPr>
          </w:pPr>
          <w:proofErr w:type="spellStart"/>
          <w:r>
            <w:rPr>
              <w:i/>
              <w:iCs/>
              <w:sz w:val="18"/>
              <w:szCs w:val="18"/>
            </w:rPr>
            <w:t>Publicación</w:t>
          </w:r>
          <w:proofErr w:type="spellEnd"/>
          <w:r>
            <w:rPr>
              <w:i/>
              <w:iCs/>
              <w:sz w:val="18"/>
              <w:szCs w:val="18"/>
            </w:rPr>
            <w:t xml:space="preserve"> </w:t>
          </w:r>
          <w:proofErr w:type="spellStart"/>
          <w:r>
            <w:rPr>
              <w:i/>
              <w:iCs/>
              <w:sz w:val="18"/>
              <w:szCs w:val="18"/>
            </w:rPr>
            <w:t>en</w:t>
          </w:r>
          <w:proofErr w:type="spellEnd"/>
          <w:r>
            <w:rPr>
              <w:i/>
              <w:iCs/>
              <w:sz w:val="18"/>
              <w:szCs w:val="18"/>
            </w:rPr>
            <w:t xml:space="preserve"> </w:t>
          </w:r>
          <w:proofErr w:type="spellStart"/>
          <w:r>
            <w:rPr>
              <w:i/>
              <w:iCs/>
              <w:sz w:val="18"/>
              <w:szCs w:val="18"/>
            </w:rPr>
            <w:t>el</w:t>
          </w:r>
          <w:proofErr w:type="spellEnd"/>
          <w:r>
            <w:rPr>
              <w:i/>
              <w:iCs/>
              <w:sz w:val="18"/>
              <w:szCs w:val="18"/>
            </w:rPr>
            <w:t xml:space="preserve">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proofErr w:type="spellStart"/>
          <w:r>
            <w:rPr>
              <w:i/>
              <w:iCs/>
              <w:sz w:val="18"/>
              <w:szCs w:val="18"/>
            </w:rPr>
            <w:t>Diciembre</w:t>
          </w:r>
          <w:proofErr w:type="spellEnd"/>
          <w:r w:rsidRPr="001D52AB">
            <w:rPr>
              <w:i/>
              <w:iCs/>
              <w:sz w:val="18"/>
              <w:szCs w:val="18"/>
            </w:rPr>
            <w:t xml:space="preserve"> </w:t>
          </w:r>
          <w:r>
            <w:rPr>
              <w:i/>
              <w:iCs/>
              <w:sz w:val="18"/>
              <w:szCs w:val="18"/>
            </w:rPr>
            <w:t>2020</w:t>
          </w:r>
        </w:p>
      </w:tc>
    </w:tr>
  </w:tbl>
  <w:p w14:paraId="5803BF31" w14:textId="77777777" w:rsidR="009E008C" w:rsidRDefault="009E008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705" w:type="dxa"/>
      <w:tblLayout w:type="fixed"/>
      <w:tblCellMar>
        <w:left w:w="70" w:type="dxa"/>
        <w:right w:w="70" w:type="dxa"/>
      </w:tblCellMar>
      <w:tblLook w:val="0000" w:firstRow="0" w:lastRow="0" w:firstColumn="0" w:lastColumn="0" w:noHBand="0" w:noVBand="0"/>
    </w:tblPr>
    <w:tblGrid>
      <w:gridCol w:w="1260"/>
      <w:gridCol w:w="4212"/>
      <w:gridCol w:w="4788"/>
    </w:tblGrid>
    <w:tr w:rsidR="009E008C" w14:paraId="3C1C5B8E" w14:textId="77777777" w:rsidTr="009E008C">
      <w:trPr>
        <w:cantSplit/>
        <w:trHeight w:val="329"/>
      </w:trPr>
      <w:tc>
        <w:tcPr>
          <w:tcW w:w="1260" w:type="dxa"/>
          <w:vMerge w:val="restart"/>
          <w:vAlign w:val="center"/>
        </w:tcPr>
        <w:p w14:paraId="70D17ACE" w14:textId="77777777" w:rsidR="009E008C" w:rsidRDefault="009E008C" w:rsidP="009E008C">
          <w:pPr>
            <w:pStyle w:val="Encabezado"/>
            <w:rPr>
              <w:rFonts w:ascii="CG Omega" w:hAnsi="CG Omega" w:cs="CG Omega"/>
              <w:sz w:val="16"/>
              <w:szCs w:val="16"/>
            </w:rPr>
          </w:pPr>
          <w:r w:rsidRPr="00385D64">
            <w:rPr>
              <w:rFonts w:ascii="CG Omega" w:hAnsi="CG Omega" w:cs="CG Omega"/>
              <w:sz w:val="16"/>
              <w:szCs w:val="16"/>
            </w:rPr>
            <w:object w:dxaOrig="1126" w:dyaOrig="1066" w14:anchorId="471AF9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6.7pt;height:51.3pt">
                <v:imagedata r:id="rId1" o:title=""/>
              </v:shape>
              <o:OLEObject Type="Embed" ProgID="Word.Picture.8" ShapeID="_x0000_i1034" DrawAspect="Content" ObjectID="_1766233879" r:id="rId2"/>
            </w:object>
          </w:r>
        </w:p>
      </w:tc>
      <w:tc>
        <w:tcPr>
          <w:tcW w:w="9000" w:type="dxa"/>
          <w:gridSpan w:val="2"/>
          <w:tcBorders>
            <w:bottom w:val="double" w:sz="4" w:space="0" w:color="auto"/>
          </w:tcBorders>
          <w:vAlign w:val="bottom"/>
        </w:tcPr>
        <w:p w14:paraId="2F61202E" w14:textId="77777777" w:rsidR="009E008C" w:rsidRDefault="009E008C" w:rsidP="009E008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HACIENDA DEL MUNICIPIO DE CONKAL, YUCATÁN</w:t>
          </w:r>
        </w:p>
      </w:tc>
    </w:tr>
    <w:tr w:rsidR="009E008C" w14:paraId="32E3B43F" w14:textId="77777777" w:rsidTr="009E008C">
      <w:trPr>
        <w:cantSplit/>
        <w:trHeight w:val="49"/>
      </w:trPr>
      <w:tc>
        <w:tcPr>
          <w:tcW w:w="1260" w:type="dxa"/>
          <w:vMerge/>
        </w:tcPr>
        <w:p w14:paraId="26F11E12" w14:textId="77777777" w:rsidR="009E008C" w:rsidRDefault="009E008C" w:rsidP="009E008C">
          <w:pPr>
            <w:pStyle w:val="Encabezado"/>
            <w:rPr>
              <w:rFonts w:ascii="CG Omega" w:hAnsi="CG Omega" w:cs="CG Omega"/>
              <w:sz w:val="16"/>
              <w:szCs w:val="16"/>
            </w:rPr>
          </w:pPr>
        </w:p>
      </w:tc>
      <w:tc>
        <w:tcPr>
          <w:tcW w:w="9000" w:type="dxa"/>
          <w:gridSpan w:val="2"/>
          <w:tcBorders>
            <w:top w:val="double" w:sz="4" w:space="0" w:color="auto"/>
          </w:tcBorders>
        </w:tcPr>
        <w:p w14:paraId="0B1B56F5" w14:textId="77777777" w:rsidR="009E008C" w:rsidRDefault="009E008C" w:rsidP="009E008C">
          <w:pPr>
            <w:pStyle w:val="Encabezado"/>
            <w:ind w:left="-70"/>
            <w:jc w:val="right"/>
            <w:rPr>
              <w:rFonts w:ascii="Arial Narrow" w:hAnsi="Arial Narrow" w:cs="Arial Narrow"/>
              <w:sz w:val="4"/>
              <w:szCs w:val="4"/>
            </w:rPr>
          </w:pPr>
        </w:p>
      </w:tc>
    </w:tr>
    <w:tr w:rsidR="009E008C" w14:paraId="40B8016C" w14:textId="77777777" w:rsidTr="009E008C">
      <w:trPr>
        <w:cantSplit/>
        <w:trHeight w:val="291"/>
      </w:trPr>
      <w:tc>
        <w:tcPr>
          <w:tcW w:w="1260" w:type="dxa"/>
          <w:vMerge/>
        </w:tcPr>
        <w:p w14:paraId="6486940D" w14:textId="77777777" w:rsidR="009E008C" w:rsidRDefault="009E008C" w:rsidP="009E008C">
          <w:pPr>
            <w:pStyle w:val="Encabezado"/>
            <w:rPr>
              <w:rFonts w:ascii="CG Omega" w:hAnsi="CG Omega" w:cs="CG Omega"/>
              <w:sz w:val="16"/>
              <w:szCs w:val="16"/>
            </w:rPr>
          </w:pPr>
        </w:p>
      </w:tc>
      <w:tc>
        <w:tcPr>
          <w:tcW w:w="4212" w:type="dxa"/>
        </w:tcPr>
        <w:p w14:paraId="19EA9549" w14:textId="77777777" w:rsidR="009E008C" w:rsidRPr="004048C7" w:rsidRDefault="009E008C" w:rsidP="009E008C">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4B3C08F1" w14:textId="77777777" w:rsidR="007E0CD6" w:rsidRPr="0070165E" w:rsidRDefault="007E0CD6" w:rsidP="007E0CD6">
          <w:pPr>
            <w:pStyle w:val="Encabezado"/>
            <w:spacing w:line="256" w:lineRule="auto"/>
            <w:ind w:left="110"/>
            <w:rPr>
              <w:rFonts w:ascii="Arial" w:hAnsi="Arial" w:cs="Arial"/>
              <w:sz w:val="17"/>
              <w:szCs w:val="17"/>
            </w:rPr>
          </w:pPr>
          <w:proofErr w:type="spellStart"/>
          <w:r w:rsidRPr="0070165E">
            <w:rPr>
              <w:rFonts w:ascii="Arial" w:hAnsi="Arial" w:cs="Arial"/>
              <w:sz w:val="17"/>
              <w:szCs w:val="17"/>
            </w:rPr>
            <w:t>Secretaría</w:t>
          </w:r>
          <w:proofErr w:type="spellEnd"/>
          <w:r w:rsidRPr="0070165E">
            <w:rPr>
              <w:rFonts w:ascii="Arial" w:hAnsi="Arial" w:cs="Arial"/>
              <w:sz w:val="17"/>
              <w:szCs w:val="17"/>
            </w:rPr>
            <w:t xml:space="preserve"> General del Poder </w:t>
          </w:r>
          <w:proofErr w:type="spellStart"/>
          <w:r w:rsidRPr="0070165E">
            <w:rPr>
              <w:rFonts w:ascii="Arial" w:hAnsi="Arial" w:cs="Arial"/>
              <w:sz w:val="17"/>
              <w:szCs w:val="17"/>
            </w:rPr>
            <w:t>Legislativo</w:t>
          </w:r>
          <w:proofErr w:type="spellEnd"/>
        </w:p>
        <w:p w14:paraId="2A7E6D0D" w14:textId="77777777" w:rsidR="009E008C" w:rsidRPr="004048C7" w:rsidRDefault="009E008C" w:rsidP="009E008C">
          <w:pPr>
            <w:pStyle w:val="Encabezado"/>
            <w:ind w:left="110"/>
            <w:rPr>
              <w:rFonts w:ascii="Arial" w:hAnsi="Arial" w:cs="Arial"/>
              <w:sz w:val="17"/>
              <w:szCs w:val="17"/>
            </w:rPr>
          </w:pPr>
          <w:r w:rsidRPr="004048C7">
            <w:rPr>
              <w:rFonts w:ascii="Arial" w:hAnsi="Arial" w:cs="Arial"/>
              <w:sz w:val="17"/>
              <w:szCs w:val="17"/>
            </w:rPr>
            <w:t xml:space="preserve">Unidad de </w:t>
          </w:r>
          <w:proofErr w:type="spellStart"/>
          <w:r w:rsidRPr="004048C7">
            <w:rPr>
              <w:rFonts w:ascii="Arial" w:hAnsi="Arial" w:cs="Arial"/>
              <w:sz w:val="17"/>
              <w:szCs w:val="17"/>
            </w:rPr>
            <w:t>Servicios</w:t>
          </w:r>
          <w:proofErr w:type="spellEnd"/>
          <w:r w:rsidRPr="004048C7">
            <w:rPr>
              <w:rFonts w:ascii="Arial" w:hAnsi="Arial" w:cs="Arial"/>
              <w:sz w:val="17"/>
              <w:szCs w:val="17"/>
            </w:rPr>
            <w:t xml:space="preserve"> Técnico-</w:t>
          </w:r>
          <w:proofErr w:type="spellStart"/>
          <w:r w:rsidRPr="004048C7">
            <w:rPr>
              <w:rFonts w:ascii="Arial" w:hAnsi="Arial" w:cs="Arial"/>
              <w:sz w:val="17"/>
              <w:szCs w:val="17"/>
            </w:rPr>
            <w:t>Legislativos</w:t>
          </w:r>
          <w:proofErr w:type="spellEnd"/>
        </w:p>
        <w:p w14:paraId="4F2A4B30" w14:textId="77777777" w:rsidR="009E008C" w:rsidRDefault="009E008C" w:rsidP="009E008C">
          <w:pPr>
            <w:pStyle w:val="Encabezado"/>
            <w:ind w:left="-70"/>
            <w:rPr>
              <w:rFonts w:ascii="Arial Narrow" w:hAnsi="Arial Narrow" w:cs="Arial Narrow"/>
              <w:sz w:val="4"/>
              <w:szCs w:val="4"/>
            </w:rPr>
          </w:pPr>
        </w:p>
      </w:tc>
      <w:tc>
        <w:tcPr>
          <w:tcW w:w="4788" w:type="dxa"/>
        </w:tcPr>
        <w:p w14:paraId="24934482" w14:textId="55B010F6" w:rsidR="009E008C" w:rsidRPr="001D52AB" w:rsidRDefault="009E008C" w:rsidP="009E008C">
          <w:pPr>
            <w:pStyle w:val="Encabezado"/>
            <w:ind w:left="-70"/>
            <w:jc w:val="right"/>
            <w:rPr>
              <w:rFonts w:ascii="Arial" w:hAnsi="Arial" w:cs="Arial"/>
              <w:i/>
              <w:iCs/>
              <w:sz w:val="18"/>
              <w:szCs w:val="18"/>
            </w:rPr>
          </w:pPr>
          <w:r>
            <w:rPr>
              <w:rFonts w:ascii="Arial" w:hAnsi="Arial" w:cs="Arial"/>
              <w:i/>
              <w:iCs/>
              <w:sz w:val="18"/>
              <w:szCs w:val="18"/>
            </w:rPr>
            <w:t xml:space="preserve">Nueva </w:t>
          </w:r>
          <w:proofErr w:type="spellStart"/>
          <w:r>
            <w:rPr>
              <w:rFonts w:ascii="Arial" w:hAnsi="Arial" w:cs="Arial"/>
              <w:i/>
              <w:iCs/>
              <w:sz w:val="18"/>
              <w:szCs w:val="18"/>
            </w:rPr>
            <w:t>publicación</w:t>
          </w:r>
          <w:proofErr w:type="spellEnd"/>
          <w:r>
            <w:rPr>
              <w:rFonts w:ascii="Arial" w:hAnsi="Arial" w:cs="Arial"/>
              <w:i/>
              <w:iCs/>
              <w:sz w:val="18"/>
              <w:szCs w:val="18"/>
            </w:rPr>
            <w:t xml:space="preserve">  </w:t>
          </w:r>
          <w:proofErr w:type="spellStart"/>
          <w:r>
            <w:rPr>
              <w:rFonts w:ascii="Arial" w:hAnsi="Arial" w:cs="Arial"/>
              <w:i/>
              <w:iCs/>
              <w:sz w:val="18"/>
              <w:szCs w:val="18"/>
            </w:rPr>
            <w:t>en</w:t>
          </w:r>
          <w:proofErr w:type="spellEnd"/>
          <w:r>
            <w:rPr>
              <w:rFonts w:ascii="Arial" w:hAnsi="Arial" w:cs="Arial"/>
              <w:i/>
              <w:iCs/>
              <w:sz w:val="18"/>
              <w:szCs w:val="18"/>
            </w:rPr>
            <w:t xml:space="preserve"> </w:t>
          </w:r>
          <w:proofErr w:type="spellStart"/>
          <w:r>
            <w:rPr>
              <w:rFonts w:ascii="Arial" w:hAnsi="Arial" w:cs="Arial"/>
              <w:i/>
              <w:iCs/>
              <w:sz w:val="18"/>
              <w:szCs w:val="18"/>
            </w:rPr>
            <w:t>el</w:t>
          </w:r>
          <w:proofErr w:type="spellEnd"/>
          <w:r>
            <w:rPr>
              <w:rFonts w:ascii="Arial" w:hAnsi="Arial" w:cs="Arial"/>
              <w:i/>
              <w:iCs/>
              <w:sz w:val="18"/>
              <w:szCs w:val="18"/>
            </w:rPr>
            <w:t xml:space="preserve"> D.O.</w:t>
          </w:r>
          <w:r w:rsidRPr="001D52AB">
            <w:rPr>
              <w:rFonts w:ascii="Arial" w:hAnsi="Arial" w:cs="Arial"/>
              <w:i/>
              <w:iCs/>
              <w:sz w:val="18"/>
              <w:szCs w:val="18"/>
            </w:rPr>
            <w:t xml:space="preserve"> </w:t>
          </w:r>
          <w:r>
            <w:rPr>
              <w:rFonts w:ascii="Arial" w:hAnsi="Arial" w:cs="Arial"/>
              <w:i/>
              <w:iCs/>
              <w:sz w:val="18"/>
              <w:szCs w:val="18"/>
            </w:rPr>
            <w:t xml:space="preserve">29 </w:t>
          </w:r>
          <w:r w:rsidRPr="001D52AB">
            <w:rPr>
              <w:rFonts w:ascii="Arial" w:hAnsi="Arial" w:cs="Arial"/>
              <w:i/>
              <w:iCs/>
              <w:sz w:val="18"/>
              <w:szCs w:val="18"/>
            </w:rPr>
            <w:t xml:space="preserve">de </w:t>
          </w:r>
          <w:proofErr w:type="spellStart"/>
          <w:r>
            <w:rPr>
              <w:rFonts w:ascii="Arial" w:hAnsi="Arial" w:cs="Arial"/>
              <w:i/>
              <w:iCs/>
              <w:sz w:val="18"/>
              <w:szCs w:val="18"/>
            </w:rPr>
            <w:t>diciembre</w:t>
          </w:r>
          <w:proofErr w:type="spellEnd"/>
          <w:r w:rsidRPr="001D52AB">
            <w:rPr>
              <w:rFonts w:ascii="Arial" w:hAnsi="Arial" w:cs="Arial"/>
              <w:i/>
              <w:iCs/>
              <w:sz w:val="18"/>
              <w:szCs w:val="18"/>
            </w:rPr>
            <w:t xml:space="preserve"> 20</w:t>
          </w:r>
          <w:r>
            <w:rPr>
              <w:rFonts w:ascii="Arial" w:hAnsi="Arial" w:cs="Arial"/>
              <w:i/>
              <w:iCs/>
              <w:sz w:val="18"/>
              <w:szCs w:val="18"/>
            </w:rPr>
            <w:t>23</w:t>
          </w:r>
        </w:p>
      </w:tc>
    </w:tr>
  </w:tbl>
  <w:p w14:paraId="6AA2982A" w14:textId="7B1F6CB1" w:rsidR="009E008C" w:rsidRDefault="009E00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407"/>
    <w:multiLevelType w:val="hybridMultilevel"/>
    <w:tmpl w:val="B5063C7A"/>
    <w:lvl w:ilvl="0" w:tplc="627A573C">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0220F"/>
    <w:multiLevelType w:val="hybridMultilevel"/>
    <w:tmpl w:val="768A1788"/>
    <w:lvl w:ilvl="0" w:tplc="F9C6D5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D2410"/>
    <w:multiLevelType w:val="hybridMultilevel"/>
    <w:tmpl w:val="7AE2D528"/>
    <w:lvl w:ilvl="0" w:tplc="027804F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53DE3"/>
    <w:multiLevelType w:val="hybridMultilevel"/>
    <w:tmpl w:val="D3F4E86E"/>
    <w:lvl w:ilvl="0" w:tplc="39AA7688">
      <w:start w:val="1"/>
      <w:numFmt w:val="lowerLetter"/>
      <w:lvlText w:val="%1)"/>
      <w:lvlJc w:val="left"/>
      <w:pPr>
        <w:ind w:left="554" w:hanging="525"/>
      </w:pPr>
      <w:rPr>
        <w:rFonts w:hint="default"/>
        <w:b/>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4" w15:restartNumberingAfterBreak="0">
    <w:nsid w:val="06F17BAB"/>
    <w:multiLevelType w:val="hybridMultilevel"/>
    <w:tmpl w:val="768A1788"/>
    <w:lvl w:ilvl="0" w:tplc="F9C6D5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F15BE"/>
    <w:multiLevelType w:val="hybridMultilevel"/>
    <w:tmpl w:val="9ADA1186"/>
    <w:lvl w:ilvl="0" w:tplc="C4CA1F5A">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D612C"/>
    <w:multiLevelType w:val="hybridMultilevel"/>
    <w:tmpl w:val="C34A981C"/>
    <w:lvl w:ilvl="0" w:tplc="0E563E1E">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8035D"/>
    <w:multiLevelType w:val="hybridMultilevel"/>
    <w:tmpl w:val="8FB22150"/>
    <w:lvl w:ilvl="0" w:tplc="AECA17F6">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411A91"/>
    <w:multiLevelType w:val="hybridMultilevel"/>
    <w:tmpl w:val="022A5106"/>
    <w:lvl w:ilvl="0" w:tplc="E4F06A14">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4F24DA"/>
    <w:multiLevelType w:val="hybridMultilevel"/>
    <w:tmpl w:val="FF18054A"/>
    <w:lvl w:ilvl="0" w:tplc="10EC97C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A47566"/>
    <w:multiLevelType w:val="hybridMultilevel"/>
    <w:tmpl w:val="EEA861B8"/>
    <w:lvl w:ilvl="0" w:tplc="0409000F">
      <w:start w:val="1"/>
      <w:numFmt w:val="decimal"/>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D66F53"/>
    <w:multiLevelType w:val="hybridMultilevel"/>
    <w:tmpl w:val="120E0B44"/>
    <w:lvl w:ilvl="0" w:tplc="39AA76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A223C95"/>
    <w:multiLevelType w:val="hybridMultilevel"/>
    <w:tmpl w:val="B7083888"/>
    <w:lvl w:ilvl="0" w:tplc="39AA7688">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3" w15:restartNumberingAfterBreak="0">
    <w:nsid w:val="1B832272"/>
    <w:multiLevelType w:val="hybridMultilevel"/>
    <w:tmpl w:val="552CD038"/>
    <w:lvl w:ilvl="0" w:tplc="39AA7688">
      <w:start w:val="1"/>
      <w:numFmt w:val="lowerLetter"/>
      <w:lvlText w:val="%1)"/>
      <w:lvlJc w:val="left"/>
      <w:pPr>
        <w:ind w:left="1146" w:hanging="360"/>
      </w:pPr>
      <w:rPr>
        <w:rFonts w:hint="default"/>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4" w15:restartNumberingAfterBreak="0">
    <w:nsid w:val="1C830AEE"/>
    <w:multiLevelType w:val="hybridMultilevel"/>
    <w:tmpl w:val="7D3A7FFA"/>
    <w:lvl w:ilvl="0" w:tplc="2C60C832">
      <w:start w:val="1"/>
      <w:numFmt w:val="lowerLetter"/>
      <w:lvlText w:val="%1)"/>
      <w:lvlJc w:val="left"/>
      <w:pPr>
        <w:ind w:left="554" w:hanging="52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D405C11"/>
    <w:multiLevelType w:val="hybridMultilevel"/>
    <w:tmpl w:val="D440507E"/>
    <w:lvl w:ilvl="0" w:tplc="4A04FE08">
      <w:start w:val="1"/>
      <w:numFmt w:val="lowerLetter"/>
      <w:lvlText w:val="%1)"/>
      <w:lvlJc w:val="left"/>
      <w:pPr>
        <w:ind w:left="554" w:hanging="52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EDB64F1"/>
    <w:multiLevelType w:val="hybridMultilevel"/>
    <w:tmpl w:val="68BECBB4"/>
    <w:lvl w:ilvl="0" w:tplc="9D5C4A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1B0F93"/>
    <w:multiLevelType w:val="hybridMultilevel"/>
    <w:tmpl w:val="4808E53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0C718DF"/>
    <w:multiLevelType w:val="hybridMultilevel"/>
    <w:tmpl w:val="5494426A"/>
    <w:lvl w:ilvl="0" w:tplc="290879F0">
      <w:start w:val="1"/>
      <w:numFmt w:val="lowerLetter"/>
      <w:lvlText w:val="%1)"/>
      <w:lvlJc w:val="left"/>
      <w:pPr>
        <w:ind w:left="554" w:hanging="52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3DE3FC7"/>
    <w:multiLevelType w:val="hybridMultilevel"/>
    <w:tmpl w:val="BB7AF124"/>
    <w:lvl w:ilvl="0" w:tplc="518E1512">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BA61C8"/>
    <w:multiLevelType w:val="hybridMultilevel"/>
    <w:tmpl w:val="326A7838"/>
    <w:lvl w:ilvl="0" w:tplc="87EE57B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AD14561"/>
    <w:multiLevelType w:val="hybridMultilevel"/>
    <w:tmpl w:val="D2023F32"/>
    <w:lvl w:ilvl="0" w:tplc="E43EB742">
      <w:start w:val="1"/>
      <w:numFmt w:val="decimal"/>
      <w:lvlText w:val="%1)"/>
      <w:lvlJc w:val="left"/>
      <w:pPr>
        <w:ind w:left="677"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D969FF"/>
    <w:multiLevelType w:val="hybridMultilevel"/>
    <w:tmpl w:val="4A0E4DB6"/>
    <w:lvl w:ilvl="0" w:tplc="937A4158">
      <w:start w:val="1"/>
      <w:numFmt w:val="lowerLetter"/>
      <w:lvlText w:val="%1)"/>
      <w:lvlJc w:val="left"/>
      <w:pPr>
        <w:ind w:left="554" w:hanging="52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E12254B"/>
    <w:multiLevelType w:val="hybridMultilevel"/>
    <w:tmpl w:val="C9649214"/>
    <w:lvl w:ilvl="0" w:tplc="6D70E2CC">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A762AF"/>
    <w:multiLevelType w:val="hybridMultilevel"/>
    <w:tmpl w:val="1EBED42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09B79E2"/>
    <w:multiLevelType w:val="hybridMultilevel"/>
    <w:tmpl w:val="4D82D754"/>
    <w:lvl w:ilvl="0" w:tplc="4F2EFB6E">
      <w:start w:val="1"/>
      <w:numFmt w:val="lowerLetter"/>
      <w:lvlText w:val="%1)"/>
      <w:lvlJc w:val="left"/>
      <w:pPr>
        <w:ind w:left="404" w:hanging="375"/>
      </w:pPr>
      <w:rPr>
        <w:rFonts w:hint="default"/>
        <w:b/>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26" w15:restartNumberingAfterBreak="0">
    <w:nsid w:val="315D7023"/>
    <w:multiLevelType w:val="hybridMultilevel"/>
    <w:tmpl w:val="663C653A"/>
    <w:lvl w:ilvl="0" w:tplc="39AA7688">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7" w15:restartNumberingAfterBreak="0">
    <w:nsid w:val="34514D58"/>
    <w:multiLevelType w:val="hybridMultilevel"/>
    <w:tmpl w:val="6D9EE722"/>
    <w:lvl w:ilvl="0" w:tplc="85406522">
      <w:start w:val="1"/>
      <w:numFmt w:val="lowerLetter"/>
      <w:lvlText w:val="%1)"/>
      <w:lvlJc w:val="left"/>
      <w:pPr>
        <w:ind w:left="677" w:hanging="360"/>
      </w:pPr>
      <w:rPr>
        <w:rFonts w:hint="default"/>
        <w:b/>
        <w:bCs/>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28" w15:restartNumberingAfterBreak="0">
    <w:nsid w:val="34EA23E5"/>
    <w:multiLevelType w:val="hybridMultilevel"/>
    <w:tmpl w:val="715AF322"/>
    <w:lvl w:ilvl="0" w:tplc="39AA7688">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9" w15:restartNumberingAfterBreak="0">
    <w:nsid w:val="382B15BC"/>
    <w:multiLevelType w:val="hybridMultilevel"/>
    <w:tmpl w:val="D60628D4"/>
    <w:lvl w:ilvl="0" w:tplc="99446BA6">
      <w:start w:val="1"/>
      <w:numFmt w:val="lowerLetter"/>
      <w:lvlText w:val="%1)"/>
      <w:lvlJc w:val="left"/>
      <w:pPr>
        <w:ind w:left="554" w:hanging="52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9A52202"/>
    <w:multiLevelType w:val="hybridMultilevel"/>
    <w:tmpl w:val="EEE421C2"/>
    <w:lvl w:ilvl="0" w:tplc="90242C98">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7B4866"/>
    <w:multiLevelType w:val="hybridMultilevel"/>
    <w:tmpl w:val="9EEC4A78"/>
    <w:lvl w:ilvl="0" w:tplc="582CFBC2">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AF1AAD"/>
    <w:multiLevelType w:val="hybridMultilevel"/>
    <w:tmpl w:val="1F1257E2"/>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D424018"/>
    <w:multiLevelType w:val="multilevel"/>
    <w:tmpl w:val="E8D2555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4826855"/>
    <w:multiLevelType w:val="hybridMultilevel"/>
    <w:tmpl w:val="5B8A5214"/>
    <w:lvl w:ilvl="0" w:tplc="BD5030FC">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841C9C"/>
    <w:multiLevelType w:val="hybridMultilevel"/>
    <w:tmpl w:val="0BE464A2"/>
    <w:lvl w:ilvl="0" w:tplc="FC60BB78">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A80785"/>
    <w:multiLevelType w:val="hybridMultilevel"/>
    <w:tmpl w:val="F41ECDD8"/>
    <w:lvl w:ilvl="0" w:tplc="91561F90">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6975FE8"/>
    <w:multiLevelType w:val="hybridMultilevel"/>
    <w:tmpl w:val="1D827A00"/>
    <w:lvl w:ilvl="0" w:tplc="39AA76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8D55A10"/>
    <w:multiLevelType w:val="multilevel"/>
    <w:tmpl w:val="36826BE0"/>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A316FA7"/>
    <w:multiLevelType w:val="hybridMultilevel"/>
    <w:tmpl w:val="2D7AFED2"/>
    <w:lvl w:ilvl="0" w:tplc="66880D22">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A933F0A"/>
    <w:multiLevelType w:val="hybridMultilevel"/>
    <w:tmpl w:val="3842A332"/>
    <w:lvl w:ilvl="0" w:tplc="E7C87AC0">
      <w:start w:val="1"/>
      <w:numFmt w:val="lowerLetter"/>
      <w:lvlText w:val="%1)"/>
      <w:lvlJc w:val="left"/>
      <w:pPr>
        <w:ind w:left="404"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B041938"/>
    <w:multiLevelType w:val="hybridMultilevel"/>
    <w:tmpl w:val="FFF64810"/>
    <w:lvl w:ilvl="0" w:tplc="0472CA1A">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BD27F4"/>
    <w:multiLevelType w:val="hybridMultilevel"/>
    <w:tmpl w:val="3A7610B4"/>
    <w:lvl w:ilvl="0" w:tplc="3610535C">
      <w:start w:val="1"/>
      <w:numFmt w:val="lowerLetter"/>
      <w:lvlText w:val="%1)"/>
      <w:lvlJc w:val="left"/>
      <w:pPr>
        <w:ind w:left="554" w:hanging="52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F400C0B"/>
    <w:multiLevelType w:val="hybridMultilevel"/>
    <w:tmpl w:val="768A1788"/>
    <w:lvl w:ilvl="0" w:tplc="F9C6D5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D21D1F"/>
    <w:multiLevelType w:val="hybridMultilevel"/>
    <w:tmpl w:val="BFEA2D54"/>
    <w:lvl w:ilvl="0" w:tplc="B79698BA">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37C1242"/>
    <w:multiLevelType w:val="hybridMultilevel"/>
    <w:tmpl w:val="4224AB08"/>
    <w:lvl w:ilvl="0" w:tplc="C7686990">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8" w15:restartNumberingAfterBreak="0">
    <w:nsid w:val="53F65E5D"/>
    <w:multiLevelType w:val="hybridMultilevel"/>
    <w:tmpl w:val="A82066E4"/>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5A122565"/>
    <w:multiLevelType w:val="hybridMultilevel"/>
    <w:tmpl w:val="B804223C"/>
    <w:lvl w:ilvl="0" w:tplc="985EB9C8">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A315C66"/>
    <w:multiLevelType w:val="hybridMultilevel"/>
    <w:tmpl w:val="0206FD54"/>
    <w:lvl w:ilvl="0" w:tplc="4F00400E">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A4147EA"/>
    <w:multiLevelType w:val="hybridMultilevel"/>
    <w:tmpl w:val="6E6473E2"/>
    <w:lvl w:ilvl="0" w:tplc="42C27BC6">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F2C718F"/>
    <w:multiLevelType w:val="hybridMultilevel"/>
    <w:tmpl w:val="8D268F2A"/>
    <w:lvl w:ilvl="0" w:tplc="C840C25A">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0E401F"/>
    <w:multiLevelType w:val="hybridMultilevel"/>
    <w:tmpl w:val="D598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61CF1647"/>
    <w:multiLevelType w:val="hybridMultilevel"/>
    <w:tmpl w:val="97C04A60"/>
    <w:lvl w:ilvl="0" w:tplc="39AA76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624370E"/>
    <w:multiLevelType w:val="hybridMultilevel"/>
    <w:tmpl w:val="36B07CCA"/>
    <w:lvl w:ilvl="0" w:tplc="E61C7DBC">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C350B9C"/>
    <w:multiLevelType w:val="hybridMultilevel"/>
    <w:tmpl w:val="101698A0"/>
    <w:lvl w:ilvl="0" w:tplc="A4BC4080">
      <w:start w:val="1"/>
      <w:numFmt w:val="decimal"/>
      <w:lvlText w:val="%1)"/>
      <w:lvlJc w:val="left"/>
      <w:pPr>
        <w:ind w:left="677" w:hanging="360"/>
      </w:pPr>
      <w:rPr>
        <w:rFonts w:hint="default"/>
        <w:b/>
        <w:bCs/>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57" w15:restartNumberingAfterBreak="0">
    <w:nsid w:val="70AD6D86"/>
    <w:multiLevelType w:val="hybridMultilevel"/>
    <w:tmpl w:val="CDB8AF10"/>
    <w:lvl w:ilvl="0" w:tplc="A9189C30">
      <w:start w:val="1"/>
      <w:numFmt w:val="decimal"/>
      <w:lvlText w:val="%1)"/>
      <w:lvlJc w:val="left"/>
      <w:pPr>
        <w:ind w:left="677" w:hanging="360"/>
      </w:pPr>
      <w:rPr>
        <w:rFonts w:hint="default"/>
        <w:b/>
        <w:bCs/>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58" w15:restartNumberingAfterBreak="0">
    <w:nsid w:val="72644153"/>
    <w:multiLevelType w:val="hybridMultilevel"/>
    <w:tmpl w:val="B50654AC"/>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73E858D6"/>
    <w:multiLevelType w:val="hybridMultilevel"/>
    <w:tmpl w:val="5B8A5214"/>
    <w:lvl w:ilvl="0" w:tplc="BD5030FC">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5D54DBA"/>
    <w:multiLevelType w:val="hybridMultilevel"/>
    <w:tmpl w:val="54B6313A"/>
    <w:lvl w:ilvl="0" w:tplc="39AA7688">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61" w15:restartNumberingAfterBreak="0">
    <w:nsid w:val="76D52B8B"/>
    <w:multiLevelType w:val="multilevel"/>
    <w:tmpl w:val="F2D2F704"/>
    <w:lvl w:ilvl="0">
      <w:start w:val="1"/>
      <w:numFmt w:val="lowerLetter"/>
      <w:lvlText w:val="%1)"/>
      <w:lvlJc w:val="left"/>
      <w:pPr>
        <w:ind w:left="720" w:hanging="360"/>
      </w:pPr>
      <w:rPr>
        <w:rFonts w:ascii="Arial" w:eastAsia="Arial" w:hAnsi="Arial" w:cs="Arial"/>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8EA7021"/>
    <w:multiLevelType w:val="hybridMultilevel"/>
    <w:tmpl w:val="C0368FD0"/>
    <w:lvl w:ilvl="0" w:tplc="8D10064C">
      <w:start w:val="1"/>
      <w:numFmt w:val="lowerLetter"/>
      <w:lvlText w:val="%1)"/>
      <w:lvlJc w:val="left"/>
      <w:pPr>
        <w:ind w:left="525" w:hanging="525"/>
      </w:pPr>
      <w:rPr>
        <w:rFonts w:hint="default"/>
        <w:b/>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63" w15:restartNumberingAfterBreak="0">
    <w:nsid w:val="7AF3182F"/>
    <w:multiLevelType w:val="hybridMultilevel"/>
    <w:tmpl w:val="3DC40004"/>
    <w:lvl w:ilvl="0" w:tplc="F482E02C">
      <w:start w:val="1"/>
      <w:numFmt w:val="lowerLetter"/>
      <w:lvlText w:val="%1)"/>
      <w:lvlJc w:val="left"/>
      <w:pPr>
        <w:ind w:left="554" w:hanging="52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7D6D1585"/>
    <w:multiLevelType w:val="hybridMultilevel"/>
    <w:tmpl w:val="DD267F8C"/>
    <w:lvl w:ilvl="0" w:tplc="C450EADE">
      <w:start w:val="1"/>
      <w:numFmt w:val="decimal"/>
      <w:lvlText w:val="%1)"/>
      <w:lvlJc w:val="left"/>
      <w:pPr>
        <w:ind w:left="677" w:hanging="360"/>
      </w:pPr>
      <w:rPr>
        <w:rFonts w:hint="default"/>
        <w:b/>
        <w:bCs/>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65" w15:restartNumberingAfterBreak="0">
    <w:nsid w:val="7E8D2DCF"/>
    <w:multiLevelType w:val="multilevel"/>
    <w:tmpl w:val="1EC03080"/>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66" w15:restartNumberingAfterBreak="0">
    <w:nsid w:val="7E8D2F15"/>
    <w:multiLevelType w:val="hybridMultilevel"/>
    <w:tmpl w:val="E74E5A2A"/>
    <w:lvl w:ilvl="0" w:tplc="842CE9B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F7507E1"/>
    <w:multiLevelType w:val="hybridMultilevel"/>
    <w:tmpl w:val="E2044D8C"/>
    <w:lvl w:ilvl="0" w:tplc="8C5ACB20">
      <w:start w:val="1"/>
      <w:numFmt w:val="lowerLetter"/>
      <w:lvlText w:val="%1)"/>
      <w:lvlJc w:val="left"/>
      <w:pPr>
        <w:ind w:left="554"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FE83BD6"/>
    <w:multiLevelType w:val="hybridMultilevel"/>
    <w:tmpl w:val="E4A4F48C"/>
    <w:lvl w:ilvl="0" w:tplc="516C001C">
      <w:start w:val="1"/>
      <w:numFmt w:val="lowerLetter"/>
      <w:lvlText w:val="%1)"/>
      <w:lvlJc w:val="left"/>
      <w:pPr>
        <w:ind w:left="554" w:hanging="52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6916">
    <w:abstractNumId w:val="65"/>
  </w:num>
  <w:num w:numId="2" w16cid:durableId="119765466">
    <w:abstractNumId w:val="3"/>
  </w:num>
  <w:num w:numId="3" w16cid:durableId="1336225388">
    <w:abstractNumId w:val="25"/>
  </w:num>
  <w:num w:numId="4" w16cid:durableId="806362964">
    <w:abstractNumId w:val="41"/>
  </w:num>
  <w:num w:numId="5" w16cid:durableId="1948151784">
    <w:abstractNumId w:val="10"/>
  </w:num>
  <w:num w:numId="6" w16cid:durableId="1723865724">
    <w:abstractNumId w:val="5"/>
  </w:num>
  <w:num w:numId="7" w16cid:durableId="1243297494">
    <w:abstractNumId w:val="45"/>
  </w:num>
  <w:num w:numId="8" w16cid:durableId="723989804">
    <w:abstractNumId w:val="67"/>
  </w:num>
  <w:num w:numId="9" w16cid:durableId="999696046">
    <w:abstractNumId w:val="32"/>
  </w:num>
  <w:num w:numId="10" w16cid:durableId="368650598">
    <w:abstractNumId w:val="30"/>
  </w:num>
  <w:num w:numId="11" w16cid:durableId="1731266575">
    <w:abstractNumId w:val="36"/>
  </w:num>
  <w:num w:numId="12" w16cid:durableId="1993363885">
    <w:abstractNumId w:val="31"/>
  </w:num>
  <w:num w:numId="13" w16cid:durableId="872620677">
    <w:abstractNumId w:val="8"/>
  </w:num>
  <w:num w:numId="14" w16cid:durableId="1987778483">
    <w:abstractNumId w:val="52"/>
  </w:num>
  <w:num w:numId="15" w16cid:durableId="1577284022">
    <w:abstractNumId w:val="2"/>
  </w:num>
  <w:num w:numId="16" w16cid:durableId="1933395337">
    <w:abstractNumId w:val="27"/>
  </w:num>
  <w:num w:numId="17" w16cid:durableId="1720740335">
    <w:abstractNumId w:val="57"/>
  </w:num>
  <w:num w:numId="18" w16cid:durableId="1752315351">
    <w:abstractNumId w:val="46"/>
  </w:num>
  <w:num w:numId="19" w16cid:durableId="1926264742">
    <w:abstractNumId w:val="56"/>
  </w:num>
  <w:num w:numId="20" w16cid:durableId="581764264">
    <w:abstractNumId w:val="64"/>
  </w:num>
  <w:num w:numId="21" w16cid:durableId="1279681390">
    <w:abstractNumId w:val="21"/>
  </w:num>
  <w:num w:numId="22" w16cid:durableId="1760056993">
    <w:abstractNumId w:val="68"/>
  </w:num>
  <w:num w:numId="23" w16cid:durableId="1847094281">
    <w:abstractNumId w:val="51"/>
  </w:num>
  <w:num w:numId="24" w16cid:durableId="1416242983">
    <w:abstractNumId w:val="49"/>
  </w:num>
  <w:num w:numId="25" w16cid:durableId="89133270">
    <w:abstractNumId w:val="23"/>
  </w:num>
  <w:num w:numId="26" w16cid:durableId="1113325636">
    <w:abstractNumId w:val="40"/>
  </w:num>
  <w:num w:numId="27" w16cid:durableId="265620487">
    <w:abstractNumId w:val="55"/>
  </w:num>
  <w:num w:numId="28" w16cid:durableId="1438863341">
    <w:abstractNumId w:val="42"/>
  </w:num>
  <w:num w:numId="29" w16cid:durableId="97413637">
    <w:abstractNumId w:val="4"/>
  </w:num>
  <w:num w:numId="30" w16cid:durableId="1198198432">
    <w:abstractNumId w:val="1"/>
  </w:num>
  <w:num w:numId="31" w16cid:durableId="1207063013">
    <w:abstractNumId w:val="44"/>
  </w:num>
  <w:num w:numId="32" w16cid:durableId="1526937766">
    <w:abstractNumId w:val="66"/>
  </w:num>
  <w:num w:numId="33" w16cid:durableId="1559511922">
    <w:abstractNumId w:val="9"/>
  </w:num>
  <w:num w:numId="34" w16cid:durableId="691145580">
    <w:abstractNumId w:val="16"/>
  </w:num>
  <w:num w:numId="35" w16cid:durableId="9261900">
    <w:abstractNumId w:val="0"/>
  </w:num>
  <w:num w:numId="36" w16cid:durableId="508183631">
    <w:abstractNumId w:val="35"/>
  </w:num>
  <w:num w:numId="37" w16cid:durableId="105782741">
    <w:abstractNumId w:val="19"/>
  </w:num>
  <w:num w:numId="38" w16cid:durableId="1899894678">
    <w:abstractNumId w:val="59"/>
  </w:num>
  <w:num w:numId="39" w16cid:durableId="148332894">
    <w:abstractNumId w:val="62"/>
  </w:num>
  <w:num w:numId="40" w16cid:durableId="309864920">
    <w:abstractNumId w:val="7"/>
  </w:num>
  <w:num w:numId="41" w16cid:durableId="1262294331">
    <w:abstractNumId w:val="50"/>
  </w:num>
  <w:num w:numId="42" w16cid:durableId="298151740">
    <w:abstractNumId w:val="34"/>
  </w:num>
  <w:num w:numId="43" w16cid:durableId="2088723986">
    <w:abstractNumId w:val="39"/>
  </w:num>
  <w:num w:numId="44" w16cid:durableId="622343850">
    <w:abstractNumId w:val="61"/>
  </w:num>
  <w:num w:numId="45" w16cid:durableId="37776949">
    <w:abstractNumId w:val="18"/>
  </w:num>
  <w:num w:numId="46" w16cid:durableId="862983664">
    <w:abstractNumId w:val="20"/>
  </w:num>
  <w:num w:numId="47" w16cid:durableId="1210187822">
    <w:abstractNumId w:val="15"/>
  </w:num>
  <w:num w:numId="48" w16cid:durableId="1005665186">
    <w:abstractNumId w:val="29"/>
  </w:num>
  <w:num w:numId="49" w16cid:durableId="1623882987">
    <w:abstractNumId w:val="43"/>
  </w:num>
  <w:num w:numId="50" w16cid:durableId="643437714">
    <w:abstractNumId w:val="22"/>
  </w:num>
  <w:num w:numId="51" w16cid:durableId="1388913427">
    <w:abstractNumId w:val="63"/>
  </w:num>
  <w:num w:numId="52" w16cid:durableId="867722170">
    <w:abstractNumId w:val="14"/>
  </w:num>
  <w:num w:numId="53" w16cid:durableId="854612747">
    <w:abstractNumId w:val="37"/>
  </w:num>
  <w:num w:numId="54" w16cid:durableId="972102209">
    <w:abstractNumId w:val="6"/>
  </w:num>
  <w:num w:numId="55" w16cid:durableId="780489325">
    <w:abstractNumId w:val="60"/>
  </w:num>
  <w:num w:numId="56" w16cid:durableId="1447389853">
    <w:abstractNumId w:val="11"/>
  </w:num>
  <w:num w:numId="57" w16cid:durableId="303245069">
    <w:abstractNumId w:val="24"/>
  </w:num>
  <w:num w:numId="58" w16cid:durableId="132405928">
    <w:abstractNumId w:val="58"/>
  </w:num>
  <w:num w:numId="59" w16cid:durableId="1763602741">
    <w:abstractNumId w:val="38"/>
  </w:num>
  <w:num w:numId="60" w16cid:durableId="759332767">
    <w:abstractNumId w:val="48"/>
  </w:num>
  <w:num w:numId="61" w16cid:durableId="1949241606">
    <w:abstractNumId w:val="13"/>
  </w:num>
  <w:num w:numId="62" w16cid:durableId="1601060221">
    <w:abstractNumId w:val="12"/>
  </w:num>
  <w:num w:numId="63" w16cid:durableId="1567689754">
    <w:abstractNumId w:val="26"/>
  </w:num>
  <w:num w:numId="64" w16cid:durableId="580332742">
    <w:abstractNumId w:val="17"/>
  </w:num>
  <w:num w:numId="65" w16cid:durableId="364448323">
    <w:abstractNumId w:val="54"/>
  </w:num>
  <w:num w:numId="66" w16cid:durableId="1667905493">
    <w:abstractNumId w:val="28"/>
  </w:num>
  <w:num w:numId="67" w16cid:durableId="1976643371">
    <w:abstractNumId w:val="47"/>
  </w:num>
  <w:num w:numId="68" w16cid:durableId="845903429">
    <w:abstractNumId w:val="33"/>
  </w:num>
  <w:num w:numId="69" w16cid:durableId="1749964470">
    <w:abstractNumId w:val="5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hyphenationZone w:val="425"/>
  <w:characterSpacingControl w:val="doNotCompress"/>
  <w:hdrShapeDefaults>
    <o:shapedefaults v:ext="edit" spidmax="1843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6A0"/>
    <w:rsid w:val="00002BDA"/>
    <w:rsid w:val="00003FB3"/>
    <w:rsid w:val="00010398"/>
    <w:rsid w:val="00010A20"/>
    <w:rsid w:val="00012E23"/>
    <w:rsid w:val="00021B45"/>
    <w:rsid w:val="000247E3"/>
    <w:rsid w:val="00027F7C"/>
    <w:rsid w:val="000310A4"/>
    <w:rsid w:val="000319BE"/>
    <w:rsid w:val="000441EC"/>
    <w:rsid w:val="000455EA"/>
    <w:rsid w:val="000516B3"/>
    <w:rsid w:val="0005283A"/>
    <w:rsid w:val="00054177"/>
    <w:rsid w:val="000548E8"/>
    <w:rsid w:val="00056B9C"/>
    <w:rsid w:val="0005725F"/>
    <w:rsid w:val="0006385E"/>
    <w:rsid w:val="000651A6"/>
    <w:rsid w:val="000668A9"/>
    <w:rsid w:val="00070CBC"/>
    <w:rsid w:val="000820A2"/>
    <w:rsid w:val="000823B9"/>
    <w:rsid w:val="00087932"/>
    <w:rsid w:val="00090408"/>
    <w:rsid w:val="000919EE"/>
    <w:rsid w:val="00091BEB"/>
    <w:rsid w:val="00093C3A"/>
    <w:rsid w:val="00094A9D"/>
    <w:rsid w:val="000962B2"/>
    <w:rsid w:val="00096634"/>
    <w:rsid w:val="000A28B0"/>
    <w:rsid w:val="000A2EA2"/>
    <w:rsid w:val="000A36A0"/>
    <w:rsid w:val="000A5439"/>
    <w:rsid w:val="000B0874"/>
    <w:rsid w:val="000B323E"/>
    <w:rsid w:val="000B3956"/>
    <w:rsid w:val="000B4633"/>
    <w:rsid w:val="000B599C"/>
    <w:rsid w:val="000C4962"/>
    <w:rsid w:val="000C5461"/>
    <w:rsid w:val="000D1FB9"/>
    <w:rsid w:val="000D27DB"/>
    <w:rsid w:val="000D445B"/>
    <w:rsid w:val="000E2F8E"/>
    <w:rsid w:val="000E7CC3"/>
    <w:rsid w:val="000F3B7E"/>
    <w:rsid w:val="000F744B"/>
    <w:rsid w:val="00103867"/>
    <w:rsid w:val="001102AF"/>
    <w:rsid w:val="001107DD"/>
    <w:rsid w:val="001153CE"/>
    <w:rsid w:val="00124121"/>
    <w:rsid w:val="00125DE0"/>
    <w:rsid w:val="001327D9"/>
    <w:rsid w:val="00137892"/>
    <w:rsid w:val="00141A31"/>
    <w:rsid w:val="0014490D"/>
    <w:rsid w:val="00146258"/>
    <w:rsid w:val="0014715A"/>
    <w:rsid w:val="00147EE6"/>
    <w:rsid w:val="0015367D"/>
    <w:rsid w:val="00157A11"/>
    <w:rsid w:val="00157CB8"/>
    <w:rsid w:val="00160C31"/>
    <w:rsid w:val="00165D79"/>
    <w:rsid w:val="00173BAD"/>
    <w:rsid w:val="00181B4E"/>
    <w:rsid w:val="00181DDB"/>
    <w:rsid w:val="00186810"/>
    <w:rsid w:val="00195360"/>
    <w:rsid w:val="001A285C"/>
    <w:rsid w:val="001A7C88"/>
    <w:rsid w:val="001B03CB"/>
    <w:rsid w:val="001B307C"/>
    <w:rsid w:val="001B5280"/>
    <w:rsid w:val="001B568E"/>
    <w:rsid w:val="001B6FC0"/>
    <w:rsid w:val="001C0AF1"/>
    <w:rsid w:val="001C1C67"/>
    <w:rsid w:val="001C1E32"/>
    <w:rsid w:val="001C2FC2"/>
    <w:rsid w:val="001C3890"/>
    <w:rsid w:val="001C4371"/>
    <w:rsid w:val="001C68B7"/>
    <w:rsid w:val="001C6E7B"/>
    <w:rsid w:val="001C7127"/>
    <w:rsid w:val="001D48DF"/>
    <w:rsid w:val="001E0E6A"/>
    <w:rsid w:val="001E5E83"/>
    <w:rsid w:val="001E683C"/>
    <w:rsid w:val="001E7E0D"/>
    <w:rsid w:val="001F1BE9"/>
    <w:rsid w:val="001F244C"/>
    <w:rsid w:val="001F3AE3"/>
    <w:rsid w:val="002010E8"/>
    <w:rsid w:val="002016D2"/>
    <w:rsid w:val="00202869"/>
    <w:rsid w:val="00203400"/>
    <w:rsid w:val="00210580"/>
    <w:rsid w:val="00210739"/>
    <w:rsid w:val="002111CC"/>
    <w:rsid w:val="00212471"/>
    <w:rsid w:val="002134F6"/>
    <w:rsid w:val="0021374E"/>
    <w:rsid w:val="00215DE8"/>
    <w:rsid w:val="00217107"/>
    <w:rsid w:val="00217D88"/>
    <w:rsid w:val="002222D9"/>
    <w:rsid w:val="00227D9F"/>
    <w:rsid w:val="002301BF"/>
    <w:rsid w:val="00230E60"/>
    <w:rsid w:val="002316B4"/>
    <w:rsid w:val="00232845"/>
    <w:rsid w:val="002337ED"/>
    <w:rsid w:val="00234448"/>
    <w:rsid w:val="00235AB1"/>
    <w:rsid w:val="002374C5"/>
    <w:rsid w:val="00237AEC"/>
    <w:rsid w:val="00242941"/>
    <w:rsid w:val="002475C5"/>
    <w:rsid w:val="00247CD4"/>
    <w:rsid w:val="00247EB1"/>
    <w:rsid w:val="00251059"/>
    <w:rsid w:val="00251413"/>
    <w:rsid w:val="002523EB"/>
    <w:rsid w:val="0025299D"/>
    <w:rsid w:val="00253B3C"/>
    <w:rsid w:val="002540C8"/>
    <w:rsid w:val="00254E24"/>
    <w:rsid w:val="002622D4"/>
    <w:rsid w:val="00262AB2"/>
    <w:rsid w:val="0026591F"/>
    <w:rsid w:val="002667C5"/>
    <w:rsid w:val="002710B5"/>
    <w:rsid w:val="002715ED"/>
    <w:rsid w:val="002715FD"/>
    <w:rsid w:val="002746CE"/>
    <w:rsid w:val="002767BB"/>
    <w:rsid w:val="00277D15"/>
    <w:rsid w:val="00282117"/>
    <w:rsid w:val="002833AF"/>
    <w:rsid w:val="00287F4B"/>
    <w:rsid w:val="00287F51"/>
    <w:rsid w:val="00291C0B"/>
    <w:rsid w:val="00296E2D"/>
    <w:rsid w:val="0029716C"/>
    <w:rsid w:val="002A7324"/>
    <w:rsid w:val="002B26E2"/>
    <w:rsid w:val="002B2B53"/>
    <w:rsid w:val="002B2F49"/>
    <w:rsid w:val="002B6E20"/>
    <w:rsid w:val="002C58C4"/>
    <w:rsid w:val="002D4F1F"/>
    <w:rsid w:val="002E007A"/>
    <w:rsid w:val="002E4ECD"/>
    <w:rsid w:val="002E6482"/>
    <w:rsid w:val="002E6A18"/>
    <w:rsid w:val="002F292B"/>
    <w:rsid w:val="002F2D94"/>
    <w:rsid w:val="002F4232"/>
    <w:rsid w:val="002F5EBC"/>
    <w:rsid w:val="002F6FA8"/>
    <w:rsid w:val="00302096"/>
    <w:rsid w:val="00302BDC"/>
    <w:rsid w:val="00302F14"/>
    <w:rsid w:val="00306B10"/>
    <w:rsid w:val="0031406A"/>
    <w:rsid w:val="00323C98"/>
    <w:rsid w:val="0032614A"/>
    <w:rsid w:val="0033094A"/>
    <w:rsid w:val="003318BE"/>
    <w:rsid w:val="003346AD"/>
    <w:rsid w:val="003347CC"/>
    <w:rsid w:val="00334848"/>
    <w:rsid w:val="00336DA8"/>
    <w:rsid w:val="0034120A"/>
    <w:rsid w:val="00341737"/>
    <w:rsid w:val="00356051"/>
    <w:rsid w:val="00364D70"/>
    <w:rsid w:val="003651B7"/>
    <w:rsid w:val="00370E48"/>
    <w:rsid w:val="0037129B"/>
    <w:rsid w:val="00371F36"/>
    <w:rsid w:val="00375406"/>
    <w:rsid w:val="00375E8E"/>
    <w:rsid w:val="00387D26"/>
    <w:rsid w:val="0039060F"/>
    <w:rsid w:val="003929AB"/>
    <w:rsid w:val="003930D9"/>
    <w:rsid w:val="00396482"/>
    <w:rsid w:val="00397463"/>
    <w:rsid w:val="003A072D"/>
    <w:rsid w:val="003A1153"/>
    <w:rsid w:val="003A14C8"/>
    <w:rsid w:val="003A163F"/>
    <w:rsid w:val="003A19FC"/>
    <w:rsid w:val="003A3865"/>
    <w:rsid w:val="003B04AD"/>
    <w:rsid w:val="003B10B0"/>
    <w:rsid w:val="003B4312"/>
    <w:rsid w:val="003B7A35"/>
    <w:rsid w:val="003C0824"/>
    <w:rsid w:val="003C75B5"/>
    <w:rsid w:val="003D2200"/>
    <w:rsid w:val="003D5918"/>
    <w:rsid w:val="003E32BD"/>
    <w:rsid w:val="003F2113"/>
    <w:rsid w:val="003F2538"/>
    <w:rsid w:val="003F2AC8"/>
    <w:rsid w:val="003F2B99"/>
    <w:rsid w:val="003F4639"/>
    <w:rsid w:val="003F4CF8"/>
    <w:rsid w:val="003F728F"/>
    <w:rsid w:val="00400559"/>
    <w:rsid w:val="00401FC5"/>
    <w:rsid w:val="004025A5"/>
    <w:rsid w:val="004040DF"/>
    <w:rsid w:val="0040581C"/>
    <w:rsid w:val="00406932"/>
    <w:rsid w:val="0040798E"/>
    <w:rsid w:val="0041183A"/>
    <w:rsid w:val="004145F4"/>
    <w:rsid w:val="004164BD"/>
    <w:rsid w:val="00417D74"/>
    <w:rsid w:val="004221EC"/>
    <w:rsid w:val="00425A04"/>
    <w:rsid w:val="004301DA"/>
    <w:rsid w:val="004378FB"/>
    <w:rsid w:val="00437ECB"/>
    <w:rsid w:val="0044019E"/>
    <w:rsid w:val="0044281C"/>
    <w:rsid w:val="00445B4F"/>
    <w:rsid w:val="00451146"/>
    <w:rsid w:val="00452474"/>
    <w:rsid w:val="004526D3"/>
    <w:rsid w:val="0045737C"/>
    <w:rsid w:val="00457816"/>
    <w:rsid w:val="00457C29"/>
    <w:rsid w:val="00460D1A"/>
    <w:rsid w:val="004670CD"/>
    <w:rsid w:val="00470E0B"/>
    <w:rsid w:val="00471D6A"/>
    <w:rsid w:val="00480669"/>
    <w:rsid w:val="0048092F"/>
    <w:rsid w:val="00483C69"/>
    <w:rsid w:val="0048456F"/>
    <w:rsid w:val="00485767"/>
    <w:rsid w:val="00487689"/>
    <w:rsid w:val="004902D7"/>
    <w:rsid w:val="00492C1D"/>
    <w:rsid w:val="00493116"/>
    <w:rsid w:val="004A08D4"/>
    <w:rsid w:val="004A0B17"/>
    <w:rsid w:val="004A1EE8"/>
    <w:rsid w:val="004A4EA1"/>
    <w:rsid w:val="004B2F32"/>
    <w:rsid w:val="004B46DF"/>
    <w:rsid w:val="004B5CB1"/>
    <w:rsid w:val="004B5EE4"/>
    <w:rsid w:val="004B689A"/>
    <w:rsid w:val="004C4AD1"/>
    <w:rsid w:val="004C6659"/>
    <w:rsid w:val="004D2072"/>
    <w:rsid w:val="004D56C4"/>
    <w:rsid w:val="004D60D7"/>
    <w:rsid w:val="004E0269"/>
    <w:rsid w:val="004E4359"/>
    <w:rsid w:val="004E4B19"/>
    <w:rsid w:val="004E693D"/>
    <w:rsid w:val="004F0784"/>
    <w:rsid w:val="004F1072"/>
    <w:rsid w:val="004F1CB5"/>
    <w:rsid w:val="004F6D80"/>
    <w:rsid w:val="00501911"/>
    <w:rsid w:val="00506F01"/>
    <w:rsid w:val="0050740D"/>
    <w:rsid w:val="00511C81"/>
    <w:rsid w:val="00512387"/>
    <w:rsid w:val="00512AB1"/>
    <w:rsid w:val="00513E32"/>
    <w:rsid w:val="00515C2C"/>
    <w:rsid w:val="005177E2"/>
    <w:rsid w:val="00521E74"/>
    <w:rsid w:val="0052371A"/>
    <w:rsid w:val="00525A06"/>
    <w:rsid w:val="00525B39"/>
    <w:rsid w:val="00526205"/>
    <w:rsid w:val="005429EA"/>
    <w:rsid w:val="00542D72"/>
    <w:rsid w:val="005443A6"/>
    <w:rsid w:val="00544ECC"/>
    <w:rsid w:val="0054691E"/>
    <w:rsid w:val="0055083E"/>
    <w:rsid w:val="00551051"/>
    <w:rsid w:val="00553989"/>
    <w:rsid w:val="005546B6"/>
    <w:rsid w:val="005551C8"/>
    <w:rsid w:val="00557D28"/>
    <w:rsid w:val="00560BCC"/>
    <w:rsid w:val="00561CD1"/>
    <w:rsid w:val="00563963"/>
    <w:rsid w:val="0056523F"/>
    <w:rsid w:val="005709F3"/>
    <w:rsid w:val="00572721"/>
    <w:rsid w:val="005769B0"/>
    <w:rsid w:val="005772C6"/>
    <w:rsid w:val="00583826"/>
    <w:rsid w:val="005905A1"/>
    <w:rsid w:val="00594E44"/>
    <w:rsid w:val="005A048A"/>
    <w:rsid w:val="005A0FCE"/>
    <w:rsid w:val="005A102B"/>
    <w:rsid w:val="005A7985"/>
    <w:rsid w:val="005B0082"/>
    <w:rsid w:val="005C0FE7"/>
    <w:rsid w:val="005C3179"/>
    <w:rsid w:val="005C71A8"/>
    <w:rsid w:val="005D5DC3"/>
    <w:rsid w:val="005E04E6"/>
    <w:rsid w:val="005E119F"/>
    <w:rsid w:val="005E189E"/>
    <w:rsid w:val="005E3075"/>
    <w:rsid w:val="005E33DC"/>
    <w:rsid w:val="005F0C78"/>
    <w:rsid w:val="005F4F6E"/>
    <w:rsid w:val="005F6C71"/>
    <w:rsid w:val="00615F48"/>
    <w:rsid w:val="0061621C"/>
    <w:rsid w:val="00626604"/>
    <w:rsid w:val="00627C02"/>
    <w:rsid w:val="00631C0C"/>
    <w:rsid w:val="006330A7"/>
    <w:rsid w:val="00635504"/>
    <w:rsid w:val="006427F8"/>
    <w:rsid w:val="00642848"/>
    <w:rsid w:val="0064395E"/>
    <w:rsid w:val="006447C7"/>
    <w:rsid w:val="00645967"/>
    <w:rsid w:val="00646D29"/>
    <w:rsid w:val="0065174B"/>
    <w:rsid w:val="00651DFD"/>
    <w:rsid w:val="00662289"/>
    <w:rsid w:val="0066347F"/>
    <w:rsid w:val="006637F2"/>
    <w:rsid w:val="00663994"/>
    <w:rsid w:val="00664B3F"/>
    <w:rsid w:val="00666B88"/>
    <w:rsid w:val="006671BE"/>
    <w:rsid w:val="00683668"/>
    <w:rsid w:val="00686126"/>
    <w:rsid w:val="00687842"/>
    <w:rsid w:val="00690819"/>
    <w:rsid w:val="00694EDF"/>
    <w:rsid w:val="00695D7B"/>
    <w:rsid w:val="00695E1D"/>
    <w:rsid w:val="00697E94"/>
    <w:rsid w:val="006A1DB7"/>
    <w:rsid w:val="006A22C1"/>
    <w:rsid w:val="006B0290"/>
    <w:rsid w:val="006B2B4F"/>
    <w:rsid w:val="006C108A"/>
    <w:rsid w:val="006C2CD7"/>
    <w:rsid w:val="006D10D6"/>
    <w:rsid w:val="006D154A"/>
    <w:rsid w:val="006D40B9"/>
    <w:rsid w:val="006D4F6D"/>
    <w:rsid w:val="006E14C0"/>
    <w:rsid w:val="006E2E65"/>
    <w:rsid w:val="006E4790"/>
    <w:rsid w:val="00704EFD"/>
    <w:rsid w:val="007076AC"/>
    <w:rsid w:val="0070787F"/>
    <w:rsid w:val="00707B64"/>
    <w:rsid w:val="0071432A"/>
    <w:rsid w:val="00723897"/>
    <w:rsid w:val="007332EA"/>
    <w:rsid w:val="00737724"/>
    <w:rsid w:val="00740A3E"/>
    <w:rsid w:val="00744FDC"/>
    <w:rsid w:val="00747B7F"/>
    <w:rsid w:val="0075764E"/>
    <w:rsid w:val="00761669"/>
    <w:rsid w:val="00772601"/>
    <w:rsid w:val="00776B3A"/>
    <w:rsid w:val="00777BC5"/>
    <w:rsid w:val="00780CDA"/>
    <w:rsid w:val="007855F0"/>
    <w:rsid w:val="00787427"/>
    <w:rsid w:val="007926EF"/>
    <w:rsid w:val="0079544B"/>
    <w:rsid w:val="007A066B"/>
    <w:rsid w:val="007A06D8"/>
    <w:rsid w:val="007A0F09"/>
    <w:rsid w:val="007A22A3"/>
    <w:rsid w:val="007B4036"/>
    <w:rsid w:val="007B4AB7"/>
    <w:rsid w:val="007B5597"/>
    <w:rsid w:val="007C1CB0"/>
    <w:rsid w:val="007C2D70"/>
    <w:rsid w:val="007C5F3E"/>
    <w:rsid w:val="007D01CD"/>
    <w:rsid w:val="007D270A"/>
    <w:rsid w:val="007E0CD6"/>
    <w:rsid w:val="007E65B9"/>
    <w:rsid w:val="007E7ED6"/>
    <w:rsid w:val="007F17B4"/>
    <w:rsid w:val="007F2471"/>
    <w:rsid w:val="007F59EA"/>
    <w:rsid w:val="007F6D48"/>
    <w:rsid w:val="008054CB"/>
    <w:rsid w:val="00806175"/>
    <w:rsid w:val="00812D12"/>
    <w:rsid w:val="00814B51"/>
    <w:rsid w:val="00820688"/>
    <w:rsid w:val="008251F7"/>
    <w:rsid w:val="008311A6"/>
    <w:rsid w:val="00832F19"/>
    <w:rsid w:val="008340BF"/>
    <w:rsid w:val="00841306"/>
    <w:rsid w:val="00841659"/>
    <w:rsid w:val="00843412"/>
    <w:rsid w:val="00843BEB"/>
    <w:rsid w:val="00845D3C"/>
    <w:rsid w:val="00852FF4"/>
    <w:rsid w:val="008540B2"/>
    <w:rsid w:val="008547DE"/>
    <w:rsid w:val="00855A39"/>
    <w:rsid w:val="00864EFA"/>
    <w:rsid w:val="00865ED9"/>
    <w:rsid w:val="0086605E"/>
    <w:rsid w:val="00867034"/>
    <w:rsid w:val="00867A99"/>
    <w:rsid w:val="00872D22"/>
    <w:rsid w:val="00873CDC"/>
    <w:rsid w:val="00873CFA"/>
    <w:rsid w:val="00887A11"/>
    <w:rsid w:val="00893BDE"/>
    <w:rsid w:val="0089678C"/>
    <w:rsid w:val="00897962"/>
    <w:rsid w:val="008A078E"/>
    <w:rsid w:val="008A27F5"/>
    <w:rsid w:val="008A4361"/>
    <w:rsid w:val="008A5FCF"/>
    <w:rsid w:val="008A6D0D"/>
    <w:rsid w:val="008A7063"/>
    <w:rsid w:val="008B0F39"/>
    <w:rsid w:val="008B114D"/>
    <w:rsid w:val="008B249D"/>
    <w:rsid w:val="008B2DAC"/>
    <w:rsid w:val="008B31CD"/>
    <w:rsid w:val="008B6EA5"/>
    <w:rsid w:val="008B7452"/>
    <w:rsid w:val="008C170A"/>
    <w:rsid w:val="008C4E48"/>
    <w:rsid w:val="008C5A9D"/>
    <w:rsid w:val="008C6255"/>
    <w:rsid w:val="008C79E5"/>
    <w:rsid w:val="008D13B4"/>
    <w:rsid w:val="008D2EE8"/>
    <w:rsid w:val="008D564E"/>
    <w:rsid w:val="008D71DB"/>
    <w:rsid w:val="008D7710"/>
    <w:rsid w:val="008E1DCD"/>
    <w:rsid w:val="008E3A1A"/>
    <w:rsid w:val="008E4195"/>
    <w:rsid w:val="008E6C41"/>
    <w:rsid w:val="008E7B60"/>
    <w:rsid w:val="008F0DF9"/>
    <w:rsid w:val="008F3A31"/>
    <w:rsid w:val="008F52F3"/>
    <w:rsid w:val="0090508B"/>
    <w:rsid w:val="00912119"/>
    <w:rsid w:val="00913451"/>
    <w:rsid w:val="00913714"/>
    <w:rsid w:val="009147C1"/>
    <w:rsid w:val="009241E6"/>
    <w:rsid w:val="009275E7"/>
    <w:rsid w:val="00930F65"/>
    <w:rsid w:val="00932866"/>
    <w:rsid w:val="009356B7"/>
    <w:rsid w:val="00935BC6"/>
    <w:rsid w:val="0094164A"/>
    <w:rsid w:val="009423D6"/>
    <w:rsid w:val="009430BA"/>
    <w:rsid w:val="00950F88"/>
    <w:rsid w:val="009515B5"/>
    <w:rsid w:val="009531C1"/>
    <w:rsid w:val="0095350C"/>
    <w:rsid w:val="00953E02"/>
    <w:rsid w:val="00955BB2"/>
    <w:rsid w:val="00963303"/>
    <w:rsid w:val="009637BB"/>
    <w:rsid w:val="00965762"/>
    <w:rsid w:val="009664E8"/>
    <w:rsid w:val="00966A64"/>
    <w:rsid w:val="00976BC6"/>
    <w:rsid w:val="0098037D"/>
    <w:rsid w:val="0098214D"/>
    <w:rsid w:val="00982E85"/>
    <w:rsid w:val="00983471"/>
    <w:rsid w:val="00990E87"/>
    <w:rsid w:val="00995B49"/>
    <w:rsid w:val="00995C2C"/>
    <w:rsid w:val="009B2201"/>
    <w:rsid w:val="009B33BC"/>
    <w:rsid w:val="009C051A"/>
    <w:rsid w:val="009C08CD"/>
    <w:rsid w:val="009C4E13"/>
    <w:rsid w:val="009D0C27"/>
    <w:rsid w:val="009D75D5"/>
    <w:rsid w:val="009E008C"/>
    <w:rsid w:val="009E1B3D"/>
    <w:rsid w:val="009E5EB8"/>
    <w:rsid w:val="009E68BA"/>
    <w:rsid w:val="009E7DFC"/>
    <w:rsid w:val="009F053A"/>
    <w:rsid w:val="009F2C30"/>
    <w:rsid w:val="009F7608"/>
    <w:rsid w:val="00A01721"/>
    <w:rsid w:val="00A022E8"/>
    <w:rsid w:val="00A0359F"/>
    <w:rsid w:val="00A04AFD"/>
    <w:rsid w:val="00A056E0"/>
    <w:rsid w:val="00A07EC2"/>
    <w:rsid w:val="00A134C3"/>
    <w:rsid w:val="00A14C98"/>
    <w:rsid w:val="00A16D05"/>
    <w:rsid w:val="00A16E88"/>
    <w:rsid w:val="00A2030E"/>
    <w:rsid w:val="00A23FFC"/>
    <w:rsid w:val="00A306CB"/>
    <w:rsid w:val="00A33CC3"/>
    <w:rsid w:val="00A36BF8"/>
    <w:rsid w:val="00A40A64"/>
    <w:rsid w:val="00A41E5A"/>
    <w:rsid w:val="00A428FA"/>
    <w:rsid w:val="00A4545E"/>
    <w:rsid w:val="00A556A6"/>
    <w:rsid w:val="00A55F77"/>
    <w:rsid w:val="00A6120C"/>
    <w:rsid w:val="00A61D5A"/>
    <w:rsid w:val="00A64249"/>
    <w:rsid w:val="00A64935"/>
    <w:rsid w:val="00A650CA"/>
    <w:rsid w:val="00A659B4"/>
    <w:rsid w:val="00A669D7"/>
    <w:rsid w:val="00A72FD6"/>
    <w:rsid w:val="00A76668"/>
    <w:rsid w:val="00A768C7"/>
    <w:rsid w:val="00A8019E"/>
    <w:rsid w:val="00A81BFC"/>
    <w:rsid w:val="00A8232F"/>
    <w:rsid w:val="00A936C3"/>
    <w:rsid w:val="00A97843"/>
    <w:rsid w:val="00AA028E"/>
    <w:rsid w:val="00AA2D84"/>
    <w:rsid w:val="00AA350F"/>
    <w:rsid w:val="00AA4ED1"/>
    <w:rsid w:val="00AA5A4D"/>
    <w:rsid w:val="00AB1A26"/>
    <w:rsid w:val="00AB5262"/>
    <w:rsid w:val="00AC0296"/>
    <w:rsid w:val="00AC09F0"/>
    <w:rsid w:val="00AC22F4"/>
    <w:rsid w:val="00AC41DD"/>
    <w:rsid w:val="00AC6E7B"/>
    <w:rsid w:val="00AD006D"/>
    <w:rsid w:val="00AD25E1"/>
    <w:rsid w:val="00AD3CBB"/>
    <w:rsid w:val="00AD52DB"/>
    <w:rsid w:val="00AF20AE"/>
    <w:rsid w:val="00B012F8"/>
    <w:rsid w:val="00B02230"/>
    <w:rsid w:val="00B034C9"/>
    <w:rsid w:val="00B14FDF"/>
    <w:rsid w:val="00B169CB"/>
    <w:rsid w:val="00B23FC9"/>
    <w:rsid w:val="00B2455D"/>
    <w:rsid w:val="00B34889"/>
    <w:rsid w:val="00B356E1"/>
    <w:rsid w:val="00B41B94"/>
    <w:rsid w:val="00B45CFB"/>
    <w:rsid w:val="00B55173"/>
    <w:rsid w:val="00B57627"/>
    <w:rsid w:val="00B62454"/>
    <w:rsid w:val="00B63362"/>
    <w:rsid w:val="00B63737"/>
    <w:rsid w:val="00B646B4"/>
    <w:rsid w:val="00B65D82"/>
    <w:rsid w:val="00B67838"/>
    <w:rsid w:val="00B7405B"/>
    <w:rsid w:val="00B74D96"/>
    <w:rsid w:val="00B774D0"/>
    <w:rsid w:val="00B82103"/>
    <w:rsid w:val="00B829D2"/>
    <w:rsid w:val="00B83459"/>
    <w:rsid w:val="00B841B9"/>
    <w:rsid w:val="00B84923"/>
    <w:rsid w:val="00B93BD5"/>
    <w:rsid w:val="00B94784"/>
    <w:rsid w:val="00B96F00"/>
    <w:rsid w:val="00BA0BA3"/>
    <w:rsid w:val="00BA0CBD"/>
    <w:rsid w:val="00BA2D0A"/>
    <w:rsid w:val="00BA37AF"/>
    <w:rsid w:val="00BB0599"/>
    <w:rsid w:val="00BB2B6C"/>
    <w:rsid w:val="00BC15B2"/>
    <w:rsid w:val="00BC4704"/>
    <w:rsid w:val="00BC6003"/>
    <w:rsid w:val="00BD383B"/>
    <w:rsid w:val="00BD6D3C"/>
    <w:rsid w:val="00BE03AC"/>
    <w:rsid w:val="00BE2DA2"/>
    <w:rsid w:val="00BE4E3B"/>
    <w:rsid w:val="00BF0AD0"/>
    <w:rsid w:val="00BF1849"/>
    <w:rsid w:val="00BF2920"/>
    <w:rsid w:val="00BF2EC3"/>
    <w:rsid w:val="00BF56D5"/>
    <w:rsid w:val="00C0159D"/>
    <w:rsid w:val="00C02BBB"/>
    <w:rsid w:val="00C051FD"/>
    <w:rsid w:val="00C05B3D"/>
    <w:rsid w:val="00C06991"/>
    <w:rsid w:val="00C10115"/>
    <w:rsid w:val="00C1522A"/>
    <w:rsid w:val="00C1653D"/>
    <w:rsid w:val="00C41EAB"/>
    <w:rsid w:val="00C465EF"/>
    <w:rsid w:val="00C46901"/>
    <w:rsid w:val="00C507B4"/>
    <w:rsid w:val="00C52682"/>
    <w:rsid w:val="00C53F7B"/>
    <w:rsid w:val="00C56373"/>
    <w:rsid w:val="00C64110"/>
    <w:rsid w:val="00C67098"/>
    <w:rsid w:val="00C715AE"/>
    <w:rsid w:val="00C7231E"/>
    <w:rsid w:val="00C76AD2"/>
    <w:rsid w:val="00C828A8"/>
    <w:rsid w:val="00C8360D"/>
    <w:rsid w:val="00C83790"/>
    <w:rsid w:val="00C857FF"/>
    <w:rsid w:val="00C85CBC"/>
    <w:rsid w:val="00C85CF6"/>
    <w:rsid w:val="00C913E2"/>
    <w:rsid w:val="00C91633"/>
    <w:rsid w:val="00C94415"/>
    <w:rsid w:val="00C94454"/>
    <w:rsid w:val="00C94F9A"/>
    <w:rsid w:val="00C970E0"/>
    <w:rsid w:val="00C97246"/>
    <w:rsid w:val="00CA140D"/>
    <w:rsid w:val="00CA4A15"/>
    <w:rsid w:val="00CB1192"/>
    <w:rsid w:val="00CB2B89"/>
    <w:rsid w:val="00CB32CD"/>
    <w:rsid w:val="00CB3C36"/>
    <w:rsid w:val="00CB4124"/>
    <w:rsid w:val="00CB4E03"/>
    <w:rsid w:val="00CB7D68"/>
    <w:rsid w:val="00CC3EC8"/>
    <w:rsid w:val="00CD624D"/>
    <w:rsid w:val="00CE0914"/>
    <w:rsid w:val="00CE0DF4"/>
    <w:rsid w:val="00CE345E"/>
    <w:rsid w:val="00CE40BB"/>
    <w:rsid w:val="00CF13EE"/>
    <w:rsid w:val="00CF7E05"/>
    <w:rsid w:val="00CF7E8B"/>
    <w:rsid w:val="00D001A7"/>
    <w:rsid w:val="00D03F3F"/>
    <w:rsid w:val="00D10CAF"/>
    <w:rsid w:val="00D20801"/>
    <w:rsid w:val="00D250E2"/>
    <w:rsid w:val="00D31368"/>
    <w:rsid w:val="00D32D37"/>
    <w:rsid w:val="00D33365"/>
    <w:rsid w:val="00D335F9"/>
    <w:rsid w:val="00D36CD1"/>
    <w:rsid w:val="00D36DDF"/>
    <w:rsid w:val="00D43636"/>
    <w:rsid w:val="00D4375B"/>
    <w:rsid w:val="00D45980"/>
    <w:rsid w:val="00D45987"/>
    <w:rsid w:val="00D526B6"/>
    <w:rsid w:val="00D6100F"/>
    <w:rsid w:val="00D64964"/>
    <w:rsid w:val="00D75353"/>
    <w:rsid w:val="00D75CEF"/>
    <w:rsid w:val="00D815D0"/>
    <w:rsid w:val="00D817D0"/>
    <w:rsid w:val="00D81C9A"/>
    <w:rsid w:val="00D94BDD"/>
    <w:rsid w:val="00D9714D"/>
    <w:rsid w:val="00D97B39"/>
    <w:rsid w:val="00DA167E"/>
    <w:rsid w:val="00DA490F"/>
    <w:rsid w:val="00DA4CFB"/>
    <w:rsid w:val="00DA594E"/>
    <w:rsid w:val="00DB0075"/>
    <w:rsid w:val="00DB0394"/>
    <w:rsid w:val="00DB1154"/>
    <w:rsid w:val="00DB40C6"/>
    <w:rsid w:val="00DB5FBB"/>
    <w:rsid w:val="00DB7C38"/>
    <w:rsid w:val="00DC1A10"/>
    <w:rsid w:val="00DC1B68"/>
    <w:rsid w:val="00DC26D3"/>
    <w:rsid w:val="00DC73DF"/>
    <w:rsid w:val="00DD4D5C"/>
    <w:rsid w:val="00DE496B"/>
    <w:rsid w:val="00DF395F"/>
    <w:rsid w:val="00E0152C"/>
    <w:rsid w:val="00E02F46"/>
    <w:rsid w:val="00E032B5"/>
    <w:rsid w:val="00E10C1A"/>
    <w:rsid w:val="00E12DBD"/>
    <w:rsid w:val="00E14D8A"/>
    <w:rsid w:val="00E16140"/>
    <w:rsid w:val="00E223C9"/>
    <w:rsid w:val="00E318CA"/>
    <w:rsid w:val="00E3731E"/>
    <w:rsid w:val="00E43A31"/>
    <w:rsid w:val="00E45654"/>
    <w:rsid w:val="00E45CED"/>
    <w:rsid w:val="00E45D0A"/>
    <w:rsid w:val="00E47D1D"/>
    <w:rsid w:val="00E5095E"/>
    <w:rsid w:val="00E5213D"/>
    <w:rsid w:val="00E52C40"/>
    <w:rsid w:val="00E53B57"/>
    <w:rsid w:val="00E54D7E"/>
    <w:rsid w:val="00E554B8"/>
    <w:rsid w:val="00E558ED"/>
    <w:rsid w:val="00E562E7"/>
    <w:rsid w:val="00E56B96"/>
    <w:rsid w:val="00E57F24"/>
    <w:rsid w:val="00E673D4"/>
    <w:rsid w:val="00E71424"/>
    <w:rsid w:val="00E76470"/>
    <w:rsid w:val="00E77865"/>
    <w:rsid w:val="00E803C0"/>
    <w:rsid w:val="00E832F3"/>
    <w:rsid w:val="00E83DB6"/>
    <w:rsid w:val="00E87CEF"/>
    <w:rsid w:val="00E90128"/>
    <w:rsid w:val="00E90998"/>
    <w:rsid w:val="00E93AD7"/>
    <w:rsid w:val="00E9695A"/>
    <w:rsid w:val="00E97D0F"/>
    <w:rsid w:val="00EA0A4E"/>
    <w:rsid w:val="00EA1EFA"/>
    <w:rsid w:val="00EA3D5D"/>
    <w:rsid w:val="00EA6607"/>
    <w:rsid w:val="00EB05DB"/>
    <w:rsid w:val="00EB0B7C"/>
    <w:rsid w:val="00EB42DB"/>
    <w:rsid w:val="00EC52D0"/>
    <w:rsid w:val="00EC7318"/>
    <w:rsid w:val="00ED51A1"/>
    <w:rsid w:val="00ED68C6"/>
    <w:rsid w:val="00EE0E0E"/>
    <w:rsid w:val="00EE16B7"/>
    <w:rsid w:val="00EE318C"/>
    <w:rsid w:val="00EE3904"/>
    <w:rsid w:val="00EE62FB"/>
    <w:rsid w:val="00EF065B"/>
    <w:rsid w:val="00EF28F0"/>
    <w:rsid w:val="00EF45AE"/>
    <w:rsid w:val="00EF67A4"/>
    <w:rsid w:val="00EF6A91"/>
    <w:rsid w:val="00F17ACD"/>
    <w:rsid w:val="00F232B0"/>
    <w:rsid w:val="00F2583C"/>
    <w:rsid w:val="00F264CD"/>
    <w:rsid w:val="00F27036"/>
    <w:rsid w:val="00F3241E"/>
    <w:rsid w:val="00F32E9C"/>
    <w:rsid w:val="00F37600"/>
    <w:rsid w:val="00F41209"/>
    <w:rsid w:val="00F44C3B"/>
    <w:rsid w:val="00F45094"/>
    <w:rsid w:val="00F467A8"/>
    <w:rsid w:val="00F51953"/>
    <w:rsid w:val="00F53D25"/>
    <w:rsid w:val="00F5650E"/>
    <w:rsid w:val="00F62F48"/>
    <w:rsid w:val="00F64D03"/>
    <w:rsid w:val="00F64FFA"/>
    <w:rsid w:val="00F66A71"/>
    <w:rsid w:val="00F7243E"/>
    <w:rsid w:val="00F7685C"/>
    <w:rsid w:val="00F801C5"/>
    <w:rsid w:val="00F817BE"/>
    <w:rsid w:val="00F84364"/>
    <w:rsid w:val="00F849EF"/>
    <w:rsid w:val="00F85501"/>
    <w:rsid w:val="00F8596D"/>
    <w:rsid w:val="00F92710"/>
    <w:rsid w:val="00F940E0"/>
    <w:rsid w:val="00F96E25"/>
    <w:rsid w:val="00FA28EB"/>
    <w:rsid w:val="00FA2D90"/>
    <w:rsid w:val="00FA6A2E"/>
    <w:rsid w:val="00FA7AB4"/>
    <w:rsid w:val="00FB25F5"/>
    <w:rsid w:val="00FB2795"/>
    <w:rsid w:val="00FB6AFB"/>
    <w:rsid w:val="00FC7770"/>
    <w:rsid w:val="00FD1269"/>
    <w:rsid w:val="00FD398D"/>
    <w:rsid w:val="00FD684A"/>
    <w:rsid w:val="00FD6CEC"/>
    <w:rsid w:val="00FE10A8"/>
    <w:rsid w:val="00FE195B"/>
    <w:rsid w:val="00FE2B4D"/>
    <w:rsid w:val="00FE5FAC"/>
    <w:rsid w:val="00FE61E8"/>
    <w:rsid w:val="00FE64D2"/>
    <w:rsid w:val="00FF2222"/>
    <w:rsid w:val="00FF2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435"/>
    <o:shapelayout v:ext="edit">
      <o:idmap v:ext="edit" data="1"/>
    </o:shapelayout>
  </w:shapeDefaults>
  <w:decimalSymbol w:val="."/>
  <w:listSeparator w:val=","/>
  <w14:docId w14:val="3BFCF92A"/>
  <w15:docId w15:val="{63213BEE-54EF-4CD1-B1F6-0CA41B25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452"/>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table" w:styleId="Tablaconcuadrcula">
    <w:name w:val="Table Grid"/>
    <w:basedOn w:val="Tablanormal"/>
    <w:uiPriority w:val="39"/>
    <w:rsid w:val="00F27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93BDE"/>
    <w:pPr>
      <w:ind w:left="720"/>
      <w:contextualSpacing/>
    </w:pPr>
  </w:style>
  <w:style w:type="paragraph" w:styleId="Encabezado">
    <w:name w:val="header"/>
    <w:aliases w:val="Header Char Car,Header Char Car Car Car Car Car,Header Char Car Car Car Car, Car7"/>
    <w:basedOn w:val="Normal"/>
    <w:link w:val="EncabezadoCar"/>
    <w:unhideWhenUsed/>
    <w:rsid w:val="00AC09F0"/>
    <w:pPr>
      <w:tabs>
        <w:tab w:val="center" w:pos="4680"/>
        <w:tab w:val="right" w:pos="9360"/>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AC09F0"/>
  </w:style>
  <w:style w:type="paragraph" w:styleId="Piedepgina">
    <w:name w:val="footer"/>
    <w:basedOn w:val="Normal"/>
    <w:link w:val="PiedepginaCar"/>
    <w:uiPriority w:val="99"/>
    <w:unhideWhenUsed/>
    <w:rsid w:val="00AC09F0"/>
    <w:pPr>
      <w:tabs>
        <w:tab w:val="center" w:pos="4680"/>
        <w:tab w:val="right" w:pos="9360"/>
      </w:tabs>
    </w:pPr>
  </w:style>
  <w:style w:type="character" w:customStyle="1" w:styleId="PiedepginaCar">
    <w:name w:val="Pie de página Car"/>
    <w:basedOn w:val="Fuentedeprrafopredeter"/>
    <w:link w:val="Piedepgina"/>
    <w:uiPriority w:val="99"/>
    <w:rsid w:val="00AC09F0"/>
  </w:style>
  <w:style w:type="table" w:customStyle="1" w:styleId="TableGrid">
    <w:name w:val="TableGrid"/>
    <w:rsid w:val="005A7985"/>
    <w:rPr>
      <w:rFonts w:asciiTheme="minorHAnsi" w:eastAsiaTheme="minorEastAsia" w:hAnsiTheme="minorHAnsi" w:cstheme="minorBidi"/>
      <w:sz w:val="22"/>
      <w:szCs w:val="22"/>
      <w:lang w:val="es-MX" w:eastAsia="es-MX"/>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C02BB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2BBB"/>
    <w:rPr>
      <w:rFonts w:ascii="Segoe UI" w:hAnsi="Segoe UI" w:cs="Segoe UI"/>
      <w:sz w:val="18"/>
      <w:szCs w:val="18"/>
    </w:rPr>
  </w:style>
  <w:style w:type="paragraph" w:styleId="Sinespaciado">
    <w:name w:val="No Spacing"/>
    <w:uiPriority w:val="1"/>
    <w:qFormat/>
    <w:rsid w:val="009E008C"/>
  </w:style>
  <w:style w:type="paragraph" w:styleId="Textonotapie">
    <w:name w:val="footnote text"/>
    <w:basedOn w:val="Normal"/>
    <w:link w:val="TextonotapieCar"/>
    <w:uiPriority w:val="99"/>
    <w:semiHidden/>
    <w:unhideWhenUsed/>
    <w:rsid w:val="009E008C"/>
  </w:style>
  <w:style w:type="character" w:customStyle="1" w:styleId="TextonotapieCar">
    <w:name w:val="Texto nota pie Car"/>
    <w:basedOn w:val="Fuentedeprrafopredeter"/>
    <w:link w:val="Textonotapie"/>
    <w:uiPriority w:val="99"/>
    <w:semiHidden/>
    <w:rsid w:val="009E008C"/>
  </w:style>
  <w:style w:type="character" w:styleId="Refdenotaalpie">
    <w:name w:val="footnote reference"/>
    <w:uiPriority w:val="99"/>
    <w:unhideWhenUsed/>
    <w:rsid w:val="009E008C"/>
    <w:rPr>
      <w:vertAlign w:val="superscript"/>
    </w:rPr>
  </w:style>
  <w:style w:type="paragraph" w:customStyle="1" w:styleId="CharCharCarCarCarCarCarCarCarCar3CarCarCarCarCarCarCarCarCarCarCarCarCar">
    <w:name w:val="Char Char Car Car Car Car Car Car Car Car3 Car Car Car Car Car Car Car Car Car Car Car Car Car"/>
    <w:basedOn w:val="Normal"/>
    <w:rsid w:val="009E008C"/>
    <w:pPr>
      <w:spacing w:after="160" w:line="240" w:lineRule="exact"/>
    </w:pPr>
    <w:rPr>
      <w:rFonts w:ascii="Tahoma" w:hAnsi="Tahoma"/>
      <w:lang w:val="es-ES"/>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qFormat/>
    <w:rsid w:val="009E008C"/>
    <w:pPr>
      <w:suppressAutoHyphens/>
      <w:spacing w:before="100" w:after="100"/>
    </w:pPr>
    <w:rPr>
      <w:rFonts w:ascii="Arial" w:hAnsi="Arial" w:cs="Arial"/>
      <w:sz w:val="24"/>
      <w:szCs w:val="24"/>
      <w:lang w:val="es-MX" w:eastAsia="ar-SA"/>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9E008C"/>
    <w:rPr>
      <w:rFonts w:ascii="Arial" w:hAnsi="Arial" w:cs="Arial"/>
      <w:sz w:val="24"/>
      <w:szCs w:val="24"/>
      <w:lang w:val="es-MX"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963068">
      <w:bodyDiv w:val="1"/>
      <w:marLeft w:val="0"/>
      <w:marRight w:val="0"/>
      <w:marTop w:val="0"/>
      <w:marBottom w:val="0"/>
      <w:divBdr>
        <w:top w:val="none" w:sz="0" w:space="0" w:color="auto"/>
        <w:left w:val="none" w:sz="0" w:space="0" w:color="auto"/>
        <w:bottom w:val="none" w:sz="0" w:space="0" w:color="auto"/>
        <w:right w:val="none" w:sz="0" w:space="0" w:color="auto"/>
      </w:divBdr>
    </w:div>
    <w:div w:id="830758026">
      <w:bodyDiv w:val="1"/>
      <w:marLeft w:val="0"/>
      <w:marRight w:val="0"/>
      <w:marTop w:val="0"/>
      <w:marBottom w:val="0"/>
      <w:divBdr>
        <w:top w:val="none" w:sz="0" w:space="0" w:color="auto"/>
        <w:left w:val="none" w:sz="0" w:space="0" w:color="auto"/>
        <w:bottom w:val="none" w:sz="0" w:space="0" w:color="auto"/>
        <w:right w:val="none" w:sz="0" w:space="0" w:color="auto"/>
      </w:divBdr>
    </w:div>
    <w:div w:id="1809322941">
      <w:bodyDiv w:val="1"/>
      <w:marLeft w:val="0"/>
      <w:marRight w:val="0"/>
      <w:marTop w:val="0"/>
      <w:marBottom w:val="0"/>
      <w:divBdr>
        <w:top w:val="none" w:sz="0" w:space="0" w:color="auto"/>
        <w:left w:val="none" w:sz="0" w:space="0" w:color="auto"/>
        <w:bottom w:val="none" w:sz="0" w:space="0" w:color="auto"/>
        <w:right w:val="none" w:sz="0" w:space="0" w:color="auto"/>
      </w:divBdr>
    </w:div>
    <w:div w:id="1926837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4CF9E-D5DB-437D-900F-170A76E4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94</Pages>
  <Words>25340</Words>
  <Characters>139376</Characters>
  <Application>Microsoft Office Word</Application>
  <DocSecurity>0</DocSecurity>
  <Lines>1161</Lines>
  <Paragraphs>328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Lizbeth B</dc:creator>
  <cp:lastModifiedBy>Geovanni Gabriel Casanova Trujeque</cp:lastModifiedBy>
  <cp:revision>9</cp:revision>
  <cp:lastPrinted>2023-12-02T23:38:00Z</cp:lastPrinted>
  <dcterms:created xsi:type="dcterms:W3CDTF">2024-01-08T20:57:00Z</dcterms:created>
  <dcterms:modified xsi:type="dcterms:W3CDTF">2024-01-08T21:44:00Z</dcterms:modified>
</cp:coreProperties>
</file>